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4173BA" w:rsidRPr="00341E3F">
        <w:rPr>
          <w:bCs w:val="0"/>
          <w:szCs w:val="20"/>
        </w:rPr>
        <w:t xml:space="preserve"> </w:t>
      </w:r>
      <w:r w:rsidR="000E206F">
        <w:rPr>
          <w:bCs w:val="0"/>
          <w:szCs w:val="20"/>
        </w:rPr>
        <w:t>319</w:t>
      </w:r>
      <w:r w:rsidR="00DA054D">
        <w:rPr>
          <w:bCs w:val="0"/>
          <w:szCs w:val="20"/>
        </w:rPr>
        <w:t xml:space="preserve"> 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B32BF4">
        <w:rPr>
          <w:b w:val="0"/>
          <w:bCs w:val="0"/>
          <w:szCs w:val="20"/>
        </w:rPr>
        <w:t xml:space="preserve"> </w:t>
      </w:r>
      <w:r w:rsidR="00C11943">
        <w:rPr>
          <w:b w:val="0"/>
          <w:bCs w:val="0"/>
          <w:szCs w:val="20"/>
        </w:rPr>
        <w:t xml:space="preserve"> </w:t>
      </w:r>
      <w:r w:rsidR="00972862">
        <w:rPr>
          <w:b w:val="0"/>
          <w:bCs w:val="0"/>
          <w:szCs w:val="20"/>
        </w:rPr>
        <w:t>24</w:t>
      </w:r>
      <w:r w:rsidR="00C11943">
        <w:rPr>
          <w:b w:val="0"/>
          <w:bCs w:val="0"/>
          <w:szCs w:val="20"/>
        </w:rPr>
        <w:t xml:space="preserve"> </w:t>
      </w:r>
      <w:r w:rsidR="00461CED">
        <w:rPr>
          <w:b w:val="0"/>
          <w:bCs w:val="0"/>
          <w:szCs w:val="20"/>
        </w:rPr>
        <w:t xml:space="preserve"> maja</w:t>
      </w:r>
      <w:r w:rsidR="00045266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Pr="00B506D1" w:rsidRDefault="0034265F" w:rsidP="00E73181">
      <w:pPr>
        <w:spacing w:line="276" w:lineRule="auto"/>
        <w:ind w:left="284"/>
        <w:jc w:val="both"/>
        <w:rPr>
          <w:b/>
          <w:bCs/>
        </w:rPr>
      </w:pPr>
    </w:p>
    <w:p w:rsidR="00461CED" w:rsidRPr="00B506D1" w:rsidRDefault="000078A3" w:rsidP="00461CED">
      <w:pPr>
        <w:pStyle w:val="Tekstpodstawowy"/>
        <w:tabs>
          <w:tab w:val="left" w:pos="142"/>
        </w:tabs>
        <w:ind w:left="284" w:hanging="284"/>
        <w:jc w:val="center"/>
        <w:rPr>
          <w:spacing w:val="-4"/>
        </w:rPr>
      </w:pPr>
      <w:r w:rsidRPr="00B506D1">
        <w:t xml:space="preserve">w sprawie wyboru najkorzystniejszej oferty </w:t>
      </w:r>
      <w:r w:rsidR="008231E9" w:rsidRPr="00B506D1">
        <w:t>w</w:t>
      </w:r>
      <w:r w:rsidR="000B7A10" w:rsidRPr="00B506D1">
        <w:t> </w:t>
      </w:r>
      <w:r w:rsidR="00966846" w:rsidRPr="00B506D1">
        <w:t xml:space="preserve">postępowaniu </w:t>
      </w:r>
      <w:r w:rsidR="00341E3F" w:rsidRPr="00B506D1">
        <w:t xml:space="preserve">nr </w:t>
      </w:r>
      <w:r w:rsidR="006A0B04" w:rsidRPr="00B506D1">
        <w:t>BZP.</w:t>
      </w:r>
      <w:r w:rsidR="003C61E3" w:rsidRPr="00B506D1">
        <w:t>271.1.</w:t>
      </w:r>
      <w:r w:rsidR="00461CED" w:rsidRPr="00B506D1">
        <w:t>4</w:t>
      </w:r>
      <w:r w:rsidR="00945345" w:rsidRPr="00B506D1">
        <w:t>.20</w:t>
      </w:r>
      <w:r w:rsidR="00045266" w:rsidRPr="00B506D1">
        <w:t>2</w:t>
      </w:r>
      <w:r w:rsidR="006A0B04" w:rsidRPr="00B506D1">
        <w:t>1</w:t>
      </w:r>
      <w:r w:rsidR="003C61E3" w:rsidRPr="00B506D1">
        <w:t xml:space="preserve"> dotycząc</w:t>
      </w:r>
      <w:r w:rsidR="00966846" w:rsidRPr="00B506D1">
        <w:t>ym</w:t>
      </w:r>
      <w:r w:rsidR="003C61E3" w:rsidRPr="00B506D1">
        <w:t xml:space="preserve"> wyboru wykonawcy na realizację  zadania pn.: </w:t>
      </w:r>
      <w:r w:rsidR="00461CED" w:rsidRPr="00B506D1">
        <w:rPr>
          <w:spacing w:val="-4"/>
          <w:lang w:eastAsia="pl-PL"/>
        </w:rPr>
        <w:t>„Pełnienie funkcji inżyniera kontraktu dla zadania „Przebudowa ul. Grunwaldzkiej w Świnoujściu od granicy państwa do ul. 11 Listopada”</w:t>
      </w:r>
    </w:p>
    <w:p w:rsidR="005D5A8D" w:rsidRDefault="005D5A8D" w:rsidP="00461CED">
      <w:pPr>
        <w:pStyle w:val="Tekstpodstawowywcity"/>
        <w:tabs>
          <w:tab w:val="left" w:pos="708"/>
        </w:tabs>
        <w:suppressAutoHyphens w:val="0"/>
        <w:spacing w:after="120"/>
        <w:jc w:val="center"/>
        <w:rPr>
          <w:spacing w:val="-4"/>
        </w:rPr>
      </w:pPr>
    </w:p>
    <w:p w:rsidR="006A0B04" w:rsidRDefault="006A0B04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045266">
        <w:rPr>
          <w:b w:val="0"/>
          <w:bCs w:val="0"/>
        </w:rPr>
        <w:t>713</w:t>
      </w:r>
      <w:r w:rsidR="005D5A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6A0B04">
        <w:rPr>
          <w:b w:val="0"/>
          <w:bCs w:val="0"/>
        </w:rPr>
        <w:t>2019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5D5A8D" w:rsidRDefault="00F70D23" w:rsidP="00DF18F8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5D5A8D">
        <w:rPr>
          <w:b w:val="0"/>
        </w:rPr>
        <w:t>wybór najkorzystniejszej oferty nr</w:t>
      </w:r>
      <w:r w:rsidR="00B21F20" w:rsidRPr="005D5A8D">
        <w:rPr>
          <w:b w:val="0"/>
        </w:rPr>
        <w:t xml:space="preserve"> </w:t>
      </w:r>
      <w:r w:rsidR="00461CED">
        <w:rPr>
          <w:b w:val="0"/>
        </w:rPr>
        <w:t>3</w:t>
      </w:r>
      <w:r w:rsidRPr="005D5A8D">
        <w:rPr>
          <w:b w:val="0"/>
        </w:rPr>
        <w:t xml:space="preserve"> złożonej przez </w:t>
      </w:r>
      <w:r w:rsidR="00461CED">
        <w:rPr>
          <w:b w:val="0"/>
        </w:rPr>
        <w:t>NBQ Spółka z ograniczoną odpowiedzialnością, ul. T Wendy 10C, 70-655 Szczecin</w:t>
      </w:r>
      <w:r w:rsidR="008231E9">
        <w:rPr>
          <w:b w:val="0"/>
        </w:rPr>
        <w:t xml:space="preserve"> </w:t>
      </w:r>
      <w:r w:rsidR="004825B5" w:rsidRPr="005D5A8D">
        <w:rPr>
          <w:b w:val="0"/>
        </w:rPr>
        <w:t>o</w:t>
      </w:r>
      <w:r w:rsidR="00BC1A55" w:rsidRPr="005D5A8D">
        <w:rPr>
          <w:b w:val="0"/>
        </w:rPr>
        <w:t xml:space="preserve"> </w:t>
      </w:r>
      <w:r w:rsidRPr="005D5A8D">
        <w:rPr>
          <w:b w:val="0"/>
        </w:rPr>
        <w:t>cenie brutto</w:t>
      </w:r>
      <w:r w:rsidR="009B24A0" w:rsidRPr="005D5A8D">
        <w:rPr>
          <w:b w:val="0"/>
        </w:rPr>
        <w:t xml:space="preserve"> </w:t>
      </w:r>
      <w:r w:rsidR="00461CED">
        <w:rPr>
          <w:b w:val="0"/>
        </w:rPr>
        <w:t>738 522,75</w:t>
      </w:r>
      <w:r w:rsidR="00514C0C" w:rsidRPr="005D5A8D">
        <w:rPr>
          <w:b w:val="0"/>
        </w:rPr>
        <w:t> </w:t>
      </w:r>
      <w:r w:rsidRPr="005D5A8D">
        <w:rPr>
          <w:b w:val="0"/>
        </w:rPr>
        <w:t>zł w</w:t>
      </w:r>
      <w:r w:rsidR="00E35DEE" w:rsidRPr="005D5A8D">
        <w:rPr>
          <w:b w:val="0"/>
        </w:rPr>
        <w:t> </w:t>
      </w:r>
      <w:r w:rsidRPr="005D5A8D">
        <w:rPr>
          <w:b w:val="0"/>
        </w:rPr>
        <w:t xml:space="preserve">postępowaniu nr </w:t>
      </w:r>
      <w:r w:rsidR="006A0B04">
        <w:rPr>
          <w:b w:val="0"/>
        </w:rPr>
        <w:t>BZP.</w:t>
      </w:r>
      <w:r w:rsidRPr="005D5A8D">
        <w:rPr>
          <w:b w:val="0"/>
        </w:rPr>
        <w:t>271.1</w:t>
      </w:r>
      <w:r w:rsidR="00BC1A55" w:rsidRPr="005D5A8D">
        <w:rPr>
          <w:b w:val="0"/>
        </w:rPr>
        <w:t>.</w:t>
      </w:r>
      <w:r w:rsidR="00461CED">
        <w:rPr>
          <w:b w:val="0"/>
        </w:rPr>
        <w:t>4</w:t>
      </w:r>
      <w:r w:rsidRPr="005D5A8D">
        <w:rPr>
          <w:b w:val="0"/>
        </w:rPr>
        <w:t>.20</w:t>
      </w:r>
      <w:r w:rsidR="00E35DEE" w:rsidRPr="005D5A8D">
        <w:rPr>
          <w:b w:val="0"/>
        </w:rPr>
        <w:t>2</w:t>
      </w:r>
      <w:r w:rsidR="006A0B04">
        <w:rPr>
          <w:b w:val="0"/>
        </w:rPr>
        <w:t>1</w:t>
      </w:r>
      <w:r w:rsidRPr="005D5A8D">
        <w:rPr>
          <w:b w:val="0"/>
        </w:rPr>
        <w:t xml:space="preserve"> </w:t>
      </w:r>
      <w:r w:rsidR="009527A7" w:rsidRPr="005D5A8D">
        <w:rPr>
          <w:b w:val="0"/>
        </w:rPr>
        <w:t>pn.:</w:t>
      </w:r>
      <w:r w:rsidR="009174B8">
        <w:rPr>
          <w:b w:val="0"/>
        </w:rPr>
        <w:t xml:space="preserve"> </w:t>
      </w:r>
      <w:r w:rsidR="00461CED">
        <w:rPr>
          <w:b w:val="0"/>
        </w:rPr>
        <w:t>„Pełnienie funkcji inżyniera kontraktu dla zadania „Przebudowa ul. Grunwaldzkiej w Świnoujściu od granicy państwa do ul. 11 Listopada”</w:t>
      </w:r>
      <w:r w:rsidR="00A7436C" w:rsidRPr="005D5A8D">
        <w:rPr>
          <w:b w:val="0"/>
          <w:spacing w:val="-4"/>
        </w:rPr>
        <w:t xml:space="preserve"> </w:t>
      </w:r>
      <w:r w:rsidRPr="005D5A8D">
        <w:rPr>
          <w:b w:val="0"/>
        </w:rPr>
        <w:t>uwzględniając wynik przeprowadzonej przez komisję przetargową oceny ofert złożonych w terminie do</w:t>
      </w:r>
      <w:r w:rsidR="00AD3712" w:rsidRPr="005D5A8D">
        <w:rPr>
          <w:b w:val="0"/>
        </w:rPr>
        <w:t> </w:t>
      </w:r>
      <w:r w:rsidR="00D54CDA">
        <w:rPr>
          <w:b w:val="0"/>
        </w:rPr>
        <w:t>1</w:t>
      </w:r>
      <w:r w:rsidR="00461CED">
        <w:rPr>
          <w:b w:val="0"/>
        </w:rPr>
        <w:t>9 kwietnia</w:t>
      </w:r>
      <w:r w:rsidR="009B24A0" w:rsidRPr="005D5A8D">
        <w:rPr>
          <w:b w:val="0"/>
        </w:rPr>
        <w:t xml:space="preserve"> </w:t>
      </w:r>
      <w:r w:rsidRPr="005D5A8D">
        <w:rPr>
          <w:b w:val="0"/>
        </w:rPr>
        <w:t>20</w:t>
      </w:r>
      <w:r w:rsidR="00E35DEE" w:rsidRPr="005D5A8D">
        <w:rPr>
          <w:b w:val="0"/>
        </w:rPr>
        <w:t>2</w:t>
      </w:r>
      <w:r w:rsidR="00D54CDA">
        <w:rPr>
          <w:b w:val="0"/>
        </w:rPr>
        <w:t>1</w:t>
      </w:r>
      <w:r w:rsidRPr="005D5A8D">
        <w:rPr>
          <w:b w:val="0"/>
        </w:rPr>
        <w:t xml:space="preserve"> roku;</w:t>
      </w:r>
    </w:p>
    <w:p w:rsidR="00F70D23" w:rsidRPr="005D5A8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8231E9" w:rsidRPr="008231E9" w:rsidRDefault="008231E9" w:rsidP="008231E9">
      <w:pPr>
        <w:pStyle w:val="Tekstpodstawowy"/>
        <w:spacing w:line="276" w:lineRule="auto"/>
        <w:rPr>
          <w:b w:val="0"/>
          <w:bCs w:val="0"/>
        </w:rPr>
      </w:pPr>
    </w:p>
    <w:p w:rsidR="000E206F" w:rsidRDefault="000E206F" w:rsidP="000E206F">
      <w:pPr>
        <w:pStyle w:val="Tekstpodstawowywcity"/>
        <w:ind w:left="5664" w:hanging="708"/>
      </w:pPr>
    </w:p>
    <w:p w:rsidR="000E206F" w:rsidRPr="0023053F" w:rsidRDefault="000E206F" w:rsidP="000E206F">
      <w:pPr>
        <w:pStyle w:val="Tekstpodstawowywcity"/>
        <w:ind w:left="5664" w:hanging="708"/>
        <w:rPr>
          <w:i/>
        </w:rPr>
      </w:pPr>
      <w:r>
        <w:t xml:space="preserve">     </w:t>
      </w:r>
      <w:r w:rsidRPr="0023053F">
        <w:t>z up. PREZYDENTA MIASTA</w:t>
      </w:r>
    </w:p>
    <w:p w:rsidR="000E206F" w:rsidRPr="0023053F" w:rsidRDefault="000E206F" w:rsidP="000E206F">
      <w:pPr>
        <w:pStyle w:val="Tekstpodstawowywcity"/>
        <w:ind w:left="5664" w:hanging="360"/>
        <w:rPr>
          <w:i/>
        </w:rPr>
      </w:pPr>
      <w:r w:rsidRPr="0023053F">
        <w:t>mgr inż. Barbara Michalska</w:t>
      </w:r>
    </w:p>
    <w:p w:rsidR="000E206F" w:rsidRPr="000E206F" w:rsidRDefault="000E206F" w:rsidP="000E206F">
      <w:pPr>
        <w:pStyle w:val="Tekstpodstawowy"/>
        <w:spacing w:line="276" w:lineRule="auto"/>
        <w:ind w:left="5304"/>
        <w:rPr>
          <w:b w:val="0"/>
        </w:rPr>
      </w:pPr>
      <w:r w:rsidRPr="000E206F">
        <w:rPr>
          <w:b w:val="0"/>
        </w:rPr>
        <w:t xml:space="preserve">          Zastępca Prezydenta</w:t>
      </w:r>
    </w:p>
    <w:p w:rsidR="000E206F" w:rsidRDefault="000E206F" w:rsidP="000E206F">
      <w:pPr>
        <w:ind w:left="360"/>
        <w:jc w:val="both"/>
        <w:rPr>
          <w:b/>
          <w:color w:val="000000"/>
        </w:rPr>
      </w:pPr>
    </w:p>
    <w:p w:rsidR="008231E9" w:rsidRPr="005D5A8D" w:rsidRDefault="008231E9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8231E9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C2A11"/>
    <w:rsid w:val="000E1A5A"/>
    <w:rsid w:val="000E206F"/>
    <w:rsid w:val="00126D45"/>
    <w:rsid w:val="00167D7B"/>
    <w:rsid w:val="00184189"/>
    <w:rsid w:val="0019342F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1CED"/>
    <w:rsid w:val="004663F7"/>
    <w:rsid w:val="00470616"/>
    <w:rsid w:val="004825B5"/>
    <w:rsid w:val="00483285"/>
    <w:rsid w:val="004D59D5"/>
    <w:rsid w:val="00506167"/>
    <w:rsid w:val="00514C0C"/>
    <w:rsid w:val="0053308C"/>
    <w:rsid w:val="00552ECE"/>
    <w:rsid w:val="0057153E"/>
    <w:rsid w:val="005C597F"/>
    <w:rsid w:val="005D5A8D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77B9D"/>
    <w:rsid w:val="0079381E"/>
    <w:rsid w:val="007C0287"/>
    <w:rsid w:val="008231E9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E68A8"/>
    <w:rsid w:val="008F54C6"/>
    <w:rsid w:val="0090670F"/>
    <w:rsid w:val="009174B8"/>
    <w:rsid w:val="00917F66"/>
    <w:rsid w:val="0094357A"/>
    <w:rsid w:val="00945345"/>
    <w:rsid w:val="009527A7"/>
    <w:rsid w:val="00966846"/>
    <w:rsid w:val="00972862"/>
    <w:rsid w:val="00986D03"/>
    <w:rsid w:val="009A316C"/>
    <w:rsid w:val="009A5DB3"/>
    <w:rsid w:val="009B24A0"/>
    <w:rsid w:val="009C4E3A"/>
    <w:rsid w:val="00A0757B"/>
    <w:rsid w:val="00A11C7C"/>
    <w:rsid w:val="00A13075"/>
    <w:rsid w:val="00A24AC1"/>
    <w:rsid w:val="00A431E1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32BF4"/>
    <w:rsid w:val="00B506D1"/>
    <w:rsid w:val="00B57452"/>
    <w:rsid w:val="00B6427E"/>
    <w:rsid w:val="00B718B4"/>
    <w:rsid w:val="00B92AF9"/>
    <w:rsid w:val="00BA1FA4"/>
    <w:rsid w:val="00BC1A55"/>
    <w:rsid w:val="00BE2952"/>
    <w:rsid w:val="00C11943"/>
    <w:rsid w:val="00C126A5"/>
    <w:rsid w:val="00C30294"/>
    <w:rsid w:val="00C533EC"/>
    <w:rsid w:val="00C91585"/>
    <w:rsid w:val="00CA22BC"/>
    <w:rsid w:val="00CB0719"/>
    <w:rsid w:val="00CC20C0"/>
    <w:rsid w:val="00CD255F"/>
    <w:rsid w:val="00CF557E"/>
    <w:rsid w:val="00D2040E"/>
    <w:rsid w:val="00D209F4"/>
    <w:rsid w:val="00D54CDA"/>
    <w:rsid w:val="00DA054D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39</cp:revision>
  <cp:lastPrinted>2021-05-24T12:41:00Z</cp:lastPrinted>
  <dcterms:created xsi:type="dcterms:W3CDTF">2018-11-06T07:32:00Z</dcterms:created>
  <dcterms:modified xsi:type="dcterms:W3CDTF">2021-05-26T08:06:00Z</dcterms:modified>
</cp:coreProperties>
</file>