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>
        <w:rPr>
          <w:b/>
          <w:color w:val="000000" w:themeColor="text1"/>
        </w:rPr>
        <w:t>V</w:t>
      </w:r>
      <w:r w:rsidR="00354C01" w:rsidRPr="00474340">
        <w:rPr>
          <w:b/>
          <w:color w:val="000000" w:themeColor="text1"/>
        </w:rPr>
        <w:t xml:space="preserve"> KWARTAŁ 2020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E64EC4" w:rsidP="00603D60">
      <w:pPr>
        <w:jc w:val="center"/>
        <w:rPr>
          <w:i/>
          <w:color w:val="000000" w:themeColor="text1"/>
          <w:sz w:val="16"/>
          <w:szCs w:val="16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  <w:r w:rsidRPr="00474340">
        <w:rPr>
          <w:color w:val="000000" w:themeColor="text1"/>
          <w:sz w:val="28"/>
          <w:szCs w:val="28"/>
        </w:rPr>
        <w:t>Dochody</w:t>
      </w:r>
      <w:r w:rsidRPr="00474340">
        <w:rPr>
          <w:color w:val="000000" w:themeColor="text1"/>
          <w:sz w:val="28"/>
          <w:szCs w:val="28"/>
        </w:rPr>
        <w:tab/>
        <w:t>+</w:t>
      </w:r>
      <w:r w:rsidR="00CD0F54">
        <w:rPr>
          <w:color w:val="000000" w:themeColor="text1"/>
          <w:sz w:val="28"/>
          <w:szCs w:val="28"/>
        </w:rPr>
        <w:t>602.</w:t>
      </w:r>
      <w:r w:rsidR="00407723">
        <w:rPr>
          <w:color w:val="000000" w:themeColor="text1"/>
          <w:sz w:val="28"/>
          <w:szCs w:val="28"/>
        </w:rPr>
        <w:t>699.158,90</w:t>
      </w:r>
      <w:r w:rsidRPr="00474340">
        <w:rPr>
          <w:color w:val="000000" w:themeColor="text1"/>
          <w:sz w:val="28"/>
          <w:szCs w:val="28"/>
        </w:rPr>
        <w:t> zł</w:t>
      </w:r>
    </w:p>
    <w:p w:rsidR="00603D60" w:rsidRPr="00474340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single"/>
        </w:rPr>
      </w:pPr>
      <w:r w:rsidRPr="00474340">
        <w:rPr>
          <w:color w:val="000000" w:themeColor="text1"/>
          <w:sz w:val="28"/>
          <w:szCs w:val="28"/>
          <w:u w:val="single"/>
        </w:rPr>
        <w:t>Wydatki</w:t>
      </w:r>
      <w:r w:rsidRPr="00474340">
        <w:rPr>
          <w:color w:val="000000" w:themeColor="text1"/>
          <w:sz w:val="28"/>
          <w:szCs w:val="28"/>
          <w:u w:val="single"/>
        </w:rPr>
        <w:tab/>
        <w:t>-</w:t>
      </w:r>
      <w:r w:rsidR="00CD0F54">
        <w:rPr>
          <w:color w:val="000000" w:themeColor="text1"/>
          <w:sz w:val="28"/>
          <w:szCs w:val="28"/>
          <w:u w:val="single"/>
        </w:rPr>
        <w:t>658.</w:t>
      </w:r>
      <w:r w:rsidR="00407723">
        <w:rPr>
          <w:color w:val="000000" w:themeColor="text1"/>
          <w:sz w:val="28"/>
          <w:szCs w:val="28"/>
          <w:u w:val="single"/>
        </w:rPr>
        <w:t>289.000,49</w:t>
      </w:r>
      <w:r w:rsidR="00CA5FBD" w:rsidRPr="00474340">
        <w:rPr>
          <w:color w:val="000000" w:themeColor="text1"/>
          <w:sz w:val="28"/>
          <w:szCs w:val="28"/>
          <w:u w:val="single"/>
        </w:rPr>
        <w:t> </w:t>
      </w:r>
      <w:r w:rsidRPr="00474340">
        <w:rPr>
          <w:color w:val="000000" w:themeColor="text1"/>
          <w:sz w:val="28"/>
          <w:szCs w:val="28"/>
          <w:u w:val="single"/>
        </w:rPr>
        <w:t>zł</w:t>
      </w:r>
    </w:p>
    <w:p w:rsidR="00603D60" w:rsidRPr="00474340" w:rsidRDefault="005814FB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double"/>
        </w:rPr>
      </w:pPr>
      <w:r w:rsidRPr="00605DF7">
        <w:rPr>
          <w:strike/>
          <w:color w:val="000000" w:themeColor="text1"/>
          <w:sz w:val="28"/>
          <w:szCs w:val="28"/>
          <w:u w:val="double"/>
        </w:rPr>
        <w:t>Nadwyżka</w:t>
      </w:r>
      <w:r w:rsidRPr="00474340">
        <w:rPr>
          <w:color w:val="000000" w:themeColor="text1"/>
          <w:sz w:val="28"/>
          <w:szCs w:val="28"/>
          <w:u w:val="double"/>
        </w:rPr>
        <w:t>/</w:t>
      </w:r>
      <w:r w:rsidR="00AE5B62" w:rsidRPr="00605DF7">
        <w:rPr>
          <w:color w:val="000000" w:themeColor="text1"/>
          <w:sz w:val="28"/>
          <w:szCs w:val="28"/>
          <w:u w:val="double"/>
        </w:rPr>
        <w:t>Deficyt</w:t>
      </w:r>
      <w:r w:rsidR="00D1485C" w:rsidRPr="00474340">
        <w:rPr>
          <w:color w:val="000000" w:themeColor="text1"/>
          <w:sz w:val="28"/>
          <w:szCs w:val="28"/>
          <w:u w:val="double"/>
        </w:rPr>
        <w:tab/>
      </w:r>
      <w:r w:rsidR="00407723">
        <w:rPr>
          <w:color w:val="000000" w:themeColor="text1"/>
          <w:sz w:val="28"/>
          <w:szCs w:val="28"/>
          <w:u w:val="double"/>
        </w:rPr>
        <w:t>__-55.589.841,59</w:t>
      </w:r>
      <w:r w:rsidR="00CA5FBD" w:rsidRPr="00474340">
        <w:rPr>
          <w:color w:val="000000" w:themeColor="text1"/>
          <w:sz w:val="28"/>
          <w:szCs w:val="28"/>
          <w:u w:val="double"/>
        </w:rPr>
        <w:t>z</w:t>
      </w:r>
      <w:r w:rsidR="00F0000B" w:rsidRPr="00474340">
        <w:rPr>
          <w:color w:val="000000" w:themeColor="text1"/>
          <w:sz w:val="28"/>
          <w:szCs w:val="28"/>
          <w:u w:val="double"/>
        </w:rPr>
        <w:t>ł</w:t>
      </w:r>
      <w:bookmarkStart w:id="0" w:name="_GoBack"/>
      <w:bookmarkEnd w:id="0"/>
    </w:p>
    <w:p w:rsidR="00603D60" w:rsidRPr="00474340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</w:p>
    <w:p w:rsidR="00603D60" w:rsidRPr="00554541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  <w:r w:rsidRPr="00554541">
        <w:rPr>
          <w:color w:val="000000" w:themeColor="text1"/>
          <w:sz w:val="28"/>
          <w:szCs w:val="28"/>
        </w:rPr>
        <w:t>Przychody</w:t>
      </w:r>
      <w:r w:rsidRPr="00554541">
        <w:rPr>
          <w:color w:val="000000" w:themeColor="text1"/>
          <w:sz w:val="28"/>
          <w:szCs w:val="28"/>
        </w:rPr>
        <w:tab/>
        <w:t>+</w:t>
      </w:r>
      <w:r w:rsidR="00554541">
        <w:rPr>
          <w:color w:val="000000" w:themeColor="text1"/>
          <w:sz w:val="28"/>
          <w:szCs w:val="28"/>
        </w:rPr>
        <w:t>148.016.533,2</w:t>
      </w:r>
      <w:r w:rsidR="007275E1" w:rsidRPr="00554541">
        <w:rPr>
          <w:color w:val="000000" w:themeColor="text1"/>
          <w:sz w:val="28"/>
          <w:szCs w:val="28"/>
        </w:rPr>
        <w:t>1</w:t>
      </w:r>
      <w:r w:rsidRPr="00554541">
        <w:rPr>
          <w:color w:val="000000" w:themeColor="text1"/>
          <w:sz w:val="28"/>
          <w:szCs w:val="28"/>
        </w:rPr>
        <w:t> zł</w:t>
      </w:r>
    </w:p>
    <w:p w:rsidR="00603D60" w:rsidRPr="00554541" w:rsidRDefault="00312BCA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single"/>
        </w:rPr>
      </w:pPr>
      <w:r w:rsidRPr="00554541">
        <w:rPr>
          <w:color w:val="000000" w:themeColor="text1"/>
          <w:sz w:val="28"/>
          <w:szCs w:val="28"/>
          <w:u w:val="single"/>
        </w:rPr>
        <w:t>Rozchody</w:t>
      </w:r>
      <w:r w:rsidRPr="00554541">
        <w:rPr>
          <w:color w:val="000000" w:themeColor="text1"/>
          <w:sz w:val="28"/>
          <w:szCs w:val="28"/>
          <w:u w:val="single"/>
        </w:rPr>
        <w:tab/>
      </w:r>
      <w:r w:rsidR="00AE5B62" w:rsidRPr="00554541">
        <w:rPr>
          <w:color w:val="000000" w:themeColor="text1"/>
          <w:sz w:val="28"/>
          <w:szCs w:val="28"/>
          <w:u w:val="single"/>
        </w:rPr>
        <w:t>-</w:t>
      </w:r>
      <w:r w:rsidR="00554541">
        <w:rPr>
          <w:color w:val="000000" w:themeColor="text1"/>
          <w:sz w:val="28"/>
          <w:szCs w:val="28"/>
          <w:u w:val="single"/>
        </w:rPr>
        <w:t>13.968.871,47</w:t>
      </w:r>
      <w:r w:rsidR="00603D60" w:rsidRPr="00554541">
        <w:rPr>
          <w:color w:val="000000" w:themeColor="text1"/>
          <w:sz w:val="28"/>
          <w:szCs w:val="28"/>
          <w:u w:val="single"/>
        </w:rPr>
        <w:t> zł</w:t>
      </w:r>
    </w:p>
    <w:p w:rsidR="00603D60" w:rsidRPr="00474340" w:rsidRDefault="004D04AE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double"/>
        </w:rPr>
      </w:pPr>
      <w:r w:rsidRPr="00554541">
        <w:rPr>
          <w:color w:val="000000" w:themeColor="text1"/>
          <w:sz w:val="28"/>
          <w:szCs w:val="28"/>
          <w:u w:val="double"/>
        </w:rPr>
        <w:t>Finansowanie</w:t>
      </w:r>
      <w:r w:rsidRPr="00554541">
        <w:rPr>
          <w:color w:val="000000" w:themeColor="text1"/>
          <w:sz w:val="28"/>
          <w:szCs w:val="28"/>
          <w:u w:val="double"/>
        </w:rPr>
        <w:tab/>
        <w:t>+</w:t>
      </w:r>
      <w:r w:rsidR="00554541">
        <w:rPr>
          <w:color w:val="000000" w:themeColor="text1"/>
          <w:sz w:val="28"/>
          <w:szCs w:val="28"/>
          <w:u w:val="double"/>
        </w:rPr>
        <w:t>134.047.661,74</w:t>
      </w:r>
      <w:r w:rsidR="00603D60" w:rsidRPr="00554541">
        <w:rPr>
          <w:color w:val="000000" w:themeColor="text1"/>
          <w:sz w:val="28"/>
          <w:szCs w:val="28"/>
          <w:u w:val="double"/>
        </w:rPr>
        <w:t> zł</w:t>
      </w: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5B5E72" w:rsidRPr="00474340" w:rsidRDefault="00605DF7" w:rsidP="005B5E72">
      <w:pPr>
        <w:tabs>
          <w:tab w:val="right" w:pos="4389"/>
        </w:tabs>
        <w:jc w:val="both"/>
        <w:rPr>
          <w:color w:val="000000" w:themeColor="text1"/>
        </w:rPr>
      </w:pPr>
      <w:r>
        <w:rPr>
          <w:color w:val="000000" w:themeColor="text1"/>
        </w:rPr>
        <w:t>W IV</w:t>
      </w:r>
      <w:r>
        <w:rPr>
          <w:color w:val="000000" w:themeColor="text1"/>
        </w:rPr>
        <w:tab/>
      </w:r>
      <w:r w:rsidR="00FB1739" w:rsidRPr="00474340">
        <w:rPr>
          <w:color w:val="000000" w:themeColor="text1"/>
        </w:rPr>
        <w:t xml:space="preserve"> kwartale 2020</w:t>
      </w:r>
      <w:r w:rsidR="005B5E72" w:rsidRPr="00474340">
        <w:rPr>
          <w:color w:val="000000" w:themeColor="text1"/>
        </w:rPr>
        <w:t xml:space="preserve"> r. nie wydano decyzji umorzeniowych</w:t>
      </w:r>
      <w:r>
        <w:rPr>
          <w:color w:val="000000" w:themeColor="text1"/>
        </w:rPr>
        <w:t>, natomiast dokonano z mocy prawa umorzenia należności publicznoprawnych na kwotę 131.042,25 zł z tytułu opłat w strefie płatnego parkowania.</w:t>
      </w: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CF2211" w:rsidP="00603D60">
      <w:pPr>
        <w:tabs>
          <w:tab w:val="right" w:pos="4389"/>
        </w:tabs>
        <w:jc w:val="both"/>
        <w:rPr>
          <w:color w:val="000000" w:themeColor="text1"/>
        </w:rPr>
      </w:pPr>
      <w:r w:rsidRPr="00474340">
        <w:rPr>
          <w:color w:val="000000" w:themeColor="text1"/>
        </w:rPr>
        <w:t>Sporządzono dnia</w:t>
      </w:r>
      <w:r w:rsidR="00EA0F16" w:rsidRPr="00474340">
        <w:rPr>
          <w:color w:val="000000" w:themeColor="text1"/>
        </w:rPr>
        <w:t>:</w:t>
      </w:r>
      <w:r w:rsidRPr="00474340">
        <w:rPr>
          <w:color w:val="000000" w:themeColor="text1"/>
        </w:rPr>
        <w:t xml:space="preserve"> </w:t>
      </w:r>
      <w:r w:rsidR="00407723">
        <w:rPr>
          <w:color w:val="000000" w:themeColor="text1"/>
        </w:rPr>
        <w:t>19 maja</w:t>
      </w:r>
      <w:r w:rsidR="00C417D8" w:rsidRPr="00474340">
        <w:rPr>
          <w:color w:val="000000" w:themeColor="text1"/>
        </w:rPr>
        <w:t xml:space="preserve"> </w:t>
      </w:r>
      <w:r w:rsidR="00FB1739" w:rsidRPr="00474340">
        <w:rPr>
          <w:color w:val="000000" w:themeColor="text1"/>
        </w:rPr>
        <w:t>202</w:t>
      </w:r>
      <w:r w:rsidR="00605DF7">
        <w:rPr>
          <w:color w:val="000000" w:themeColor="text1"/>
        </w:rPr>
        <w:t>1</w:t>
      </w:r>
      <w:r w:rsidR="00603D60" w:rsidRPr="00474340">
        <w:rPr>
          <w:color w:val="000000" w:themeColor="text1"/>
        </w:rPr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111EA"/>
    <w:rsid w:val="00240226"/>
    <w:rsid w:val="00247217"/>
    <w:rsid w:val="00261B84"/>
    <w:rsid w:val="00312BCA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B04E9"/>
    <w:rsid w:val="004D04AE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76B7"/>
    <w:rsid w:val="00740392"/>
    <w:rsid w:val="00777120"/>
    <w:rsid w:val="007B0890"/>
    <w:rsid w:val="007D2987"/>
    <w:rsid w:val="00834079"/>
    <w:rsid w:val="00876693"/>
    <w:rsid w:val="0088606D"/>
    <w:rsid w:val="008A3BF6"/>
    <w:rsid w:val="008B29DB"/>
    <w:rsid w:val="008F6DA6"/>
    <w:rsid w:val="00926335"/>
    <w:rsid w:val="0096437F"/>
    <w:rsid w:val="009E56EC"/>
    <w:rsid w:val="00A26C67"/>
    <w:rsid w:val="00AA0D23"/>
    <w:rsid w:val="00AE40D1"/>
    <w:rsid w:val="00AE5B62"/>
    <w:rsid w:val="00B97DFF"/>
    <w:rsid w:val="00C417D8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E34D6B"/>
    <w:rsid w:val="00E43159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8C83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6</cp:revision>
  <cp:lastPrinted>2021-03-12T10:47:00Z</cp:lastPrinted>
  <dcterms:created xsi:type="dcterms:W3CDTF">2021-01-22T13:03:00Z</dcterms:created>
  <dcterms:modified xsi:type="dcterms:W3CDTF">2021-05-19T11:46:00Z</dcterms:modified>
</cp:coreProperties>
</file>