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F46913">
        <w:rPr>
          <w:b/>
        </w:rPr>
        <w:t>255/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601508">
        <w:t xml:space="preserve"> </w:t>
      </w:r>
      <w:r w:rsidR="00F46913">
        <w:t>23</w:t>
      </w:r>
      <w:r w:rsidR="00601508">
        <w:t xml:space="preserve"> </w:t>
      </w:r>
      <w:r w:rsidR="00806E14">
        <w:t>kwietnia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601508" w:rsidRDefault="0074670E" w:rsidP="00601508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</w:t>
      </w:r>
      <w:bookmarkStart w:id="0" w:name="_GoBack"/>
      <w:r w:rsidRPr="005E0647">
        <w:rPr>
          <w:b/>
          <w:spacing w:val="-4"/>
          <w:sz w:val="24"/>
          <w:szCs w:val="24"/>
        </w:rPr>
        <w:t xml:space="preserve">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A73A56">
        <w:rPr>
          <w:b/>
          <w:spacing w:val="-4"/>
          <w:sz w:val="24"/>
          <w:szCs w:val="24"/>
        </w:rPr>
        <w:t>21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601508" w:rsidRPr="00601508">
        <w:rPr>
          <w:b/>
          <w:spacing w:val="-4"/>
          <w:sz w:val="24"/>
          <w:szCs w:val="24"/>
        </w:rPr>
        <w:t>„Zwalczanie komarów w mieście Świnoujście w roku 2021”</w:t>
      </w:r>
      <w:bookmarkEnd w:id="0"/>
    </w:p>
    <w:p w:rsidR="006D43C0" w:rsidRPr="007F3270" w:rsidRDefault="006D43C0" w:rsidP="00601508">
      <w:pPr>
        <w:pStyle w:val="Tekstpodstawowy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A73A56">
        <w:rPr>
          <w:spacing w:val="-4"/>
          <w:sz w:val="24"/>
        </w:rPr>
        <w:t>271.1.21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proofErr w:type="gramStart"/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 xml:space="preserve"> negocjacji</w:t>
      </w:r>
      <w:proofErr w:type="gramEnd"/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601508" w:rsidRPr="00601508">
        <w:rPr>
          <w:spacing w:val="-4"/>
          <w:sz w:val="24"/>
        </w:rPr>
        <w:t>„Zwalczanie komarów w mieście Świnoujście w roku 2021”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6B7373" w:rsidRDefault="00601508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spellStart"/>
      <w:r>
        <w:rPr>
          <w:sz w:val="24"/>
          <w:szCs w:val="24"/>
        </w:rPr>
        <w:t>Tułodziecka</w:t>
      </w:r>
      <w:proofErr w:type="spellEnd"/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Terenda</w:t>
      </w:r>
      <w:proofErr w:type="spellEnd"/>
      <w:r>
        <w:rPr>
          <w:sz w:val="24"/>
          <w:szCs w:val="24"/>
        </w:rPr>
        <w:t>-  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>dniczący</w:t>
      </w:r>
      <w:proofErr w:type="gramEnd"/>
      <w:r w:rsidR="00686D11">
        <w:rPr>
          <w:sz w:val="24"/>
          <w:szCs w:val="24"/>
        </w:rPr>
        <w:t xml:space="preserve"> komisji, Naczelnik WOŚ,</w:t>
      </w:r>
    </w:p>
    <w:p w:rsidR="00601508" w:rsidRPr="006B7373" w:rsidRDefault="00601508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Anna Szklarska- członek komisji, Inspektor WOŚ</w:t>
      </w:r>
      <w:r w:rsidR="00686D11">
        <w:rPr>
          <w:sz w:val="24"/>
          <w:szCs w:val="24"/>
        </w:rPr>
        <w:t>,</w:t>
      </w:r>
    </w:p>
    <w:p w:rsidR="00601508" w:rsidRDefault="006B7373" w:rsidP="00601508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Monika Kaczmarek- członek komisji, Podinspektor BZP</w:t>
      </w:r>
      <w:r w:rsidR="00686D11">
        <w:rPr>
          <w:sz w:val="24"/>
          <w:szCs w:val="24"/>
        </w:rPr>
        <w:t>,</w:t>
      </w:r>
    </w:p>
    <w:p w:rsidR="002765B0" w:rsidRDefault="006B7373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Ewa Bimkiewicz- sekretarz komisji, Kierownik BZP.</w:t>
      </w:r>
    </w:p>
    <w:p w:rsidR="006B7373" w:rsidRPr="006B7373" w:rsidRDefault="006B7373" w:rsidP="00686D11">
      <w:pPr>
        <w:pStyle w:val="Tekstpodstawowy"/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C27762" w:rsidRPr="006B1D11" w:rsidRDefault="00C27762" w:rsidP="00F10D51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C27762" w:rsidRDefault="00C27762" w:rsidP="00C27762">
      <w:pPr>
        <w:pStyle w:val="Tekstpodstawowywcity"/>
        <w:ind w:left="5103"/>
        <w:jc w:val="center"/>
      </w:pPr>
      <w:r>
        <w:t>PREZDYDENT MIASTA</w:t>
      </w:r>
    </w:p>
    <w:p w:rsidR="00C27762" w:rsidRDefault="00C27762" w:rsidP="00C2776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27762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C627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16</cp:revision>
  <cp:lastPrinted>2021-04-07T08:12:00Z</cp:lastPrinted>
  <dcterms:created xsi:type="dcterms:W3CDTF">2021-03-04T09:04:00Z</dcterms:created>
  <dcterms:modified xsi:type="dcterms:W3CDTF">2021-05-06T09:03:00Z</dcterms:modified>
</cp:coreProperties>
</file>