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EC" w:rsidRPr="00341DFD" w:rsidRDefault="00B136EC" w:rsidP="00B136EC">
      <w:pPr>
        <w:spacing w:after="0" w:line="240" w:lineRule="auto"/>
        <w:jc w:val="center"/>
        <w:rPr>
          <w:b/>
          <w:sz w:val="24"/>
          <w:lang w:eastAsia="x-none"/>
        </w:rPr>
      </w:pPr>
      <w:r w:rsidRPr="00341DFD">
        <w:rPr>
          <w:b/>
          <w:sz w:val="24"/>
        </w:rPr>
        <w:t xml:space="preserve">ZARZĄDZENIE NR </w:t>
      </w:r>
      <w:r>
        <w:rPr>
          <w:b/>
          <w:sz w:val="24"/>
        </w:rPr>
        <w:t>1</w:t>
      </w:r>
      <w:r>
        <w:rPr>
          <w:b/>
          <w:sz w:val="24"/>
          <w:lang w:eastAsia="x-none"/>
        </w:rPr>
        <w:t>28</w:t>
      </w:r>
      <w:r w:rsidRPr="00341DFD">
        <w:rPr>
          <w:b/>
          <w:sz w:val="24"/>
        </w:rPr>
        <w:t>/20</w:t>
      </w:r>
      <w:r w:rsidRPr="00341DFD">
        <w:rPr>
          <w:b/>
          <w:sz w:val="24"/>
          <w:lang w:eastAsia="x-none"/>
        </w:rPr>
        <w:t>21</w:t>
      </w:r>
    </w:p>
    <w:p w:rsidR="00B136EC" w:rsidRPr="00341DFD" w:rsidRDefault="00B136EC" w:rsidP="00B136EC">
      <w:pPr>
        <w:spacing w:after="0" w:line="240" w:lineRule="auto"/>
        <w:jc w:val="center"/>
        <w:rPr>
          <w:b/>
          <w:sz w:val="24"/>
          <w:lang w:eastAsia="en-US"/>
        </w:rPr>
      </w:pPr>
      <w:r w:rsidRPr="00341DFD">
        <w:rPr>
          <w:b/>
          <w:sz w:val="24"/>
          <w:lang w:eastAsia="en-US"/>
        </w:rPr>
        <w:t>PREZYDENTA MIASTA ŚWINOUJŚCIE</w:t>
      </w:r>
    </w:p>
    <w:p w:rsidR="00B136EC" w:rsidRPr="00341DFD" w:rsidRDefault="00B136EC" w:rsidP="00B136EC">
      <w:pPr>
        <w:spacing w:before="240" w:after="0" w:line="240" w:lineRule="auto"/>
        <w:jc w:val="center"/>
        <w:rPr>
          <w:sz w:val="24"/>
          <w:lang w:eastAsia="en-US"/>
        </w:rPr>
      </w:pPr>
      <w:proofErr w:type="gramStart"/>
      <w:r>
        <w:rPr>
          <w:sz w:val="24"/>
          <w:lang w:eastAsia="en-US"/>
        </w:rPr>
        <w:t>z</w:t>
      </w:r>
      <w:proofErr w:type="gramEnd"/>
      <w:r>
        <w:rPr>
          <w:sz w:val="24"/>
          <w:lang w:eastAsia="en-US"/>
        </w:rPr>
        <w:t xml:space="preserve"> dnia 2 marca</w:t>
      </w:r>
      <w:r w:rsidRPr="00341DFD">
        <w:rPr>
          <w:sz w:val="24"/>
          <w:lang w:eastAsia="en-US"/>
        </w:rPr>
        <w:t xml:space="preserve"> 2021 r.</w:t>
      </w:r>
    </w:p>
    <w:p w:rsidR="00B136EC" w:rsidRPr="009C5722" w:rsidRDefault="00B136EC" w:rsidP="00B136EC">
      <w:pPr>
        <w:spacing w:before="240" w:after="0"/>
        <w:jc w:val="center"/>
        <w:rPr>
          <w:b/>
          <w:sz w:val="24"/>
        </w:rPr>
      </w:pPr>
      <w:proofErr w:type="gramStart"/>
      <w:r w:rsidRPr="009C5722">
        <w:rPr>
          <w:b/>
          <w:sz w:val="24"/>
        </w:rPr>
        <w:t>w</w:t>
      </w:r>
      <w:proofErr w:type="gramEnd"/>
      <w:r w:rsidRPr="009C5722">
        <w:rPr>
          <w:b/>
          <w:sz w:val="24"/>
        </w:rPr>
        <w:t xml:space="preserve"> sprawie potwierdzania zawarcia umowy dzierżawy gruntów</w:t>
      </w:r>
      <w:r>
        <w:rPr>
          <w:b/>
          <w:sz w:val="24"/>
        </w:rPr>
        <w:t xml:space="preserve"> </w:t>
      </w:r>
      <w:r w:rsidRPr="009C5722">
        <w:rPr>
          <w:b/>
          <w:sz w:val="24"/>
        </w:rPr>
        <w:t>w</w:t>
      </w:r>
      <w:r>
        <w:rPr>
          <w:b/>
          <w:sz w:val="24"/>
        </w:rPr>
        <w:t> </w:t>
      </w:r>
      <w:r w:rsidRPr="009C5722">
        <w:rPr>
          <w:b/>
          <w:sz w:val="24"/>
        </w:rPr>
        <w:t>rozumieniu</w:t>
      </w:r>
      <w:r>
        <w:rPr>
          <w:b/>
          <w:sz w:val="24"/>
        </w:rPr>
        <w:t> </w:t>
      </w:r>
      <w:r w:rsidRPr="009C5722">
        <w:rPr>
          <w:b/>
          <w:sz w:val="24"/>
        </w:rPr>
        <w:t>przepisów</w:t>
      </w:r>
      <w:r>
        <w:rPr>
          <w:b/>
          <w:sz w:val="24"/>
        </w:rPr>
        <w:t> </w:t>
      </w:r>
      <w:r w:rsidRPr="009C5722">
        <w:rPr>
          <w:b/>
          <w:sz w:val="24"/>
        </w:rPr>
        <w:t>o</w:t>
      </w:r>
      <w:r>
        <w:rPr>
          <w:b/>
          <w:sz w:val="24"/>
        </w:rPr>
        <w:t> </w:t>
      </w:r>
      <w:r w:rsidRPr="009C5722">
        <w:rPr>
          <w:b/>
          <w:sz w:val="24"/>
        </w:rPr>
        <w:t>ub</w:t>
      </w:r>
      <w:r>
        <w:rPr>
          <w:b/>
          <w:sz w:val="24"/>
        </w:rPr>
        <w:t>ezpieczeniu społecznym rolników</w:t>
      </w:r>
    </w:p>
    <w:p w:rsidR="00B136EC" w:rsidRPr="009C5722" w:rsidRDefault="00B136EC" w:rsidP="00B136EC">
      <w:pPr>
        <w:pStyle w:val="Tekstpodstawowywcity"/>
        <w:spacing w:before="240"/>
        <w:ind w:left="0" w:firstLine="426"/>
        <w:rPr>
          <w:szCs w:val="24"/>
        </w:rPr>
      </w:pPr>
      <w:r w:rsidRPr="009C5722">
        <w:rPr>
          <w:szCs w:val="24"/>
        </w:rPr>
        <w:t>Na podstawie art. 28 ust. 4 pkt 1 ustawy z dnia 28 grudnia 1990 r</w:t>
      </w:r>
      <w:r>
        <w:rPr>
          <w:szCs w:val="24"/>
        </w:rPr>
        <w:t>.</w:t>
      </w:r>
      <w:r w:rsidRPr="009C5722">
        <w:rPr>
          <w:szCs w:val="24"/>
        </w:rPr>
        <w:t xml:space="preserve"> o ubezpieczeniu społecznym rolników </w:t>
      </w:r>
      <w:r>
        <w:rPr>
          <w:szCs w:val="24"/>
        </w:rPr>
        <w:t>(</w:t>
      </w:r>
      <w:r w:rsidRPr="009C5722">
        <w:rPr>
          <w:szCs w:val="24"/>
        </w:rPr>
        <w:t xml:space="preserve">Dz. U. </w:t>
      </w:r>
      <w:proofErr w:type="gramStart"/>
      <w:r w:rsidRPr="009C5722">
        <w:rPr>
          <w:szCs w:val="24"/>
        </w:rPr>
        <w:t>z</w:t>
      </w:r>
      <w:proofErr w:type="gramEnd"/>
      <w:r w:rsidRPr="009C5722">
        <w:rPr>
          <w:szCs w:val="24"/>
        </w:rPr>
        <w:t xml:space="preserve"> 2021 r. poz. 266) oraz art. 30 ust. 3 ustawy z dnia 8 marca 1990 r. o samorządzie gminnym (Dz. U. </w:t>
      </w:r>
      <w:proofErr w:type="gramStart"/>
      <w:r w:rsidRPr="009C5722">
        <w:rPr>
          <w:szCs w:val="24"/>
        </w:rPr>
        <w:t>z</w:t>
      </w:r>
      <w:proofErr w:type="gramEnd"/>
      <w:r w:rsidRPr="009C5722">
        <w:rPr>
          <w:szCs w:val="24"/>
        </w:rPr>
        <w:t xml:space="preserve"> 2020 r. poz. 713, z późn.</w:t>
      </w:r>
      <w:r>
        <w:rPr>
          <w:szCs w:val="24"/>
        </w:rPr>
        <w:t xml:space="preserve"> </w:t>
      </w:r>
      <w:proofErr w:type="gramStart"/>
      <w:r w:rsidRPr="009C5722">
        <w:rPr>
          <w:szCs w:val="24"/>
        </w:rPr>
        <w:t>zm</w:t>
      </w:r>
      <w:proofErr w:type="gramEnd"/>
      <w:r w:rsidRPr="009C5722">
        <w:rPr>
          <w:szCs w:val="24"/>
        </w:rPr>
        <w:t>.) zarządzam</w:t>
      </w:r>
      <w:r>
        <w:rPr>
          <w:szCs w:val="24"/>
        </w:rPr>
        <w:t>,</w:t>
      </w:r>
      <w:r w:rsidRPr="009C5722">
        <w:rPr>
          <w:szCs w:val="24"/>
        </w:rPr>
        <w:t xml:space="preserve"> co następuje</w:t>
      </w:r>
      <w:r>
        <w:rPr>
          <w:szCs w:val="24"/>
        </w:rPr>
        <w:t>:</w:t>
      </w:r>
    </w:p>
    <w:p w:rsidR="00B136EC" w:rsidRPr="009C5722" w:rsidRDefault="00B136EC" w:rsidP="00B136EC">
      <w:pPr>
        <w:pStyle w:val="Tekstpodstawowywcity"/>
        <w:spacing w:before="240"/>
        <w:ind w:left="0" w:firstLine="426"/>
        <w:rPr>
          <w:szCs w:val="24"/>
        </w:rPr>
      </w:pPr>
      <w:r>
        <w:rPr>
          <w:b/>
          <w:szCs w:val="24"/>
        </w:rPr>
        <w:t>§ </w:t>
      </w:r>
      <w:r w:rsidRPr="009C5722">
        <w:rPr>
          <w:b/>
          <w:szCs w:val="24"/>
        </w:rPr>
        <w:t>1</w:t>
      </w:r>
      <w:r w:rsidRPr="009C5722">
        <w:rPr>
          <w:szCs w:val="24"/>
        </w:rPr>
        <w:t>.</w:t>
      </w:r>
      <w:r>
        <w:rPr>
          <w:szCs w:val="24"/>
        </w:rPr>
        <w:t> </w:t>
      </w:r>
      <w:r w:rsidRPr="009C5722">
        <w:rPr>
          <w:szCs w:val="24"/>
        </w:rPr>
        <w:t xml:space="preserve">Zatwierdzam </w:t>
      </w:r>
      <w:r>
        <w:rPr>
          <w:szCs w:val="24"/>
        </w:rPr>
        <w:t>wzór:</w:t>
      </w:r>
    </w:p>
    <w:p w:rsidR="00B136EC" w:rsidRDefault="00B136EC" w:rsidP="00B136EC">
      <w:pPr>
        <w:pStyle w:val="Tekstpodstawowywcity"/>
        <w:numPr>
          <w:ilvl w:val="0"/>
          <w:numId w:val="1"/>
        </w:numPr>
        <w:spacing w:before="120"/>
        <w:rPr>
          <w:szCs w:val="24"/>
        </w:rPr>
      </w:pPr>
      <w:r w:rsidRPr="00857648">
        <w:rPr>
          <w:szCs w:val="24"/>
        </w:rPr>
        <w:t xml:space="preserve">wniosku o potwierdzenie zawarcia na </w:t>
      </w:r>
      <w:proofErr w:type="gramStart"/>
      <w:r w:rsidRPr="00857648">
        <w:rPr>
          <w:szCs w:val="24"/>
        </w:rPr>
        <w:t>okres co</w:t>
      </w:r>
      <w:proofErr w:type="gramEnd"/>
      <w:r w:rsidRPr="00857648">
        <w:rPr>
          <w:szCs w:val="24"/>
        </w:rPr>
        <w:t xml:space="preserve"> najmniej 10 lat pisemnej umowy dzierżawy gruntów położonych na terenie Gminy Miasto Świnoujście - stanowiący załącznik Nr 1 do niniejszego zarządzenia,</w:t>
      </w:r>
    </w:p>
    <w:p w:rsidR="00B136EC" w:rsidRDefault="00B136EC" w:rsidP="00B136EC">
      <w:pPr>
        <w:pStyle w:val="Tekstpodstawowywcity"/>
        <w:numPr>
          <w:ilvl w:val="0"/>
          <w:numId w:val="1"/>
        </w:numPr>
        <w:spacing w:before="120"/>
        <w:rPr>
          <w:szCs w:val="24"/>
        </w:rPr>
      </w:pPr>
      <w:r w:rsidRPr="00857648">
        <w:rPr>
          <w:szCs w:val="24"/>
        </w:rPr>
        <w:t xml:space="preserve">potwierdzenia zawarcia na </w:t>
      </w:r>
      <w:proofErr w:type="gramStart"/>
      <w:r w:rsidRPr="00857648">
        <w:rPr>
          <w:szCs w:val="24"/>
        </w:rPr>
        <w:t>okres co</w:t>
      </w:r>
      <w:proofErr w:type="gramEnd"/>
      <w:r w:rsidRPr="00857648">
        <w:rPr>
          <w:szCs w:val="24"/>
        </w:rPr>
        <w:t xml:space="preserve"> najmniej 10 lat pisemnej umowy dzierżawy gruntów położonych na terenie Gminy Miasto Świnoujście - stanowiący załącznik Nr 2 do niniejszego zarządzenia,</w:t>
      </w:r>
    </w:p>
    <w:p w:rsidR="00B136EC" w:rsidRPr="00857648" w:rsidRDefault="00B136EC" w:rsidP="00B136EC">
      <w:pPr>
        <w:pStyle w:val="Tekstpodstawowywcity"/>
        <w:numPr>
          <w:ilvl w:val="0"/>
          <w:numId w:val="1"/>
        </w:numPr>
        <w:spacing w:before="120"/>
        <w:rPr>
          <w:szCs w:val="24"/>
        </w:rPr>
      </w:pPr>
      <w:proofErr w:type="gramStart"/>
      <w:r w:rsidRPr="00857648">
        <w:rPr>
          <w:szCs w:val="24"/>
        </w:rPr>
        <w:t>informacji</w:t>
      </w:r>
      <w:proofErr w:type="gramEnd"/>
      <w:r w:rsidRPr="00857648">
        <w:rPr>
          <w:szCs w:val="24"/>
        </w:rPr>
        <w:t xml:space="preserve"> w sprawie potwierdzania zawarcia umowy dzierżawy gruntów w rozumieniu przepisów o ubezpieczeniu społecznym rolników - stanowiący załącznik Nr 3 </w:t>
      </w:r>
      <w:r>
        <w:rPr>
          <w:szCs w:val="24"/>
        </w:rPr>
        <w:t>do niniejszego zarządzenia.</w:t>
      </w:r>
    </w:p>
    <w:p w:rsidR="00B136EC" w:rsidRPr="009C5722" w:rsidRDefault="00B136EC" w:rsidP="00B136EC">
      <w:pPr>
        <w:pStyle w:val="Tekstpodstawowywcity"/>
        <w:spacing w:before="240"/>
        <w:ind w:left="0" w:firstLine="360"/>
        <w:rPr>
          <w:szCs w:val="24"/>
        </w:rPr>
      </w:pPr>
      <w:r w:rsidRPr="009C5722">
        <w:rPr>
          <w:b/>
          <w:szCs w:val="24"/>
        </w:rPr>
        <w:t>§</w:t>
      </w:r>
      <w:r>
        <w:rPr>
          <w:b/>
          <w:szCs w:val="24"/>
        </w:rPr>
        <w:t> </w:t>
      </w:r>
      <w:r w:rsidRPr="009C5722">
        <w:rPr>
          <w:b/>
          <w:szCs w:val="24"/>
        </w:rPr>
        <w:t>2.</w:t>
      </w:r>
      <w:r>
        <w:rPr>
          <w:b/>
          <w:szCs w:val="24"/>
        </w:rPr>
        <w:t> </w:t>
      </w:r>
      <w:r w:rsidRPr="009C5722">
        <w:rPr>
          <w:szCs w:val="24"/>
        </w:rPr>
        <w:t>Zarządzenie wchodzi w życie z dniem podpisania.</w:t>
      </w:r>
    </w:p>
    <w:p w:rsidR="00B136EC" w:rsidRPr="00341DFD" w:rsidRDefault="00B136EC" w:rsidP="00B136EC">
      <w:pPr>
        <w:tabs>
          <w:tab w:val="center" w:pos="6804"/>
        </w:tabs>
        <w:spacing w:before="480" w:after="0" w:line="240" w:lineRule="auto"/>
        <w:rPr>
          <w:sz w:val="24"/>
          <w:szCs w:val="22"/>
          <w:lang w:eastAsia="en-US"/>
        </w:rPr>
      </w:pPr>
      <w:r w:rsidRPr="00341DFD">
        <w:rPr>
          <w:sz w:val="24"/>
          <w:szCs w:val="22"/>
          <w:lang w:eastAsia="en-US"/>
        </w:rPr>
        <w:tab/>
        <w:t>PREZYDENT MIASTA</w:t>
      </w:r>
    </w:p>
    <w:p w:rsidR="00B136EC" w:rsidRDefault="00B136EC" w:rsidP="00B136EC">
      <w:pPr>
        <w:tabs>
          <w:tab w:val="center" w:pos="6804"/>
        </w:tabs>
        <w:spacing w:before="240" w:after="0" w:line="240" w:lineRule="auto"/>
        <w:rPr>
          <w:sz w:val="24"/>
          <w:szCs w:val="22"/>
          <w:lang w:eastAsia="en-US"/>
        </w:rPr>
      </w:pPr>
      <w:r w:rsidRPr="00341DFD">
        <w:rPr>
          <w:sz w:val="24"/>
          <w:szCs w:val="22"/>
          <w:lang w:eastAsia="en-US"/>
        </w:rPr>
        <w:tab/>
      </w:r>
      <w:proofErr w:type="gramStart"/>
      <w:r w:rsidRPr="00341DFD">
        <w:rPr>
          <w:sz w:val="24"/>
          <w:szCs w:val="22"/>
          <w:lang w:eastAsia="en-US"/>
        </w:rPr>
        <w:t>mgr</w:t>
      </w:r>
      <w:proofErr w:type="gramEnd"/>
      <w:r w:rsidRPr="00341DFD">
        <w:rPr>
          <w:sz w:val="24"/>
          <w:szCs w:val="22"/>
          <w:lang w:eastAsia="en-US"/>
        </w:rPr>
        <w:t xml:space="preserve"> inż. Janusz Żmurkiewicz</w:t>
      </w:r>
      <w:bookmarkStart w:id="0" w:name="_GoBack"/>
      <w:bookmarkEnd w:id="0"/>
    </w:p>
    <w:sectPr w:rsidR="00B136EC" w:rsidSect="00D01B37">
      <w:pgSz w:w="12240" w:h="15840" w:code="1"/>
      <w:pgMar w:top="1160" w:right="1418" w:bottom="1418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2E0"/>
    <w:multiLevelType w:val="hybridMultilevel"/>
    <w:tmpl w:val="4704D498"/>
    <w:lvl w:ilvl="0" w:tplc="26E68E6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F7842"/>
    <w:multiLevelType w:val="hybridMultilevel"/>
    <w:tmpl w:val="F25095F2"/>
    <w:lvl w:ilvl="0" w:tplc="102E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3C8FA5E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EC"/>
    <w:rsid w:val="00523204"/>
    <w:rsid w:val="009567E3"/>
    <w:rsid w:val="00A3513C"/>
    <w:rsid w:val="00B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1B07-6F42-466F-8012-6DC2F34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EC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6EC"/>
    <w:pPr>
      <w:spacing w:after="0" w:line="240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B136E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36EC"/>
    <w:rPr>
      <w:rFonts w:ascii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B136EC"/>
    <w:rPr>
      <w:color w:val="0563C1"/>
      <w:u w:val="single"/>
    </w:rPr>
  </w:style>
  <w:style w:type="character" w:customStyle="1" w:styleId="Teksttreci2Pogrubienie">
    <w:name w:val="Tekst treści (2) + Pogrubienie"/>
    <w:rsid w:val="00B136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rsid w:val="00B136EC"/>
    <w:pPr>
      <w:shd w:val="clear" w:color="auto" w:fill="FFFFFF"/>
      <w:suppressAutoHyphens/>
      <w:spacing w:before="240" w:after="0" w:line="274" w:lineRule="exact"/>
      <w:ind w:hanging="36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Karczewicz-Cepa Anna</cp:lastModifiedBy>
  <cp:revision>3</cp:revision>
  <cp:lastPrinted>2021-03-02T10:37:00Z</cp:lastPrinted>
  <dcterms:created xsi:type="dcterms:W3CDTF">2021-03-02T10:37:00Z</dcterms:created>
  <dcterms:modified xsi:type="dcterms:W3CDTF">2021-03-03T12:30:00Z</dcterms:modified>
</cp:coreProperties>
</file>