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8"/>
          <w:szCs w:val="24"/>
          <w:lang w:eastAsia="pl-PL" w:bidi="pl-PL"/>
        </w:rPr>
        <w:t xml:space="preserve">               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Załącznik Nr 1 do Zarządzenia     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Prezydenta Miasta Świnoujści</w:t>
      </w:r>
      <w:r w:rsidR="00935548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e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</w:t>
      </w:r>
    </w:p>
    <w:p w:rsidR="00FC1296" w:rsidRPr="00766DE4" w:rsidRDefault="00273949" w:rsidP="00FC129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Nr 57</w:t>
      </w:r>
      <w:r w:rsidR="00FC1296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/20</w:t>
      </w:r>
      <w:r w:rsidR="00813083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2</w:t>
      </w:r>
      <w:r w:rsidR="00E83AC8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1</w:t>
      </w:r>
      <w:r w:rsidR="00FC1296"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z dnia 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26 stycznia</w:t>
      </w:r>
      <w:r w:rsidR="00FC1296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20</w:t>
      </w:r>
      <w:r w:rsidR="00813083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2</w:t>
      </w:r>
      <w:r w:rsidR="00E83AC8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1</w:t>
      </w:r>
      <w:r w:rsidR="00FC1296"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roku</w:t>
      </w:r>
    </w:p>
    <w:p w:rsidR="00FC1296" w:rsidRDefault="00FC1296" w:rsidP="00FC1296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</w:pPr>
    </w:p>
    <w:p w:rsidR="00CA1906" w:rsidRPr="00766DE4" w:rsidRDefault="00CA1906" w:rsidP="00FC1296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</w:pP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Protokół z rokowań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podstawie art. 98 ust.3 ustawy z dnia 21 sierpnia 1997 roku o gospodarce nieruchomościami </w:t>
      </w:r>
      <w:r w:rsidRPr="00FC1296">
        <w:rPr>
          <w:rFonts w:ascii="Times New Roman" w:eastAsia="Lucida Sans Unicode" w:hAnsi="Times New Roman" w:cs="Times New Roman"/>
          <w:kern w:val="3"/>
          <w:lang w:eastAsia="pl-PL" w:bidi="pl-PL"/>
        </w:rPr>
        <w:t>(</w:t>
      </w:r>
      <w:r w:rsidRPr="00FC1296">
        <w:rPr>
          <w:rFonts w:ascii="Times New Roman" w:hAnsi="Times New Roman" w:cs="Times New Roman"/>
          <w:sz w:val="24"/>
        </w:rPr>
        <w:t>Dz.U. z 20</w:t>
      </w:r>
      <w:r w:rsidR="00813083">
        <w:rPr>
          <w:rFonts w:ascii="Times New Roman" w:hAnsi="Times New Roman" w:cs="Times New Roman"/>
          <w:sz w:val="24"/>
        </w:rPr>
        <w:t>20</w:t>
      </w:r>
      <w:r w:rsidRPr="00FC1296">
        <w:rPr>
          <w:rFonts w:ascii="Times New Roman" w:hAnsi="Times New Roman" w:cs="Times New Roman"/>
          <w:sz w:val="24"/>
        </w:rPr>
        <w:t xml:space="preserve">r., poz. </w:t>
      </w:r>
      <w:r w:rsidR="00E83AC8">
        <w:rPr>
          <w:rFonts w:ascii="Times New Roman" w:hAnsi="Times New Roman" w:cs="Times New Roman"/>
          <w:sz w:val="24"/>
        </w:rPr>
        <w:t>1990</w:t>
      </w:r>
      <w:r w:rsidRPr="00FC1296">
        <w:rPr>
          <w:rFonts w:ascii="Times New Roman" w:hAnsi="Times New Roman" w:cs="Times New Roman"/>
          <w:sz w:val="24"/>
        </w:rPr>
        <w:t xml:space="preserve"> ze zm.)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 przeprowadzeniu w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dniu .......................................... negocjacji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pomiędzy Gminą Miasto Świnoujście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reprezentowaną przez: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Prezydenta Miasta Świnoujście – Janusza Żmurkiewicza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proofErr w:type="gramEnd"/>
    </w:p>
    <w:p w:rsidR="00FC1296" w:rsidRPr="00766DE4" w:rsidRDefault="008300B6" w:rsidP="00AE39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WRI Spółką z ograniczon</w:t>
      </w:r>
      <w:r w:rsidR="00F10FFA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ą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odpowiedzialnością Sp</w:t>
      </w:r>
      <w:r w:rsidR="00DB7D7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ółką</w:t>
      </w:r>
      <w:proofErr w:type="gramEnd"/>
      <w:r w:rsidR="00DB7D7F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Komandytową z siedzibą przy ul. Poznańskiej 48, 62-028 Koziegłowy.</w:t>
      </w:r>
    </w:p>
    <w:p w:rsidR="00FC1296" w:rsidRPr="00766DE4" w:rsidRDefault="00FC1296" w:rsidP="00FC1296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 xml:space="preserve">                                                                                    §1</w:t>
      </w:r>
    </w:p>
    <w:p w:rsidR="00FC1296" w:rsidRPr="00766DE4" w:rsidRDefault="00FC1296" w:rsidP="00FC1296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 wyniku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zatwierdzenia projektu podziału decyzją  Prezyd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enta Miasta Świnoujście z dnia </w:t>
      </w:r>
      <w:r w:rsidR="006B17AA">
        <w:rPr>
          <w:rFonts w:ascii="Times New Roman" w:eastAsia="Lucida Sans Unicode" w:hAnsi="Times New Roman" w:cs="Times New Roman"/>
          <w:kern w:val="3"/>
          <w:lang w:eastAsia="pl-PL" w:bidi="pl-PL"/>
        </w:rPr>
        <w:t>2</w:t>
      </w:r>
      <w:r w:rsidR="008300B6">
        <w:rPr>
          <w:rFonts w:ascii="Times New Roman" w:eastAsia="Lucida Sans Unicode" w:hAnsi="Times New Roman" w:cs="Times New Roman"/>
          <w:kern w:val="3"/>
          <w:lang w:eastAsia="pl-PL" w:bidi="pl-PL"/>
        </w:rPr>
        <w:t>2 lutego</w:t>
      </w:r>
      <w:r w:rsidR="00B04E3A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20</w:t>
      </w:r>
      <w:r w:rsidR="008300B6">
        <w:rPr>
          <w:rFonts w:ascii="Times New Roman" w:eastAsia="Lucida Sans Unicode" w:hAnsi="Times New Roman" w:cs="Times New Roman"/>
          <w:kern w:val="3"/>
          <w:lang w:eastAsia="pl-PL" w:bidi="pl-PL"/>
        </w:rPr>
        <w:t>19</w:t>
      </w:r>
      <w:r w:rsidR="00B04E3A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znak BGM.6831.</w:t>
      </w:r>
      <w:r w:rsidR="00A76992">
        <w:rPr>
          <w:rFonts w:ascii="Times New Roman" w:eastAsia="Lucida Sans Unicode" w:hAnsi="Times New Roman" w:cs="Times New Roman"/>
          <w:kern w:val="3"/>
          <w:lang w:eastAsia="pl-PL" w:bidi="pl-PL"/>
        </w:rPr>
        <w:t>02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.201</w:t>
      </w:r>
      <w:r w:rsidR="00B04E3A">
        <w:rPr>
          <w:rFonts w:ascii="Times New Roman" w:eastAsia="Lucida Sans Unicode" w:hAnsi="Times New Roman" w:cs="Times New Roman"/>
          <w:kern w:val="3"/>
          <w:lang w:eastAsia="pl-PL" w:bidi="pl-PL"/>
        </w:rPr>
        <w:t>9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dzielono działkę gruntu nr </w:t>
      </w:r>
      <w:r w:rsidR="00A76992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135/5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 pow. </w:t>
      </w:r>
      <w:r w:rsidR="00A76992">
        <w:rPr>
          <w:rFonts w:ascii="Times New Roman" w:eastAsia="Lucida Sans Unicode" w:hAnsi="Times New Roman" w:cs="Times New Roman"/>
          <w:kern w:val="3"/>
          <w:lang w:eastAsia="pl-PL" w:bidi="pl-PL"/>
        </w:rPr>
        <w:t>148</w:t>
      </w:r>
      <w:r w:rsidR="006B17AA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objętą</w:t>
      </w:r>
      <w:proofErr w:type="gram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KW  </w:t>
      </w:r>
      <w:r w:rsidR="00E51730">
        <w:rPr>
          <w:rFonts w:ascii="Times New Roman" w:eastAsia="Lucida Sans Unicode" w:hAnsi="Times New Roman" w:cs="Times New Roman"/>
          <w:kern w:val="3"/>
          <w:lang w:eastAsia="pl-PL" w:bidi="pl-PL"/>
        </w:rPr>
        <w:t>xxx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(poprzednio </w:t>
      </w:r>
      <w:r w:rsidR="00E51730">
        <w:rPr>
          <w:rFonts w:ascii="Times New Roman" w:eastAsia="Lucida Sans Unicode" w:hAnsi="Times New Roman" w:cs="Times New Roman"/>
          <w:kern w:val="3"/>
          <w:lang w:eastAsia="pl-PL" w:bidi="pl-PL"/>
        </w:rPr>
        <w:t>xxx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która to, działka </w:t>
      </w:r>
      <w:r w:rsidR="002C3110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położona jest na obszarze oznaczonym w planie zagospodarowania przestrzennego jako ulica </w:t>
      </w:r>
      <w:r w:rsidR="00A76992">
        <w:rPr>
          <w:rFonts w:ascii="Times New Roman" w:eastAsia="Lucida Sans Unicode" w:hAnsi="Times New Roman" w:cs="Times New Roman"/>
          <w:kern w:val="3"/>
          <w:lang w:eastAsia="pl-PL" w:bidi="pl-PL"/>
        </w:rPr>
        <w:t>główna kategorii powiatowej</w:t>
      </w:r>
      <w:r w:rsidR="002C3110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A76992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przeszła z mocy prawa na własność Miast</w:t>
      </w:r>
      <w:r w:rsidR="002F3F31"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Świnoujście </w:t>
      </w:r>
      <w:r w:rsidR="00A9170B">
        <w:rPr>
          <w:rFonts w:ascii="Times New Roman" w:eastAsia="Lucida Sans Unicode" w:hAnsi="Times New Roman" w:cs="Times New Roman"/>
          <w:kern w:val="3"/>
          <w:lang w:eastAsia="pl-PL" w:bidi="pl-PL"/>
        </w:rPr>
        <w:t>– Miast</w:t>
      </w:r>
      <w:r w:rsidR="002F3F31"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r w:rsidR="00A9170B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na prawach Powiatu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trybie art. 98 ust. 1 ustawy</w:t>
      </w:r>
      <w:r w:rsidR="00A76992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 gospodarce nieruchomościami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FC1296" w:rsidRPr="00766DE4" w:rsidRDefault="00FC1296" w:rsidP="00FC1296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  <w:t xml:space="preserve">  </w:t>
      </w: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>§2</w:t>
      </w:r>
    </w:p>
    <w:p w:rsidR="002D6C7D" w:rsidRDefault="00FC1296" w:rsidP="009D2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Strony ustalają, iż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wysokość należnego odszkodowania dla </w:t>
      </w:r>
      <w:r w:rsidR="001B3638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WRI Spółki z o </w:t>
      </w:r>
      <w:proofErr w:type="spellStart"/>
      <w:r w:rsidR="001B3638">
        <w:rPr>
          <w:rFonts w:ascii="Times New Roman" w:eastAsia="Lucida Sans Unicode" w:hAnsi="Times New Roman" w:cs="Times New Roman"/>
          <w:kern w:val="3"/>
          <w:lang w:eastAsia="pl-PL" w:bidi="pl-PL"/>
        </w:rPr>
        <w:t>o</w:t>
      </w:r>
      <w:proofErr w:type="spellEnd"/>
      <w:r w:rsidR="001B3638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. Sp. </w:t>
      </w:r>
      <w:proofErr w:type="gramStart"/>
      <w:r w:rsidR="001B3638">
        <w:rPr>
          <w:rFonts w:ascii="Times New Roman" w:eastAsia="Lucida Sans Unicode" w:hAnsi="Times New Roman" w:cs="Times New Roman"/>
          <w:kern w:val="3"/>
          <w:lang w:eastAsia="pl-PL" w:bidi="pl-PL"/>
        </w:rPr>
        <w:t>Komandytowej                   z</w:t>
      </w:r>
      <w:proofErr w:type="gramEnd"/>
      <w:r w:rsidR="001B3638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siedzibą w Koziegłowach</w:t>
      </w:r>
      <w:r w:rsidR="00F26702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 tytułu utraty prawa </w:t>
      </w:r>
      <w:r w:rsidR="00A9170B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użytkowania wieczystego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nieruchomości położonej </w:t>
      </w:r>
      <w:r w:rsidR="00FB1F87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obrębie ewidencyjnym nr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F26702">
        <w:rPr>
          <w:rFonts w:ascii="Times New Roman" w:eastAsia="Lucida Sans Unicode" w:hAnsi="Times New Roman" w:cs="Times New Roman"/>
          <w:kern w:val="3"/>
          <w:lang w:eastAsia="pl-PL" w:bidi="pl-PL"/>
        </w:rPr>
        <w:t>1</w:t>
      </w:r>
      <w:r w:rsidR="00FB1F87">
        <w:rPr>
          <w:rFonts w:ascii="Times New Roman" w:eastAsia="Lucida Sans Unicode" w:hAnsi="Times New Roman" w:cs="Times New Roman"/>
          <w:kern w:val="3"/>
          <w:lang w:eastAsia="pl-PL" w:bidi="pl-PL"/>
        </w:rPr>
        <w:t>0</w:t>
      </w:r>
      <w:r w:rsidR="00F26702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m.</w:t>
      </w:r>
      <w:r w:rsidR="00E76D73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Św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inoujście, oznaczonej nr działki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FB1F87">
        <w:rPr>
          <w:rFonts w:ascii="Times New Roman" w:eastAsia="Lucida Sans Unicode" w:hAnsi="Times New Roman" w:cs="Times New Roman"/>
          <w:kern w:val="3"/>
          <w:lang w:eastAsia="pl-PL" w:bidi="pl-PL"/>
        </w:rPr>
        <w:t>135/5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o pow. </w:t>
      </w:r>
      <w:r w:rsidR="00FB1F87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148</w:t>
      </w:r>
      <w:r w:rsidR="00F26702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2 </w:t>
      </w:r>
      <w:r w:rsidR="00EB799C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objęt</w:t>
      </w:r>
      <w:r w:rsidR="00EB799C">
        <w:rPr>
          <w:rFonts w:ascii="Times New Roman" w:eastAsia="Lucida Sans Unicode" w:hAnsi="Times New Roman" w:cs="Times New Roman"/>
          <w:kern w:val="3"/>
          <w:lang w:eastAsia="pl-PL" w:bidi="pl-PL"/>
        </w:rPr>
        <w:t>ej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</w:t>
      </w:r>
      <w:r w:rsidR="00EB799C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księgą wieczystą </w:t>
      </w:r>
      <w:r w:rsidR="00E51730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xxx</w:t>
      </w:r>
      <w:bookmarkStart w:id="0" w:name="_GoBack"/>
      <w:bookmarkEnd w:id="0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wynosi łącznie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 </w:t>
      </w:r>
      <w:r w:rsidR="00FB1F87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96</w:t>
      </w:r>
      <w:r w:rsidR="00CA1906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.</w:t>
      </w:r>
      <w:r w:rsidR="00FB1F87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387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,00</w:t>
      </w:r>
      <w:proofErr w:type="gramStart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</w:t>
      </w:r>
      <w:proofErr w:type="gramEnd"/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słownie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:</w:t>
      </w:r>
      <w:r w:rsidR="00FB1F8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dziewięćdziesiąt sześć tysięcy trzysta osiemdziesiąt siedem</w:t>
      </w:r>
      <w:r w:rsidR="00F26702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złotych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00/100). </w:t>
      </w:r>
      <w:r w:rsidR="009D272F">
        <w:rPr>
          <w:rFonts w:ascii="Times New Roman" w:eastAsia="Lucida Sans Unicode" w:hAnsi="Times New Roman" w:cs="Times New Roman"/>
          <w:kern w:val="3"/>
          <w:lang w:eastAsia="pl-PL" w:bidi="pl-PL"/>
        </w:rPr>
        <w:t>Zgodnie z operatem szacunkowym</w:t>
      </w:r>
      <w:r w:rsidR="009D272F"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9D272F">
        <w:rPr>
          <w:rFonts w:ascii="Times New Roman" w:eastAsia="Times New Roman" w:hAnsi="Times New Roman" w:cs="Times New Roman"/>
          <w:kern w:val="3"/>
          <w:lang w:eastAsia="pl-PL" w:bidi="pl-PL"/>
        </w:rPr>
        <w:t>z dnia 10 czerwca 2020</w:t>
      </w:r>
      <w:r w:rsidR="009D272F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roku, sporządzonym prz</w:t>
      </w:r>
      <w:r w:rsidR="009D272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ez rzeczoznawcę majątkowego Bogdana Malika </w:t>
      </w:r>
      <w:r w:rsidR="009D272F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wartość </w:t>
      </w:r>
      <w:r w:rsidR="009D272F">
        <w:rPr>
          <w:rFonts w:ascii="Times New Roman" w:eastAsia="Times New Roman" w:hAnsi="Times New Roman" w:cs="Times New Roman"/>
          <w:kern w:val="3"/>
          <w:lang w:eastAsia="pl-PL" w:bidi="pl-PL"/>
        </w:rPr>
        <w:t>nieruchomości</w:t>
      </w:r>
      <w:r w:rsidR="009D272F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została oszacowana </w:t>
      </w:r>
      <w:r w:rsidR="009D272F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na kwotę </w:t>
      </w:r>
      <w:r w:rsidR="009D272F" w:rsidRPr="009D272F">
        <w:rPr>
          <w:rFonts w:ascii="Times New Roman" w:eastAsia="Lucida Sans Unicode" w:hAnsi="Times New Roman" w:cs="Times New Roman"/>
          <w:bCs/>
          <w:kern w:val="3"/>
          <w:lang w:eastAsia="pl-PL" w:bidi="pl-PL"/>
        </w:rPr>
        <w:t>96</w:t>
      </w:r>
      <w:r w:rsidR="00CA1906">
        <w:rPr>
          <w:rFonts w:ascii="Times New Roman" w:eastAsia="Lucida Sans Unicode" w:hAnsi="Times New Roman" w:cs="Times New Roman"/>
          <w:bCs/>
          <w:kern w:val="3"/>
          <w:lang w:eastAsia="pl-PL" w:bidi="pl-PL"/>
        </w:rPr>
        <w:t>.</w:t>
      </w:r>
      <w:r w:rsidR="009D272F" w:rsidRPr="009D272F">
        <w:rPr>
          <w:rFonts w:ascii="Times New Roman" w:eastAsia="Lucida Sans Unicode" w:hAnsi="Times New Roman" w:cs="Times New Roman"/>
          <w:bCs/>
          <w:kern w:val="3"/>
          <w:lang w:eastAsia="pl-PL" w:bidi="pl-PL"/>
        </w:rPr>
        <w:t>387,00</w:t>
      </w:r>
      <w:proofErr w:type="gramStart"/>
      <w:r w:rsidR="009D272F" w:rsidRPr="009D272F">
        <w:rPr>
          <w:rFonts w:ascii="Times New Roman" w:eastAsia="Lucida Sans Unicode" w:hAnsi="Times New Roman" w:cs="Times New Roman"/>
          <w:bCs/>
          <w:kern w:val="3"/>
          <w:lang w:eastAsia="pl-PL" w:bidi="pl-PL"/>
        </w:rPr>
        <w:t>zł</w:t>
      </w:r>
      <w:proofErr w:type="gramEnd"/>
      <w:r w:rsidR="009D272F" w:rsidRPr="009D272F">
        <w:rPr>
          <w:rFonts w:ascii="Times New Roman" w:eastAsia="Lucida Sans Unicode" w:hAnsi="Times New Roman" w:cs="Times New Roman"/>
          <w:bCs/>
          <w:kern w:val="3"/>
          <w:lang w:eastAsia="pl-PL" w:bidi="pl-PL"/>
        </w:rPr>
        <w:t>.</w:t>
      </w:r>
      <w:r w:rsidR="009D272F" w:rsidRPr="009D272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(</w:t>
      </w:r>
      <w:proofErr w:type="gramStart"/>
      <w:r w:rsidR="009D272F" w:rsidRPr="009D272F">
        <w:rPr>
          <w:rFonts w:ascii="Times New Roman" w:eastAsia="Lucida Sans Unicode" w:hAnsi="Times New Roman" w:cs="Times New Roman"/>
          <w:kern w:val="3"/>
          <w:lang w:eastAsia="pl-PL" w:bidi="pl-PL"/>
        </w:rPr>
        <w:t>słownie</w:t>
      </w:r>
      <w:proofErr w:type="gramEnd"/>
      <w:r w:rsidR="009D272F" w:rsidRPr="009D272F">
        <w:rPr>
          <w:rFonts w:ascii="Times New Roman" w:eastAsia="Lucida Sans Unicode" w:hAnsi="Times New Roman" w:cs="Times New Roman"/>
          <w:kern w:val="3"/>
          <w:lang w:eastAsia="pl-PL" w:bidi="pl-PL"/>
        </w:rPr>
        <w:t>: dziewięćdziesiąt sześć tysięcy trzysta osiemdziesiąt siedem złotych 00/100).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</w:t>
      </w:r>
    </w:p>
    <w:p w:rsidR="00FC1296" w:rsidRPr="00351CC0" w:rsidRDefault="008123E1" w:rsidP="00351C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ahoma"/>
          <w:b/>
          <w:i/>
          <w:iCs/>
          <w:kern w:val="3"/>
          <w:sz w:val="28"/>
          <w:szCs w:val="28"/>
          <w:lang w:eastAsia="pl-PL" w:bidi="pl-PL"/>
        </w:rPr>
      </w:pPr>
      <w:r>
        <w:rPr>
          <w:rFonts w:ascii="Times New Roman" w:eastAsia="Times New Roman" w:hAnsi="Times New Roman" w:cs="Times New Roman"/>
          <w:kern w:val="3"/>
          <w:lang w:eastAsia="pl-PL" w:bidi="pl-PL"/>
        </w:rPr>
        <w:t>W</w:t>
      </w:r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artość odszkodowania w trybie ar. 98 </w:t>
      </w:r>
      <w:proofErr w:type="gramStart"/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>ustawy</w:t>
      </w:r>
      <w:proofErr w:type="gramEnd"/>
      <w:r w:rsidR="00FC1296"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o gospodarce nierucho</w:t>
      </w:r>
      <w:r w:rsidR="00FC1296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mościami wynosi </w:t>
      </w:r>
      <w:r w:rsidR="009D272F" w:rsidRPr="009D272F">
        <w:rPr>
          <w:rFonts w:ascii="Times New Roman" w:eastAsia="Lucida Sans Unicode" w:hAnsi="Times New Roman" w:cs="Times New Roman"/>
          <w:bCs/>
          <w:kern w:val="3"/>
          <w:lang w:eastAsia="pl-PL" w:bidi="pl-PL"/>
        </w:rPr>
        <w:t>96 387,00zł.</w:t>
      </w:r>
      <w:r w:rsidR="009D272F" w:rsidRPr="009D272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(</w:t>
      </w:r>
      <w:proofErr w:type="gramStart"/>
      <w:r w:rsidR="009D272F" w:rsidRPr="009D272F">
        <w:rPr>
          <w:rFonts w:ascii="Times New Roman" w:eastAsia="Lucida Sans Unicode" w:hAnsi="Times New Roman" w:cs="Times New Roman"/>
          <w:kern w:val="3"/>
          <w:lang w:eastAsia="pl-PL" w:bidi="pl-PL"/>
        </w:rPr>
        <w:t>słownie</w:t>
      </w:r>
      <w:proofErr w:type="gramEnd"/>
      <w:r w:rsidR="009D272F" w:rsidRPr="009D272F">
        <w:rPr>
          <w:rFonts w:ascii="Times New Roman" w:eastAsia="Lucida Sans Unicode" w:hAnsi="Times New Roman" w:cs="Times New Roman"/>
          <w:kern w:val="3"/>
          <w:lang w:eastAsia="pl-PL" w:bidi="pl-PL"/>
        </w:rPr>
        <w:t>: dziewięćdziesiąt sześć tysięcy trzysta osiemdziesiąt siedem złotych 00/100).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§3</w:t>
      </w: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C1296" w:rsidRPr="00766DE4" w:rsidRDefault="00FC1296" w:rsidP="00FC129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Odszkodowanie zostanie wypłacone w terminie 14 dni od dnia podpisania niniejszego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protokołu </w:t>
      </w:r>
      <w:r w:rsidR="00E76D73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rokowań</w:t>
      </w:r>
      <w:r w:rsidR="00E76D73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konto </w:t>
      </w:r>
      <w:r w:rsidR="00426223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bankowe </w:t>
      </w:r>
      <w:r w:rsidR="00DD0C9F">
        <w:rPr>
          <w:rFonts w:ascii="Times New Roman" w:eastAsia="Lucida Sans Unicode" w:hAnsi="Times New Roman" w:cs="Times New Roman"/>
          <w:kern w:val="3"/>
          <w:lang w:eastAsia="pl-PL" w:bidi="pl-PL"/>
        </w:rPr>
        <w:t>podane przez Spółkę</w:t>
      </w:r>
      <w:r w:rsidRPr="00766DE4"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  <w:t xml:space="preserve"> </w:t>
      </w:r>
      <w:r w:rsidR="00DD0C9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WRI Spółkę z o </w:t>
      </w:r>
      <w:proofErr w:type="spellStart"/>
      <w:r w:rsidR="00DD0C9F">
        <w:rPr>
          <w:rFonts w:ascii="Times New Roman" w:eastAsia="Lucida Sans Unicode" w:hAnsi="Times New Roman" w:cs="Times New Roman"/>
          <w:kern w:val="3"/>
          <w:lang w:eastAsia="pl-PL" w:bidi="pl-PL"/>
        </w:rPr>
        <w:t>o</w:t>
      </w:r>
      <w:proofErr w:type="spellEnd"/>
      <w:r w:rsidR="00DD0C9F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. Sp. Komandytową.                   </w:t>
      </w:r>
      <w:r w:rsidRPr="00766DE4"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  <w:t xml:space="preserve">                                                                              </w:t>
      </w: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Lucida Sans Unicode" w:hAnsi="Arial" w:cs="Tahoma"/>
          <w:i/>
          <w:kern w:val="3"/>
          <w:sz w:val="20"/>
          <w:szCs w:val="20"/>
          <w:lang w:eastAsia="pl-PL" w:bidi="pl-PL"/>
        </w:rPr>
      </w:pP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Arial" w:eastAsia="Lucida Sans Unicode" w:hAnsi="Arial" w:cs="Tahoma"/>
          <w:i/>
          <w:kern w:val="3"/>
          <w:lang w:eastAsia="pl-PL" w:bidi="pl-PL"/>
        </w:rPr>
        <w:t xml:space="preserve">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§4</w:t>
      </w: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związku z wypłatą odszkodowania, </w:t>
      </w:r>
      <w:r w:rsidR="005661B6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WRI Spółka z o </w:t>
      </w:r>
      <w:proofErr w:type="spellStart"/>
      <w:r w:rsidR="005661B6">
        <w:rPr>
          <w:rFonts w:ascii="Times New Roman" w:eastAsia="Lucida Sans Unicode" w:hAnsi="Times New Roman" w:cs="Times New Roman"/>
          <w:kern w:val="3"/>
          <w:lang w:eastAsia="pl-PL" w:bidi="pl-PL"/>
        </w:rPr>
        <w:t>o</w:t>
      </w:r>
      <w:proofErr w:type="spellEnd"/>
      <w:r w:rsidR="005661B6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. Sp. Komandytowa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zrzeka się wszelkich roszczeń w stosunku </w:t>
      </w:r>
      <w:proofErr w:type="gramStart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do  Gminy</w:t>
      </w:r>
      <w:proofErr w:type="gram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Miasto Świnoujście związanych z nieruchomością oznaczoną numer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em działki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="005661B6">
        <w:rPr>
          <w:rFonts w:ascii="Times New Roman" w:eastAsia="Lucida Sans Unicode" w:hAnsi="Times New Roman" w:cs="Times New Roman"/>
          <w:kern w:val="3"/>
          <w:lang w:eastAsia="pl-PL" w:bidi="pl-PL"/>
        </w:rPr>
        <w:t>135/5</w:t>
      </w:r>
      <w:r w:rsidR="00565F0B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położonej w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obr</w:t>
      </w:r>
      <w:r w:rsidR="00EB799C">
        <w:rPr>
          <w:rFonts w:ascii="Times New Roman" w:eastAsia="Lucida Sans Unicode" w:hAnsi="Times New Roman" w:cs="Times New Roman"/>
          <w:kern w:val="3"/>
          <w:lang w:eastAsia="pl-PL" w:bidi="pl-PL"/>
        </w:rPr>
        <w:t>ębie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ewidencyjnym nr 1</w:t>
      </w:r>
      <w:r w:rsidR="005661B6">
        <w:rPr>
          <w:rFonts w:ascii="Times New Roman" w:eastAsia="Lucida Sans Unicode" w:hAnsi="Times New Roman" w:cs="Times New Roman"/>
          <w:kern w:val="3"/>
          <w:lang w:eastAsia="pl-PL" w:bidi="pl-PL"/>
        </w:rPr>
        <w:t>0</w:t>
      </w:r>
      <w:r w:rsidR="00565F0B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m. Świnoujście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przejętą na własność </w:t>
      </w:r>
      <w:r w:rsidR="007D1125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przez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Miast</w:t>
      </w:r>
      <w:r w:rsidR="007D1125">
        <w:rPr>
          <w:rFonts w:ascii="Times New Roman" w:eastAsia="Lucida Sans Unicode" w:hAnsi="Times New Roman" w:cs="Times New Roman"/>
          <w:kern w:val="3"/>
          <w:lang w:eastAsia="pl-PL" w:bidi="pl-PL"/>
        </w:rPr>
        <w:t>o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Świnoujście</w:t>
      </w:r>
      <w:r w:rsidR="005661B6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– Miasto na pra</w:t>
      </w:r>
      <w:r w:rsidR="00565F0B">
        <w:rPr>
          <w:rFonts w:ascii="Times New Roman" w:eastAsia="Lucida Sans Unicode" w:hAnsi="Times New Roman" w:cs="Times New Roman"/>
          <w:kern w:val="3"/>
          <w:lang w:eastAsia="pl-PL" w:bidi="pl-PL"/>
        </w:rPr>
        <w:t>w</w:t>
      </w:r>
      <w:r w:rsidR="005661B6">
        <w:rPr>
          <w:rFonts w:ascii="Times New Roman" w:eastAsia="Lucida Sans Unicode" w:hAnsi="Times New Roman" w:cs="Times New Roman"/>
          <w:kern w:val="3"/>
          <w:lang w:eastAsia="pl-PL" w:bidi="pl-PL"/>
        </w:rPr>
        <w:t>ach Powiatu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FC1296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</w:t>
      </w:r>
    </w:p>
    <w:p w:rsidR="009C50B6" w:rsidRPr="00766DE4" w:rsidRDefault="009C50B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lastRenderedPageBreak/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§5</w:t>
      </w: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sprawach nieuregulowanych stosuje się przepisy Kodeksu Cywilnego.</w:t>
      </w:r>
    </w:p>
    <w:p w:rsidR="00FC1296" w:rsidRPr="00766DE4" w:rsidRDefault="00FC1296" w:rsidP="00FC129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FC1296" w:rsidRPr="00766DE4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</w:p>
    <w:p w:rsidR="00FC1296" w:rsidRPr="00766DE4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32108D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</w:t>
      </w:r>
      <w:proofErr w:type="gram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  Miasta</w:t>
      </w:r>
      <w:proofErr w:type="gramEnd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Świnoujście                </w:t>
      </w:r>
      <w:r w:rsidR="0049709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</w:t>
      </w:r>
      <w:r w:rsidR="005C72B0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</w:t>
      </w:r>
      <w:r w:rsidR="0049709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</w:t>
      </w:r>
      <w:r w:rsidR="0032108D" w:rsidRPr="0032108D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WRI </w:t>
      </w:r>
      <w:r w:rsidR="005C72B0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Spółka z o </w:t>
      </w:r>
      <w:proofErr w:type="spellStart"/>
      <w:r w:rsidR="005C72B0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o</w:t>
      </w:r>
      <w:proofErr w:type="spellEnd"/>
      <w:r w:rsidR="005C72B0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. Sp</w:t>
      </w:r>
      <w:r w:rsidR="00AB59BD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ółka</w:t>
      </w:r>
      <w:r w:rsidR="005C72B0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Komandytowa</w:t>
      </w:r>
    </w:p>
    <w:p w:rsidR="00FC1296" w:rsidRPr="00766DE4" w:rsidRDefault="0032108D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mgr inż. Janusz </w:t>
      </w:r>
      <w:proofErr w:type="gram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Żmurkiewicz                                                  </w:t>
      </w:r>
      <w:proofErr w:type="gram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</w:t>
      </w:r>
      <w:r w:rsidR="00FC1296"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</w:t>
      </w:r>
      <w:r w:rsidR="00FC1296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</w:t>
      </w:r>
    </w:p>
    <w:p w:rsidR="00FC1296" w:rsidRPr="00FC1296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20"/>
          <w:szCs w:val="24"/>
          <w:lang w:eastAsia="pl-PL" w:bidi="pl-PL"/>
        </w:rPr>
        <w:t xml:space="preserve">                                                                                                      </w:t>
      </w:r>
    </w:p>
    <w:p w:rsidR="00FC1296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4C61A9" w:rsidRPr="00766DE4" w:rsidRDefault="004C61A9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FC1296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..................................................</w:t>
      </w:r>
      <w:proofErr w:type="gramStart"/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                       ......................</w:t>
      </w:r>
      <w:proofErr w:type="gramEnd"/>
      <w:r w:rsidRPr="00766DE4"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>........................................</w:t>
      </w:r>
    </w:p>
    <w:p w:rsidR="00FC1296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</w:pPr>
    </w:p>
    <w:p w:rsidR="00FC1296" w:rsidRPr="00766DE4" w:rsidRDefault="00FC1296" w:rsidP="004372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</w:t>
      </w:r>
    </w:p>
    <w:p w:rsidR="00FC1296" w:rsidRPr="00766DE4" w:rsidRDefault="00FC1296" w:rsidP="00FC1296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</w:t>
      </w:r>
      <w:r w:rsidRPr="00766DE4">
        <w:rPr>
          <w:rFonts w:ascii="Times New Roman" w:eastAsia="Lucida Sans Unicode" w:hAnsi="Times New Roman" w:cs="Tahoma"/>
          <w:b/>
          <w:kern w:val="3"/>
          <w:sz w:val="20"/>
          <w:szCs w:val="20"/>
          <w:lang w:eastAsia="pl-PL" w:bidi="pl-PL"/>
        </w:rPr>
        <w:t xml:space="preserve">                                 </w:t>
      </w:r>
    </w:p>
    <w:p w:rsidR="009A2A1B" w:rsidRDefault="009A2A1B"/>
    <w:sectPr w:rsidR="009A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96"/>
    <w:rsid w:val="00023D5D"/>
    <w:rsid w:val="00081ECB"/>
    <w:rsid w:val="00095E91"/>
    <w:rsid w:val="000A0262"/>
    <w:rsid w:val="00112971"/>
    <w:rsid w:val="0016107E"/>
    <w:rsid w:val="001B3638"/>
    <w:rsid w:val="00204A40"/>
    <w:rsid w:val="00273949"/>
    <w:rsid w:val="00282B1F"/>
    <w:rsid w:val="002C3110"/>
    <w:rsid w:val="002D6C7D"/>
    <w:rsid w:val="002F3F31"/>
    <w:rsid w:val="0032108D"/>
    <w:rsid w:val="003332EF"/>
    <w:rsid w:val="00340AA8"/>
    <w:rsid w:val="003468AF"/>
    <w:rsid w:val="00351CC0"/>
    <w:rsid w:val="00370686"/>
    <w:rsid w:val="00396221"/>
    <w:rsid w:val="003A769F"/>
    <w:rsid w:val="003D0D3C"/>
    <w:rsid w:val="003F2BAD"/>
    <w:rsid w:val="00426223"/>
    <w:rsid w:val="004372BD"/>
    <w:rsid w:val="00497097"/>
    <w:rsid w:val="004B4F90"/>
    <w:rsid w:val="004C61A9"/>
    <w:rsid w:val="004E3B3C"/>
    <w:rsid w:val="00546A5F"/>
    <w:rsid w:val="00565F0B"/>
    <w:rsid w:val="005661B6"/>
    <w:rsid w:val="005C72B0"/>
    <w:rsid w:val="00691D01"/>
    <w:rsid w:val="006B17AA"/>
    <w:rsid w:val="006E7A41"/>
    <w:rsid w:val="0072323D"/>
    <w:rsid w:val="007D1125"/>
    <w:rsid w:val="008123E1"/>
    <w:rsid w:val="00813083"/>
    <w:rsid w:val="008300B6"/>
    <w:rsid w:val="008A33DA"/>
    <w:rsid w:val="00935548"/>
    <w:rsid w:val="009430A7"/>
    <w:rsid w:val="009A2A1B"/>
    <w:rsid w:val="009B7302"/>
    <w:rsid w:val="009C50B6"/>
    <w:rsid w:val="009D272F"/>
    <w:rsid w:val="009F2808"/>
    <w:rsid w:val="009F7899"/>
    <w:rsid w:val="00A21B42"/>
    <w:rsid w:val="00A76992"/>
    <w:rsid w:val="00A9170B"/>
    <w:rsid w:val="00AB59BD"/>
    <w:rsid w:val="00AC5198"/>
    <w:rsid w:val="00AD5566"/>
    <w:rsid w:val="00AE2167"/>
    <w:rsid w:val="00AE3955"/>
    <w:rsid w:val="00B013B8"/>
    <w:rsid w:val="00B04E3A"/>
    <w:rsid w:val="00B4759E"/>
    <w:rsid w:val="00B67776"/>
    <w:rsid w:val="00B876B6"/>
    <w:rsid w:val="00C06FAF"/>
    <w:rsid w:val="00CA1906"/>
    <w:rsid w:val="00DB7D7F"/>
    <w:rsid w:val="00DD0C9F"/>
    <w:rsid w:val="00E51730"/>
    <w:rsid w:val="00E55611"/>
    <w:rsid w:val="00E76D73"/>
    <w:rsid w:val="00E83AC8"/>
    <w:rsid w:val="00E97438"/>
    <w:rsid w:val="00EB799C"/>
    <w:rsid w:val="00F00759"/>
    <w:rsid w:val="00F10FFA"/>
    <w:rsid w:val="00F26702"/>
    <w:rsid w:val="00F9350D"/>
    <w:rsid w:val="00FB1F87"/>
    <w:rsid w:val="00FC1296"/>
    <w:rsid w:val="00F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1267"/>
  <w15:chartTrackingRefBased/>
  <w15:docId w15:val="{4243F036-945A-4787-914E-6FF74B4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Karczewicz-Cepa Anna</cp:lastModifiedBy>
  <cp:revision>3</cp:revision>
  <cp:lastPrinted>2021-01-15T12:56:00Z</cp:lastPrinted>
  <dcterms:created xsi:type="dcterms:W3CDTF">2021-01-27T13:53:00Z</dcterms:created>
  <dcterms:modified xsi:type="dcterms:W3CDTF">2021-01-27T13:55:00Z</dcterms:modified>
</cp:coreProperties>
</file>