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8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9" w:history="1">
        <w:r w:rsidRPr="00C3374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24377F" w:rsidRPr="0024377F" w:rsidRDefault="00815AE1" w:rsidP="00963DF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24377F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 w:rsidRPr="002437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77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 w:rsidRPr="002437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7D6" w:rsidRPr="0024377F">
        <w:rPr>
          <w:rFonts w:ascii="Times New Roman" w:eastAsia="Times New Roman" w:hAnsi="Times New Roman" w:cs="Times New Roman"/>
          <w:sz w:val="24"/>
          <w:szCs w:val="24"/>
        </w:rPr>
        <w:t>WIM.271.1.</w:t>
      </w:r>
      <w:r w:rsidR="0024377F" w:rsidRPr="0024377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717D6" w:rsidRPr="0024377F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24377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5380C" w:rsidRPr="0024377F">
        <w:rPr>
          <w:rFonts w:ascii="Times New Roman" w:eastAsia="Times New Roman" w:hAnsi="Times New Roman" w:cs="Times New Roman"/>
          <w:sz w:val="24"/>
          <w:szCs w:val="24"/>
        </w:rPr>
        <w:t xml:space="preserve"> na pełnienie roli inżyniera kontraktu na zadaniu </w:t>
      </w:r>
      <w:r w:rsidR="00A5380C" w:rsidRPr="002437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377F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437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377F" w:rsidRPr="0024377F">
        <w:rPr>
          <w:rFonts w:ascii="Times New Roman" w:hAnsi="Times New Roman" w:cs="Times New Roman"/>
          <w:b/>
          <w:sz w:val="24"/>
        </w:rPr>
        <w:t>„Pełnienie funkcji inżyniera kontraktu dla zadania pn.: Termomodernizacja obiektów użyteczności publicznej w Świnoujściu – Przedszkole Miejskie nr 9 przy ul. Sosnowej 16</w:t>
      </w:r>
      <w:r w:rsidR="0024377F" w:rsidRPr="0024377F">
        <w:rPr>
          <w:b/>
          <w:sz w:val="24"/>
        </w:rPr>
        <w:t>”</w:t>
      </w:r>
      <w:r w:rsidR="00BB5569">
        <w:rPr>
          <w:rFonts w:ascii="Times New Roman" w:hAnsi="Times New Roman"/>
          <w:b/>
          <w:szCs w:val="24"/>
        </w:rPr>
        <w:t>.</w:t>
      </w:r>
      <w:bookmarkStart w:id="0" w:name="_GoBack"/>
      <w:bookmarkEnd w:id="0"/>
      <w:r w:rsidR="0024377F">
        <w:rPr>
          <w:rFonts w:ascii="Times New Roman" w:hAnsi="Times New Roman"/>
          <w:b/>
          <w:szCs w:val="24"/>
        </w:rPr>
        <w:t xml:space="preserve">   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43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24377F">
        <w:rPr>
          <w:rFonts w:ascii="Times New Roman" w:eastAsia="Times New Roman" w:hAnsi="Times New Roman" w:cs="Times New Roman"/>
          <w:sz w:val="24"/>
          <w:szCs w:val="24"/>
        </w:rPr>
        <w:t>843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E1" w:rsidRDefault="00D727E1" w:rsidP="00B62535">
      <w:pPr>
        <w:spacing w:after="0" w:line="240" w:lineRule="auto"/>
      </w:pPr>
      <w:r>
        <w:separator/>
      </w:r>
    </w:p>
  </w:endnote>
  <w:end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6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E1" w:rsidRDefault="00D727E1" w:rsidP="00B62535">
      <w:pPr>
        <w:spacing w:after="0" w:line="240" w:lineRule="auto"/>
      </w:pPr>
      <w:r>
        <w:separator/>
      </w:r>
    </w:p>
  </w:footnote>
  <w:foot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377F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17D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17D6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80C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5569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3740"/>
    <w:rsid w:val="00C34CCA"/>
    <w:rsid w:val="00C53631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21342"/>
    <w:rsid w:val="00D30DAD"/>
    <w:rsid w:val="00D714D7"/>
    <w:rsid w:val="00D727E1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458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49C4"/>
  <w15:docId w15:val="{E642E70C-23BF-41F0-9BF6-5789764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&amp;_ga=2.117118021.2137387297.1560928450-220105349.1538980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E9F5-88E1-4E60-AF0A-4D817E5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Kniewel Irena</cp:lastModifiedBy>
  <cp:revision>6</cp:revision>
  <cp:lastPrinted>2019-07-19T13:53:00Z</cp:lastPrinted>
  <dcterms:created xsi:type="dcterms:W3CDTF">2020-04-17T11:53:00Z</dcterms:created>
  <dcterms:modified xsi:type="dcterms:W3CDTF">2020-11-20T09:11:00Z</dcterms:modified>
</cp:coreProperties>
</file>