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1972" w14:textId="579FBF77" w:rsidR="00560D45" w:rsidRDefault="00560D45" w:rsidP="00560D45">
      <w:pPr>
        <w:pStyle w:val="Tytu"/>
      </w:pPr>
      <w:r>
        <w:t xml:space="preserve">ZARZĄDZENIE NR </w:t>
      </w:r>
      <w:r w:rsidR="00923BC3">
        <w:t xml:space="preserve"> </w:t>
      </w:r>
      <w:r w:rsidR="009A3420">
        <w:t xml:space="preserve"> </w:t>
      </w:r>
      <w:r w:rsidR="001735B5">
        <w:t>822</w:t>
      </w:r>
      <w:r>
        <w:t>/2020</w:t>
      </w:r>
    </w:p>
    <w:p w14:paraId="5D7E0AFF" w14:textId="77777777" w:rsidR="00560D45" w:rsidRPr="004E247C" w:rsidRDefault="00560D45" w:rsidP="00560D45">
      <w:pPr>
        <w:spacing w:after="0"/>
        <w:jc w:val="center"/>
        <w:rPr>
          <w:b/>
        </w:rPr>
      </w:pPr>
      <w:r w:rsidRPr="004E247C">
        <w:rPr>
          <w:b/>
        </w:rPr>
        <w:t>PREZYDENTA MIASTA ŚWINOUJŚCIE</w:t>
      </w:r>
    </w:p>
    <w:p w14:paraId="4778B7B8" w14:textId="099AD22A" w:rsidR="00560D45" w:rsidRPr="004E247C" w:rsidRDefault="00560D45" w:rsidP="00560D45">
      <w:pPr>
        <w:spacing w:after="0"/>
        <w:jc w:val="center"/>
        <w:rPr>
          <w:szCs w:val="20"/>
        </w:rPr>
      </w:pPr>
      <w:proofErr w:type="gramStart"/>
      <w:r w:rsidRPr="004E247C">
        <w:t>z</w:t>
      </w:r>
      <w:proofErr w:type="gramEnd"/>
      <w:r w:rsidRPr="004E247C">
        <w:t xml:space="preserve"> dnia</w:t>
      </w:r>
      <w:r w:rsidR="009A3420">
        <w:t xml:space="preserve"> </w:t>
      </w:r>
      <w:r w:rsidR="001735B5">
        <w:t>14</w:t>
      </w:r>
      <w:r w:rsidRPr="004E247C">
        <w:t xml:space="preserve"> </w:t>
      </w:r>
      <w:r w:rsidR="00923BC3">
        <w:t>grudnia</w:t>
      </w:r>
      <w:r w:rsidR="00384A2A" w:rsidRPr="004E247C">
        <w:t xml:space="preserve"> </w:t>
      </w:r>
      <w:r w:rsidRPr="004E247C">
        <w:t>2020 r.</w:t>
      </w:r>
    </w:p>
    <w:p w14:paraId="41A3B502" w14:textId="578141DB" w:rsidR="00560D45" w:rsidRDefault="00390226" w:rsidP="00390226">
      <w:pPr>
        <w:pStyle w:val="Tekstpodstawowy"/>
      </w:pPr>
      <w:proofErr w:type="gramStart"/>
      <w:r w:rsidRPr="004E247C">
        <w:t>w</w:t>
      </w:r>
      <w:proofErr w:type="gramEnd"/>
      <w:r w:rsidRPr="004E247C">
        <w:t xml:space="preserve"> sprawie </w:t>
      </w:r>
      <w:r w:rsidR="00C93E99">
        <w:t>ustalenia</w:t>
      </w:r>
      <w:r>
        <w:t xml:space="preserve"> zasad i wysokości opłat za udostępnianie nieruchomości</w:t>
      </w:r>
      <w:r w:rsidR="009A3420">
        <w:t>,</w:t>
      </w:r>
      <w:r>
        <w:t xml:space="preserve"> stanowiących własność Gminy Miasto Świnoujście </w:t>
      </w:r>
      <w:r w:rsidR="009A3420">
        <w:t xml:space="preserve">lub oddanych Gminie w wieczyste użytkowanie, </w:t>
      </w:r>
      <w:r>
        <w:t>na potrzeby infrastruktury techniczn</w:t>
      </w:r>
      <w:r w:rsidR="00FE1571">
        <w:t>ej</w:t>
      </w:r>
    </w:p>
    <w:p w14:paraId="3C6BEEF6" w14:textId="649895FF" w:rsidR="00FE6CC2" w:rsidRDefault="00FE6CC2" w:rsidP="00390226">
      <w:pPr>
        <w:pStyle w:val="Tekstpodstawowy"/>
      </w:pPr>
    </w:p>
    <w:p w14:paraId="4063F640" w14:textId="55AD6798" w:rsidR="00560D45" w:rsidRDefault="00560D45" w:rsidP="00560D45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>Na podstawie art. 30 ust. 2 pkt 3 ustawy z dnia 8 marca 1990 r. o samorządzie gminnym (</w:t>
      </w:r>
      <w:proofErr w:type="spellStart"/>
      <w:r>
        <w:rPr>
          <w:b w:val="0"/>
        </w:rPr>
        <w:t>t.j</w:t>
      </w:r>
      <w:proofErr w:type="spellEnd"/>
      <w:r>
        <w:rPr>
          <w:b w:val="0"/>
        </w:rPr>
        <w:t xml:space="preserve">. Dz. 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</w:t>
      </w:r>
      <w:r w:rsidR="005840DB">
        <w:rPr>
          <w:b w:val="0"/>
        </w:rPr>
        <w:t xml:space="preserve">2020 </w:t>
      </w:r>
      <w:r>
        <w:rPr>
          <w:b w:val="0"/>
        </w:rPr>
        <w:t xml:space="preserve">poz. </w:t>
      </w:r>
      <w:r w:rsidR="005840DB">
        <w:rPr>
          <w:b w:val="0"/>
        </w:rPr>
        <w:t xml:space="preserve">713 </w:t>
      </w:r>
      <w:r>
        <w:rPr>
          <w:b w:val="0"/>
        </w:rPr>
        <w:t>ze zm.)</w:t>
      </w:r>
      <w:r w:rsidR="001E58BA">
        <w:rPr>
          <w:b w:val="0"/>
        </w:rPr>
        <w:t>, art. 2</w:t>
      </w:r>
      <w:r w:rsidR="00923BC3">
        <w:rPr>
          <w:b w:val="0"/>
        </w:rPr>
        <w:t>5</w:t>
      </w:r>
      <w:r w:rsidR="001E58BA">
        <w:rPr>
          <w:b w:val="0"/>
        </w:rPr>
        <w:t xml:space="preserve"> ust.1 i </w:t>
      </w:r>
      <w:r w:rsidR="00923BC3">
        <w:rPr>
          <w:b w:val="0"/>
        </w:rPr>
        <w:t>ust. 2</w:t>
      </w:r>
      <w:r w:rsidR="001E58BA">
        <w:rPr>
          <w:b w:val="0"/>
        </w:rPr>
        <w:t xml:space="preserve"> ustawy z dnia 21 sierpnia 1997 r. o gospodarce nieruchomościami (Dz. U. </w:t>
      </w:r>
      <w:proofErr w:type="gramStart"/>
      <w:r w:rsidR="001E58BA">
        <w:rPr>
          <w:b w:val="0"/>
        </w:rPr>
        <w:t>z</w:t>
      </w:r>
      <w:proofErr w:type="gramEnd"/>
      <w:r w:rsidR="001E58BA">
        <w:rPr>
          <w:b w:val="0"/>
        </w:rPr>
        <w:t xml:space="preserve"> 2020 r. poz. </w:t>
      </w:r>
      <w:r w:rsidR="005840DB">
        <w:rPr>
          <w:b w:val="0"/>
        </w:rPr>
        <w:t>1990</w:t>
      </w:r>
      <w:r w:rsidR="001E58BA">
        <w:rPr>
          <w:b w:val="0"/>
        </w:rPr>
        <w:t>), oraz</w:t>
      </w:r>
      <w:r w:rsidR="00923BC3">
        <w:rPr>
          <w:b w:val="0"/>
        </w:rPr>
        <w:t xml:space="preserve"> art. 140 ustawy z dnia 23 kwietnia 164 r. Kodeks cywilny (tj. Dz. U. </w:t>
      </w:r>
      <w:proofErr w:type="gramStart"/>
      <w:r w:rsidR="00923BC3">
        <w:rPr>
          <w:b w:val="0"/>
        </w:rPr>
        <w:t>z</w:t>
      </w:r>
      <w:proofErr w:type="gramEnd"/>
      <w:r w:rsidR="00923BC3">
        <w:rPr>
          <w:b w:val="0"/>
        </w:rPr>
        <w:t xml:space="preserve"> 2020 poz. 1740 ze zm.) zarządza</w:t>
      </w:r>
      <w:r w:rsidR="00DD4B55">
        <w:rPr>
          <w:b w:val="0"/>
        </w:rPr>
        <w:t>m</w:t>
      </w:r>
      <w:r w:rsidR="00923BC3">
        <w:rPr>
          <w:b w:val="0"/>
        </w:rPr>
        <w:t xml:space="preserve"> co następuje</w:t>
      </w:r>
      <w:r>
        <w:rPr>
          <w:b w:val="0"/>
        </w:rPr>
        <w:t>:</w:t>
      </w:r>
    </w:p>
    <w:p w14:paraId="2D2E6BC9" w14:textId="77777777" w:rsidR="003B64CE" w:rsidRDefault="003B64CE" w:rsidP="00560D45">
      <w:pPr>
        <w:pStyle w:val="Tekstpodstawowy"/>
        <w:ind w:firstLine="425"/>
        <w:jc w:val="both"/>
        <w:rPr>
          <w:b w:val="0"/>
        </w:rPr>
      </w:pPr>
    </w:p>
    <w:p w14:paraId="5AC96E71" w14:textId="3F3F1D16" w:rsidR="00DD4B55" w:rsidRPr="00FE1571" w:rsidRDefault="00560D45" w:rsidP="00FE1571">
      <w:pPr>
        <w:spacing w:after="0" w:line="240" w:lineRule="auto"/>
        <w:ind w:firstLine="425"/>
        <w:jc w:val="both"/>
        <w:rPr>
          <w:sz w:val="24"/>
        </w:rPr>
      </w:pPr>
      <w:r w:rsidRPr="001735B5">
        <w:rPr>
          <w:b/>
          <w:sz w:val="24"/>
        </w:rPr>
        <w:t>§ 1.</w:t>
      </w:r>
      <w:r w:rsidR="00E05FC7" w:rsidRPr="00FE1571">
        <w:rPr>
          <w:sz w:val="24"/>
        </w:rPr>
        <w:t>1</w:t>
      </w:r>
      <w:r w:rsidRPr="00FE1571">
        <w:rPr>
          <w:sz w:val="24"/>
        </w:rPr>
        <w:t xml:space="preserve"> </w:t>
      </w:r>
      <w:r w:rsidR="001661C5" w:rsidRPr="00FE1571">
        <w:rPr>
          <w:sz w:val="24"/>
        </w:rPr>
        <w:t>Ustala</w:t>
      </w:r>
      <w:r w:rsidR="00DD4B55" w:rsidRPr="00FE1571">
        <w:rPr>
          <w:sz w:val="24"/>
        </w:rPr>
        <w:t>m</w:t>
      </w:r>
      <w:r w:rsidR="00FE544B" w:rsidRPr="00FE1571">
        <w:rPr>
          <w:sz w:val="24"/>
        </w:rPr>
        <w:t xml:space="preserve"> zasady i wysokość</w:t>
      </w:r>
      <w:r w:rsidR="00DD4B55" w:rsidRPr="00FE1571">
        <w:rPr>
          <w:sz w:val="24"/>
        </w:rPr>
        <w:t xml:space="preserve"> opłat za zajęcie nieruchomości</w:t>
      </w:r>
      <w:r w:rsidR="00963313" w:rsidRPr="00FE1571">
        <w:rPr>
          <w:sz w:val="24"/>
        </w:rPr>
        <w:t>,</w:t>
      </w:r>
      <w:r w:rsidR="0003246B" w:rsidRPr="00FE1571">
        <w:rPr>
          <w:b/>
          <w:sz w:val="24"/>
        </w:rPr>
        <w:t xml:space="preserve"> </w:t>
      </w:r>
      <w:r w:rsidR="0003246B" w:rsidRPr="00FE1571">
        <w:rPr>
          <w:bCs/>
          <w:sz w:val="24"/>
        </w:rPr>
        <w:t>stanowiących własność Gminy Miasto Świnoujście lub będących w jej użytkowaniu wieczystym</w:t>
      </w:r>
      <w:r w:rsidR="00963313" w:rsidRPr="00FE1571">
        <w:rPr>
          <w:bCs/>
          <w:sz w:val="24"/>
        </w:rPr>
        <w:t>,</w:t>
      </w:r>
      <w:r w:rsidR="0003246B" w:rsidRPr="00FE1571">
        <w:rPr>
          <w:bCs/>
          <w:sz w:val="24"/>
        </w:rPr>
        <w:t xml:space="preserve"> na urządzenia infrastruktury technicznej </w:t>
      </w:r>
      <w:r w:rsidR="0003246B" w:rsidRPr="006C116B">
        <w:rPr>
          <w:bCs/>
          <w:color w:val="000000" w:themeColor="text1"/>
          <w:sz w:val="24"/>
        </w:rPr>
        <w:t xml:space="preserve">rozumianej jako </w:t>
      </w:r>
      <w:r w:rsidR="0003246B" w:rsidRPr="006C116B">
        <w:rPr>
          <w:bCs/>
          <w:color w:val="000000" w:themeColor="text1"/>
          <w:sz w:val="24"/>
          <w:shd w:val="clear" w:color="auto" w:fill="FFFFFF"/>
        </w:rPr>
        <w:t>przewody lub urz</w:t>
      </w:r>
      <w:r w:rsidR="0003246B" w:rsidRPr="006C116B">
        <w:rPr>
          <w:rFonts w:hint="eastAsia"/>
          <w:bCs/>
          <w:color w:val="000000" w:themeColor="text1"/>
          <w:sz w:val="24"/>
          <w:shd w:val="clear" w:color="auto" w:fill="FFFFFF"/>
        </w:rPr>
        <w:t>ą</w:t>
      </w:r>
      <w:r w:rsidR="0003246B" w:rsidRPr="006C116B">
        <w:rPr>
          <w:bCs/>
          <w:color w:val="000000" w:themeColor="text1"/>
          <w:sz w:val="24"/>
          <w:shd w:val="clear" w:color="auto" w:fill="FFFFFF"/>
        </w:rPr>
        <w:t>dzeni</w:t>
      </w:r>
      <w:r w:rsidR="0024432A" w:rsidRPr="006C116B">
        <w:rPr>
          <w:bCs/>
          <w:color w:val="000000" w:themeColor="text1"/>
          <w:sz w:val="24"/>
          <w:shd w:val="clear" w:color="auto" w:fill="FFFFFF"/>
        </w:rPr>
        <w:t>a</w:t>
      </w:r>
      <w:r w:rsidR="0003246B" w:rsidRPr="006C116B">
        <w:rPr>
          <w:bCs/>
          <w:color w:val="000000" w:themeColor="text1"/>
          <w:sz w:val="24"/>
          <w:shd w:val="clear" w:color="auto" w:fill="FFFFFF"/>
        </w:rPr>
        <w:t xml:space="preserve"> wodoci</w:t>
      </w:r>
      <w:r w:rsidR="0003246B" w:rsidRPr="006C116B">
        <w:rPr>
          <w:rFonts w:hint="eastAsia"/>
          <w:bCs/>
          <w:color w:val="000000" w:themeColor="text1"/>
          <w:sz w:val="24"/>
          <w:shd w:val="clear" w:color="auto" w:fill="FFFFFF"/>
        </w:rPr>
        <w:t>ą</w:t>
      </w:r>
      <w:r w:rsidR="0003246B" w:rsidRPr="006C116B">
        <w:rPr>
          <w:bCs/>
          <w:color w:val="000000" w:themeColor="text1"/>
          <w:sz w:val="24"/>
          <w:shd w:val="clear" w:color="auto" w:fill="FFFFFF"/>
        </w:rPr>
        <w:t>gowe, kanalizacyjne, ciep</w:t>
      </w:r>
      <w:r w:rsidR="0003246B" w:rsidRPr="006C116B">
        <w:rPr>
          <w:rFonts w:hint="eastAsia"/>
          <w:bCs/>
          <w:color w:val="000000" w:themeColor="text1"/>
          <w:sz w:val="24"/>
          <w:shd w:val="clear" w:color="auto" w:fill="FFFFFF"/>
        </w:rPr>
        <w:t>ł</w:t>
      </w:r>
      <w:r w:rsidR="0003246B" w:rsidRPr="006C116B">
        <w:rPr>
          <w:bCs/>
          <w:color w:val="000000" w:themeColor="text1"/>
          <w:sz w:val="24"/>
          <w:shd w:val="clear" w:color="auto" w:fill="FFFFFF"/>
        </w:rPr>
        <w:t>ownicze, elektryczne, gazowe, telekomunikacyjne</w:t>
      </w:r>
      <w:r w:rsidR="00DD4B55" w:rsidRPr="006C116B">
        <w:rPr>
          <w:bCs/>
          <w:color w:val="000000" w:themeColor="text1"/>
          <w:sz w:val="24"/>
        </w:rPr>
        <w:t xml:space="preserve">, w celu </w:t>
      </w:r>
      <w:r w:rsidR="00F030BA" w:rsidRPr="006C116B">
        <w:rPr>
          <w:bCs/>
          <w:color w:val="000000" w:themeColor="text1"/>
          <w:sz w:val="24"/>
        </w:rPr>
        <w:t xml:space="preserve">zajęcia ich </w:t>
      </w:r>
      <w:r w:rsidR="00FE1571" w:rsidRPr="006C116B">
        <w:rPr>
          <w:bCs/>
          <w:color w:val="000000" w:themeColor="text1"/>
          <w:sz w:val="24"/>
        </w:rPr>
        <w:br/>
      </w:r>
      <w:r w:rsidR="00F030BA" w:rsidRPr="006C116B">
        <w:rPr>
          <w:bCs/>
          <w:color w:val="000000" w:themeColor="text1"/>
          <w:sz w:val="24"/>
        </w:rPr>
        <w:t xml:space="preserve">w związku z </w:t>
      </w:r>
      <w:r w:rsidR="008C4507" w:rsidRPr="006C116B">
        <w:rPr>
          <w:bCs/>
          <w:color w:val="000000" w:themeColor="text1"/>
          <w:sz w:val="24"/>
        </w:rPr>
        <w:t>ich</w:t>
      </w:r>
      <w:r w:rsidR="008C4507" w:rsidRPr="006C116B">
        <w:rPr>
          <w:color w:val="000000" w:themeColor="text1"/>
          <w:sz w:val="24"/>
        </w:rPr>
        <w:t xml:space="preserve"> budową</w:t>
      </w:r>
      <w:r w:rsidR="00DD4B55" w:rsidRPr="006C116B">
        <w:rPr>
          <w:color w:val="000000" w:themeColor="text1"/>
          <w:sz w:val="24"/>
        </w:rPr>
        <w:t xml:space="preserve">, przebudową, modernizacją, konserwacją, okresowymi przeglądami, remontami, usuwaniem awarii oraz za trwałe pozostawienie tejże </w:t>
      </w:r>
      <w:r w:rsidR="00C31B7E" w:rsidRPr="006C116B">
        <w:rPr>
          <w:color w:val="000000" w:themeColor="text1"/>
          <w:sz w:val="24"/>
        </w:rPr>
        <w:t>infrastruktury</w:t>
      </w:r>
      <w:r w:rsidR="00DD4B55" w:rsidRPr="006C116B">
        <w:rPr>
          <w:color w:val="000000" w:themeColor="text1"/>
          <w:sz w:val="24"/>
        </w:rPr>
        <w:t xml:space="preserve"> </w:t>
      </w:r>
      <w:r w:rsidR="00DD4B55" w:rsidRPr="00FE1571">
        <w:rPr>
          <w:sz w:val="24"/>
        </w:rPr>
        <w:t xml:space="preserve">technicznej </w:t>
      </w:r>
      <w:r w:rsidR="00FE1571">
        <w:rPr>
          <w:sz w:val="24"/>
        </w:rPr>
        <w:br/>
      </w:r>
      <w:r w:rsidR="00DD4B55" w:rsidRPr="00FE1571">
        <w:rPr>
          <w:sz w:val="24"/>
        </w:rPr>
        <w:t>w</w:t>
      </w:r>
      <w:r w:rsidR="00D1451D" w:rsidRPr="00FE1571">
        <w:rPr>
          <w:sz w:val="24"/>
        </w:rPr>
        <w:t xml:space="preserve">, </w:t>
      </w:r>
      <w:r w:rsidR="00DD4B55" w:rsidRPr="00FE1571">
        <w:rPr>
          <w:sz w:val="24"/>
        </w:rPr>
        <w:t>na i nad grun</w:t>
      </w:r>
      <w:r w:rsidR="00D1451D" w:rsidRPr="00FE1571">
        <w:rPr>
          <w:sz w:val="24"/>
        </w:rPr>
        <w:t>tem</w:t>
      </w:r>
      <w:r w:rsidR="00DD4B55" w:rsidRPr="00FE1571">
        <w:rPr>
          <w:sz w:val="24"/>
        </w:rPr>
        <w:t xml:space="preserve"> gminnym.</w:t>
      </w:r>
    </w:p>
    <w:p w14:paraId="36F47B0A" w14:textId="77777777" w:rsidR="008C5911" w:rsidRPr="00FE1571" w:rsidRDefault="00DD4B55" w:rsidP="008C4507">
      <w:pPr>
        <w:pStyle w:val="Tekstpodstawowy"/>
        <w:ind w:firstLine="425"/>
        <w:jc w:val="both"/>
        <w:rPr>
          <w:b w:val="0"/>
          <w:szCs w:val="24"/>
        </w:rPr>
      </w:pPr>
      <w:r w:rsidRPr="00FE1571">
        <w:rPr>
          <w:b w:val="0"/>
          <w:szCs w:val="24"/>
        </w:rPr>
        <w:t>2.</w:t>
      </w:r>
      <w:r w:rsidR="001661C5" w:rsidRPr="00FE1571">
        <w:rPr>
          <w:b w:val="0"/>
          <w:szCs w:val="24"/>
        </w:rPr>
        <w:t xml:space="preserve"> </w:t>
      </w:r>
      <w:r w:rsidRPr="00FE1571">
        <w:rPr>
          <w:b w:val="0"/>
          <w:szCs w:val="24"/>
        </w:rPr>
        <w:t>Zasady te nie obejmują nieruchomości będących własnością Gminy Miasto Świnoujście</w:t>
      </w:r>
      <w:r w:rsidR="008C5911" w:rsidRPr="00FE1571">
        <w:rPr>
          <w:b w:val="0"/>
          <w:szCs w:val="24"/>
        </w:rPr>
        <w:t>:</w:t>
      </w:r>
    </w:p>
    <w:p w14:paraId="4CFB7B98" w14:textId="42891F97" w:rsidR="008C5911" w:rsidRDefault="00DD4B55" w:rsidP="008C4507">
      <w:pPr>
        <w:pStyle w:val="Tekstpodstawowy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oddan</w:t>
      </w:r>
      <w:r w:rsidR="008C5911">
        <w:rPr>
          <w:b w:val="0"/>
          <w:szCs w:val="24"/>
        </w:rPr>
        <w:t>ych</w:t>
      </w:r>
      <w:proofErr w:type="gramEnd"/>
      <w:r>
        <w:rPr>
          <w:b w:val="0"/>
          <w:szCs w:val="24"/>
        </w:rPr>
        <w:t xml:space="preserve"> w użytkowanie wieczyste,</w:t>
      </w:r>
    </w:p>
    <w:p w14:paraId="2D726671" w14:textId="5EB67843" w:rsidR="00FE544B" w:rsidRDefault="00DD4B55" w:rsidP="008C5911">
      <w:pPr>
        <w:pStyle w:val="Tekstpodstawowy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zajętych</w:t>
      </w:r>
      <w:proofErr w:type="gramEnd"/>
      <w:r>
        <w:rPr>
          <w:b w:val="0"/>
          <w:szCs w:val="24"/>
        </w:rPr>
        <w:t xml:space="preserve"> pod istniejące drogi publiczne w rozumieniu ustawy z dnia 21 marca 1985 r. o drogach publicznych</w:t>
      </w:r>
      <w:r w:rsidR="005840DB">
        <w:rPr>
          <w:b w:val="0"/>
          <w:szCs w:val="24"/>
        </w:rPr>
        <w:t>.</w:t>
      </w:r>
    </w:p>
    <w:p w14:paraId="64F848EA" w14:textId="14C8567D" w:rsidR="00E76750" w:rsidRDefault="00960B97" w:rsidP="009202DB">
      <w:pPr>
        <w:pStyle w:val="Tekstpodstawowy"/>
        <w:ind w:firstLine="425"/>
        <w:jc w:val="both"/>
        <w:rPr>
          <w:b w:val="0"/>
        </w:rPr>
      </w:pPr>
      <w:r w:rsidRPr="00EE4FB9">
        <w:t>§ </w:t>
      </w:r>
      <w:r w:rsidR="008C5911" w:rsidRPr="00EE4FB9">
        <w:t>2</w:t>
      </w:r>
      <w:r w:rsidR="003768D7" w:rsidRPr="00EE4FB9">
        <w:t>.</w:t>
      </w:r>
      <w:r w:rsidR="009A3420">
        <w:t xml:space="preserve"> </w:t>
      </w:r>
      <w:r w:rsidR="00E76750" w:rsidRPr="00C31B7E">
        <w:rPr>
          <w:b w:val="0"/>
        </w:rPr>
        <w:t xml:space="preserve">Zajęcie gruntu </w:t>
      </w:r>
      <w:r w:rsidR="007D625E">
        <w:rPr>
          <w:b w:val="0"/>
        </w:rPr>
        <w:t xml:space="preserve">na </w:t>
      </w:r>
      <w:r w:rsidR="009A3420">
        <w:rPr>
          <w:b w:val="0"/>
        </w:rPr>
        <w:t>cele</w:t>
      </w:r>
      <w:r w:rsidR="007D625E">
        <w:rPr>
          <w:b w:val="0"/>
        </w:rPr>
        <w:t xml:space="preserve"> określon</w:t>
      </w:r>
      <w:r w:rsidR="009A3420">
        <w:rPr>
          <w:b w:val="0"/>
        </w:rPr>
        <w:t>e</w:t>
      </w:r>
      <w:r w:rsidR="007D625E">
        <w:rPr>
          <w:b w:val="0"/>
        </w:rPr>
        <w:t xml:space="preserve"> w </w:t>
      </w:r>
      <w:r w:rsidR="007D625E" w:rsidRPr="007D625E">
        <w:rPr>
          <w:b w:val="0"/>
        </w:rPr>
        <w:t>§ 1 ust. 1 ni</w:t>
      </w:r>
      <w:r w:rsidR="007D625E">
        <w:rPr>
          <w:b w:val="0"/>
        </w:rPr>
        <w:t>n</w:t>
      </w:r>
      <w:r w:rsidR="007D625E" w:rsidRPr="007D625E">
        <w:rPr>
          <w:b w:val="0"/>
        </w:rPr>
        <w:t xml:space="preserve">iejszego zarządzenia </w:t>
      </w:r>
      <w:r w:rsidR="00E76750" w:rsidRPr="00C31B7E">
        <w:rPr>
          <w:b w:val="0"/>
        </w:rPr>
        <w:t xml:space="preserve">jest odpłatne </w:t>
      </w:r>
      <w:r w:rsidR="00C93E99">
        <w:rPr>
          <w:b w:val="0"/>
        </w:rPr>
        <w:br/>
      </w:r>
      <w:r w:rsidR="00E76750" w:rsidRPr="00C31B7E">
        <w:rPr>
          <w:b w:val="0"/>
        </w:rPr>
        <w:t>i następuje za zgodą</w:t>
      </w:r>
      <w:r w:rsidR="00E76750">
        <w:t xml:space="preserve"> </w:t>
      </w:r>
      <w:r w:rsidR="00E76750" w:rsidRPr="00E76750">
        <w:rPr>
          <w:b w:val="0"/>
        </w:rPr>
        <w:t>Gminy Miast</w:t>
      </w:r>
      <w:r w:rsidR="00D1451D">
        <w:rPr>
          <w:b w:val="0"/>
        </w:rPr>
        <w:t>o</w:t>
      </w:r>
      <w:r w:rsidR="00E76750" w:rsidRPr="00E76750">
        <w:rPr>
          <w:b w:val="0"/>
        </w:rPr>
        <w:t xml:space="preserve"> Świnoujście </w:t>
      </w:r>
      <w:r w:rsidR="002E490F">
        <w:rPr>
          <w:b w:val="0"/>
        </w:rPr>
        <w:t xml:space="preserve">wyrażoną </w:t>
      </w:r>
      <w:r w:rsidR="00963313">
        <w:rPr>
          <w:b w:val="0"/>
        </w:rPr>
        <w:t xml:space="preserve">na </w:t>
      </w:r>
      <w:r w:rsidR="002E490F">
        <w:rPr>
          <w:b w:val="0"/>
        </w:rPr>
        <w:t>piśmie</w:t>
      </w:r>
      <w:r w:rsidR="0003246B">
        <w:rPr>
          <w:b w:val="0"/>
        </w:rPr>
        <w:t xml:space="preserve">, </w:t>
      </w:r>
      <w:r w:rsidR="002E490F">
        <w:rPr>
          <w:b w:val="0"/>
        </w:rPr>
        <w:t>określają</w:t>
      </w:r>
      <w:r w:rsidR="0003246B">
        <w:rPr>
          <w:b w:val="0"/>
        </w:rPr>
        <w:t>cą</w:t>
      </w:r>
      <w:r w:rsidR="002E490F">
        <w:rPr>
          <w:b w:val="0"/>
        </w:rPr>
        <w:t xml:space="preserve"> </w:t>
      </w:r>
      <w:r w:rsidR="004056A8">
        <w:rPr>
          <w:b w:val="0"/>
        </w:rPr>
        <w:t xml:space="preserve">wysokość jednorazowej opłaty </w:t>
      </w:r>
      <w:r w:rsidR="0003246B">
        <w:rPr>
          <w:b w:val="0"/>
        </w:rPr>
        <w:t xml:space="preserve">z tego tytułu (opłata </w:t>
      </w:r>
      <w:r w:rsidR="004056A8">
        <w:rPr>
          <w:b w:val="0"/>
        </w:rPr>
        <w:t>lokalizacyjn</w:t>
      </w:r>
      <w:r w:rsidR="0003246B">
        <w:rPr>
          <w:b w:val="0"/>
        </w:rPr>
        <w:t>a)</w:t>
      </w:r>
      <w:r w:rsidR="004056A8">
        <w:rPr>
          <w:b w:val="0"/>
        </w:rPr>
        <w:t>.</w:t>
      </w:r>
    </w:p>
    <w:p w14:paraId="126E67BE" w14:textId="32B3022A" w:rsidR="00883EE9" w:rsidRDefault="005A1155" w:rsidP="009202DB">
      <w:pPr>
        <w:pStyle w:val="Tekstpodstawowy"/>
        <w:ind w:firstLine="425"/>
        <w:jc w:val="both"/>
        <w:rPr>
          <w:b w:val="0"/>
        </w:rPr>
      </w:pPr>
      <w:r>
        <w:t>§ </w:t>
      </w:r>
      <w:r w:rsidR="009A3420">
        <w:t>3</w:t>
      </w:r>
      <w:r>
        <w:t>.</w:t>
      </w:r>
      <w:r w:rsidR="00883EE9" w:rsidRPr="009A3420">
        <w:rPr>
          <w:b w:val="0"/>
        </w:rPr>
        <w:t>1.</w:t>
      </w:r>
      <w:r>
        <w:t xml:space="preserve"> </w:t>
      </w:r>
      <w:r w:rsidR="00883EE9" w:rsidRPr="00883EE9">
        <w:rPr>
          <w:b w:val="0"/>
        </w:rPr>
        <w:t>Procedurę udostępniania</w:t>
      </w:r>
      <w:r w:rsidR="00883EE9">
        <w:t xml:space="preserve"> </w:t>
      </w:r>
      <w:r w:rsidR="00883EE9">
        <w:rPr>
          <w:b w:val="0"/>
        </w:rPr>
        <w:t xml:space="preserve">gruntów </w:t>
      </w:r>
      <w:r w:rsidR="003A2C4F">
        <w:rPr>
          <w:b w:val="0"/>
        </w:rPr>
        <w:t xml:space="preserve">dla celów określonych w </w:t>
      </w:r>
      <w:r w:rsidR="003A2C4F" w:rsidRPr="009A3420">
        <w:rPr>
          <w:b w:val="0"/>
        </w:rPr>
        <w:t xml:space="preserve">§  </w:t>
      </w:r>
      <w:r w:rsidR="003A2C4F" w:rsidRPr="003A2C4F">
        <w:rPr>
          <w:b w:val="0"/>
        </w:rPr>
        <w:t>1 ust. 1</w:t>
      </w:r>
      <w:r w:rsidR="003A2C4F">
        <w:rPr>
          <w:b w:val="0"/>
        </w:rPr>
        <w:t>,</w:t>
      </w:r>
      <w:r w:rsidR="003A2C4F" w:rsidRPr="003A2C4F">
        <w:rPr>
          <w:b w:val="0"/>
        </w:rPr>
        <w:t xml:space="preserve"> </w:t>
      </w:r>
      <w:r w:rsidR="00883EE9">
        <w:rPr>
          <w:b w:val="0"/>
        </w:rPr>
        <w:t>stanowiących własność Gminy bądź oddanych w użytkowanie wieczyste Gminie</w:t>
      </w:r>
      <w:r w:rsidR="003A2C4F">
        <w:rPr>
          <w:b w:val="0"/>
        </w:rPr>
        <w:t>,</w:t>
      </w:r>
      <w:r w:rsidR="00883EE9">
        <w:rPr>
          <w:b w:val="0"/>
        </w:rPr>
        <w:t xml:space="preserve"> wszczyna się na wniosek </w:t>
      </w:r>
      <w:r w:rsidR="001A1411">
        <w:rPr>
          <w:b w:val="0"/>
        </w:rPr>
        <w:t>I</w:t>
      </w:r>
      <w:r>
        <w:rPr>
          <w:b w:val="0"/>
        </w:rPr>
        <w:t>nwestor</w:t>
      </w:r>
      <w:r w:rsidR="004326B0">
        <w:rPr>
          <w:b w:val="0"/>
        </w:rPr>
        <w:t>a</w:t>
      </w:r>
      <w:r>
        <w:rPr>
          <w:b w:val="0"/>
        </w:rPr>
        <w:t xml:space="preserve"> </w:t>
      </w:r>
      <w:r w:rsidR="00576E34">
        <w:rPr>
          <w:b w:val="0"/>
        </w:rPr>
        <w:t>– właściciela urządzeń infrastruktury technicznej</w:t>
      </w:r>
      <w:r w:rsidR="00883EE9">
        <w:rPr>
          <w:b w:val="0"/>
        </w:rPr>
        <w:t xml:space="preserve">. Wzór wniosku stanowi </w:t>
      </w:r>
      <w:r w:rsidR="004056A8" w:rsidRPr="004056A8">
        <w:rPr>
          <w:b w:val="0"/>
          <w:u w:val="single"/>
        </w:rPr>
        <w:t>Z</w:t>
      </w:r>
      <w:r w:rsidR="00883EE9" w:rsidRPr="004056A8">
        <w:rPr>
          <w:b w:val="0"/>
          <w:u w:val="single"/>
        </w:rPr>
        <w:t>ałącznik nr 1</w:t>
      </w:r>
      <w:r w:rsidR="00883EE9">
        <w:rPr>
          <w:b w:val="0"/>
        </w:rPr>
        <w:t xml:space="preserve"> do niniejszego zarządzenia.</w:t>
      </w:r>
    </w:p>
    <w:p w14:paraId="275C9E9B" w14:textId="34A8903A" w:rsidR="00883EE9" w:rsidRDefault="00883EE9" w:rsidP="009202DB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 xml:space="preserve">2. </w:t>
      </w:r>
      <w:r w:rsidR="001A1411">
        <w:rPr>
          <w:b w:val="0"/>
        </w:rPr>
        <w:t xml:space="preserve">Do wniosku </w:t>
      </w:r>
      <w:r w:rsidR="001A1411" w:rsidRPr="00F753EE">
        <w:rPr>
          <w:b w:val="0"/>
        </w:rPr>
        <w:t>Inwestor</w:t>
      </w:r>
      <w:r w:rsidR="001A1411">
        <w:rPr>
          <w:b w:val="0"/>
        </w:rPr>
        <w:t>, załącza dokumenty i informa</w:t>
      </w:r>
      <w:r w:rsidR="00E76113">
        <w:rPr>
          <w:b w:val="0"/>
        </w:rPr>
        <w:t xml:space="preserve">cje określone we wzorze wniosku. Integralną częścią wniosku jest </w:t>
      </w:r>
      <w:r w:rsidR="00CD1E9E">
        <w:rPr>
          <w:b w:val="0"/>
        </w:rPr>
        <w:t>pisemna zgoda Inwestora na warunki udostępnienia mu przez Gminę nieruchomości.</w:t>
      </w:r>
    </w:p>
    <w:p w14:paraId="6C25964D" w14:textId="72BE5115" w:rsidR="006E034C" w:rsidRDefault="006E034C" w:rsidP="009202DB">
      <w:pPr>
        <w:pStyle w:val="Tekstpodstawowy"/>
        <w:ind w:firstLine="425"/>
        <w:jc w:val="both"/>
        <w:rPr>
          <w:b w:val="0"/>
        </w:rPr>
      </w:pPr>
      <w:r>
        <w:t>§ </w:t>
      </w:r>
      <w:r w:rsidR="009A3420">
        <w:t>4</w:t>
      </w:r>
      <w:r>
        <w:t>.</w:t>
      </w:r>
      <w:r w:rsidR="00D25E2B" w:rsidRPr="009A3420">
        <w:rPr>
          <w:b w:val="0"/>
        </w:rPr>
        <w:t>1.</w:t>
      </w:r>
      <w:r w:rsidR="00D25E2B">
        <w:t xml:space="preserve"> </w:t>
      </w:r>
      <w:r w:rsidRPr="006E034C">
        <w:rPr>
          <w:b w:val="0"/>
        </w:rPr>
        <w:t>Stawki opłaty lokalizacyjnej będącej podstawą do naliczenia opłaty, o której mowa w § </w:t>
      </w:r>
      <w:r w:rsidR="009A3420">
        <w:rPr>
          <w:b w:val="0"/>
        </w:rPr>
        <w:t>2</w:t>
      </w:r>
      <w:r w:rsidRPr="006E034C">
        <w:rPr>
          <w:b w:val="0"/>
        </w:rPr>
        <w:t xml:space="preserve"> określa </w:t>
      </w:r>
      <w:r w:rsidRPr="006E034C">
        <w:rPr>
          <w:b w:val="0"/>
          <w:u w:val="single"/>
        </w:rPr>
        <w:t xml:space="preserve">Załącznik nr 2 </w:t>
      </w:r>
      <w:r w:rsidRPr="006E034C">
        <w:rPr>
          <w:b w:val="0"/>
        </w:rPr>
        <w:t>do niniejszego zarządzenia.</w:t>
      </w:r>
    </w:p>
    <w:p w14:paraId="1A137BEC" w14:textId="5933BBA1" w:rsidR="00D25E2B" w:rsidRDefault="00D25E2B" w:rsidP="009202DB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>2. Ustalone stawki opłat są kwotami netto</w:t>
      </w:r>
      <w:r w:rsidR="002845E3">
        <w:rPr>
          <w:b w:val="0"/>
        </w:rPr>
        <w:t>. Do ustalonej opłaty dolicz</w:t>
      </w:r>
      <w:r w:rsidR="009A3420">
        <w:rPr>
          <w:b w:val="0"/>
        </w:rPr>
        <w:t>o</w:t>
      </w:r>
      <w:r w:rsidR="002845E3">
        <w:rPr>
          <w:b w:val="0"/>
        </w:rPr>
        <w:t>ny zostanie podatek VAT, w wysokości obowiązującej w dniu wystawienia faktury.</w:t>
      </w:r>
    </w:p>
    <w:p w14:paraId="2505730F" w14:textId="5657262A" w:rsidR="002845E3" w:rsidRDefault="002845E3" w:rsidP="009202DB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 xml:space="preserve">3. Powierzchnię zajmowanej nieruchomości oraz długość urządzeń przyjmuje się </w:t>
      </w:r>
      <w:r w:rsidR="00C93E99">
        <w:rPr>
          <w:b w:val="0"/>
        </w:rPr>
        <w:br/>
      </w:r>
      <w:r w:rsidR="00C86475">
        <w:rPr>
          <w:b w:val="0"/>
        </w:rPr>
        <w:t>w</w:t>
      </w:r>
      <w:r>
        <w:rPr>
          <w:b w:val="0"/>
        </w:rPr>
        <w:t xml:space="preserve"> zaokrągleni</w:t>
      </w:r>
      <w:r w:rsidR="00C86475">
        <w:rPr>
          <w:b w:val="0"/>
        </w:rPr>
        <w:t>u</w:t>
      </w:r>
      <w:r>
        <w:rPr>
          <w:b w:val="0"/>
        </w:rPr>
        <w:t xml:space="preserve"> do pełnego metra w górę.</w:t>
      </w:r>
    </w:p>
    <w:p w14:paraId="49DBDD57" w14:textId="20F709B0" w:rsidR="00E235B9" w:rsidRDefault="00E235B9" w:rsidP="009202DB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>4. W przypadku inwestycji liniowej naziemnej powierzchnię objęt</w:t>
      </w:r>
      <w:r w:rsidR="00231FD8">
        <w:rPr>
          <w:b w:val="0"/>
        </w:rPr>
        <w:t>ą</w:t>
      </w:r>
      <w:r>
        <w:rPr>
          <w:b w:val="0"/>
        </w:rPr>
        <w:t xml:space="preserve"> opłatą określa się jako rzut poziomy urządzenia infrastruktury technicznej powiększony o pas eksploatacyjny liczony od rzutu skrajnych przewodów linii umożliwiający swobodny dostęp do sieci.</w:t>
      </w:r>
    </w:p>
    <w:p w14:paraId="62207A8F" w14:textId="685FEDDA" w:rsidR="00E235B9" w:rsidRDefault="00E235B9" w:rsidP="009202DB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 xml:space="preserve">5. W przypadku inwestycji liniowej podziemnej liczy się powierzchnię wykopu (długość </w:t>
      </w:r>
      <w:r w:rsidR="00C93E99">
        <w:rPr>
          <w:b w:val="0"/>
        </w:rPr>
        <w:br/>
      </w:r>
      <w:r>
        <w:rPr>
          <w:b w:val="0"/>
        </w:rPr>
        <w:t>i szerokość wykopu) oraz powierzchni</w:t>
      </w:r>
      <w:r w:rsidR="00E76113">
        <w:rPr>
          <w:b w:val="0"/>
        </w:rPr>
        <w:t>ę</w:t>
      </w:r>
      <w:r>
        <w:rPr>
          <w:b w:val="0"/>
        </w:rPr>
        <w:t xml:space="preserve"> pasa eksploatacyjnego.</w:t>
      </w:r>
    </w:p>
    <w:p w14:paraId="3FD0DE36" w14:textId="12AB9FAA" w:rsidR="002845E3" w:rsidRDefault="00E235B9" w:rsidP="009202DB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>6</w:t>
      </w:r>
      <w:r w:rsidR="002845E3">
        <w:rPr>
          <w:b w:val="0"/>
        </w:rPr>
        <w:t>. W przypadku rezygnacji z realizacji Inwestycji</w:t>
      </w:r>
      <w:r w:rsidR="00A131DF">
        <w:rPr>
          <w:b w:val="0"/>
        </w:rPr>
        <w:t xml:space="preserve"> i nie przejęcia nieruchomości</w:t>
      </w:r>
      <w:r w:rsidR="002845E3">
        <w:rPr>
          <w:b w:val="0"/>
        </w:rPr>
        <w:t xml:space="preserve"> uiszczona na podstawie zgody, o której mowa w </w:t>
      </w:r>
      <w:r w:rsidR="002845E3" w:rsidRPr="009A3420">
        <w:rPr>
          <w:b w:val="0"/>
        </w:rPr>
        <w:t>§ </w:t>
      </w:r>
      <w:r w:rsidR="009A3420" w:rsidRPr="009A3420">
        <w:rPr>
          <w:b w:val="0"/>
        </w:rPr>
        <w:t>2</w:t>
      </w:r>
      <w:r w:rsidR="002845E3">
        <w:rPr>
          <w:b w:val="0"/>
        </w:rPr>
        <w:t xml:space="preserve"> opłata nie podlega zwrotowi.</w:t>
      </w:r>
    </w:p>
    <w:p w14:paraId="5431E8EE" w14:textId="1E8B1700" w:rsidR="0058156F" w:rsidRDefault="0058156F" w:rsidP="009202DB">
      <w:pPr>
        <w:pStyle w:val="Tekstpodstawowy"/>
        <w:ind w:firstLine="425"/>
        <w:jc w:val="both"/>
        <w:rPr>
          <w:b w:val="0"/>
        </w:rPr>
      </w:pPr>
      <w:r>
        <w:t>§ </w:t>
      </w:r>
      <w:r w:rsidR="009A3420">
        <w:t>5</w:t>
      </w:r>
      <w:r>
        <w:t>.</w:t>
      </w:r>
      <w:r w:rsidR="00F97281" w:rsidRPr="009A3420">
        <w:rPr>
          <w:b w:val="0"/>
        </w:rPr>
        <w:t>1.</w:t>
      </w:r>
      <w:r w:rsidRPr="0058156F">
        <w:rPr>
          <w:b w:val="0"/>
        </w:rPr>
        <w:t xml:space="preserve">Opłatę lokalizacyjną wnosi się w terminie </w:t>
      </w:r>
      <w:r w:rsidR="009A3420" w:rsidRPr="009A3420">
        <w:rPr>
          <w:b w:val="0"/>
        </w:rPr>
        <w:t>21</w:t>
      </w:r>
      <w:r w:rsidRPr="009A3420">
        <w:rPr>
          <w:b w:val="0"/>
        </w:rPr>
        <w:t xml:space="preserve"> dni</w:t>
      </w:r>
      <w:r w:rsidRPr="0058156F">
        <w:rPr>
          <w:b w:val="0"/>
        </w:rPr>
        <w:t xml:space="preserve"> od dnia doręczenia wnioskodawcy zgody, o której mowa w § </w:t>
      </w:r>
      <w:r w:rsidR="009A3420">
        <w:rPr>
          <w:b w:val="0"/>
        </w:rPr>
        <w:t>2</w:t>
      </w:r>
      <w:r w:rsidRPr="0058156F">
        <w:rPr>
          <w:b w:val="0"/>
        </w:rPr>
        <w:t xml:space="preserve"> niniejszego zarz</w:t>
      </w:r>
      <w:r>
        <w:rPr>
          <w:b w:val="0"/>
        </w:rPr>
        <w:t>ą</w:t>
      </w:r>
      <w:r w:rsidRPr="0058156F">
        <w:rPr>
          <w:b w:val="0"/>
        </w:rPr>
        <w:t>dzenia.</w:t>
      </w:r>
    </w:p>
    <w:p w14:paraId="7FFCFD1E" w14:textId="693BAB50" w:rsidR="00F97281" w:rsidRDefault="00F97281" w:rsidP="009202DB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>2. Opłata lokalizacyjna nie podlega rozłożeniu na raty.</w:t>
      </w:r>
      <w:bookmarkStart w:id="0" w:name="_GoBack"/>
      <w:bookmarkEnd w:id="0"/>
    </w:p>
    <w:p w14:paraId="4FCC0A66" w14:textId="05A792F0" w:rsidR="00463458" w:rsidRDefault="009A3420" w:rsidP="009202DB">
      <w:pPr>
        <w:pStyle w:val="Tekstpodstawowy"/>
        <w:ind w:firstLine="425"/>
        <w:jc w:val="both"/>
        <w:rPr>
          <w:b w:val="0"/>
        </w:rPr>
      </w:pPr>
      <w:r>
        <w:lastRenderedPageBreak/>
        <w:t>§ 6</w:t>
      </w:r>
      <w:r w:rsidR="00647245">
        <w:t>.</w:t>
      </w:r>
      <w:r w:rsidR="00463458" w:rsidRPr="009A3420">
        <w:rPr>
          <w:b w:val="0"/>
        </w:rPr>
        <w:t>1.</w:t>
      </w:r>
      <w:r w:rsidR="00463458">
        <w:t xml:space="preserve"> </w:t>
      </w:r>
      <w:r w:rsidR="00F97281" w:rsidRPr="009A3420">
        <w:rPr>
          <w:b w:val="0"/>
        </w:rPr>
        <w:t xml:space="preserve">Rozpoczęcie i zakończenie prac </w:t>
      </w:r>
      <w:r w:rsidR="00576E34" w:rsidRPr="009A3420">
        <w:rPr>
          <w:b w:val="0"/>
        </w:rPr>
        <w:t xml:space="preserve">na nieruchomości </w:t>
      </w:r>
      <w:r w:rsidR="00F97281" w:rsidRPr="009A3420">
        <w:rPr>
          <w:b w:val="0"/>
        </w:rPr>
        <w:t xml:space="preserve">przez Inwestora albo podmiotu przez niego uprawnionego, może nastąpić </w:t>
      </w:r>
      <w:r w:rsidR="00576E34">
        <w:rPr>
          <w:b w:val="0"/>
        </w:rPr>
        <w:t xml:space="preserve">dopiero </w:t>
      </w:r>
      <w:r w:rsidR="00F97281" w:rsidRPr="009A3420">
        <w:rPr>
          <w:b w:val="0"/>
        </w:rPr>
        <w:t xml:space="preserve">po sporządzeniu </w:t>
      </w:r>
      <w:r w:rsidR="00576E34">
        <w:rPr>
          <w:b w:val="0"/>
        </w:rPr>
        <w:t xml:space="preserve">z udziałem </w:t>
      </w:r>
      <w:r w:rsidR="00963313">
        <w:rPr>
          <w:b w:val="0"/>
        </w:rPr>
        <w:t xml:space="preserve">przedstawiciela </w:t>
      </w:r>
      <w:r w:rsidR="00576E34">
        <w:rPr>
          <w:b w:val="0"/>
        </w:rPr>
        <w:t xml:space="preserve">Gminy </w:t>
      </w:r>
      <w:r w:rsidR="00F97281" w:rsidRPr="009A3420">
        <w:rPr>
          <w:b w:val="0"/>
        </w:rPr>
        <w:t>protokołu</w:t>
      </w:r>
      <w:r w:rsidR="00576E34">
        <w:rPr>
          <w:b w:val="0"/>
        </w:rPr>
        <w:t xml:space="preserve">, na podstawie którego nastąpi przekazanie </w:t>
      </w:r>
      <w:r w:rsidR="00963313">
        <w:rPr>
          <w:b w:val="0"/>
        </w:rPr>
        <w:t xml:space="preserve">nieruchomości w posiadanie Inwertora lub jego przedstawiciela </w:t>
      </w:r>
      <w:r w:rsidR="00F97281" w:rsidRPr="009A3420">
        <w:rPr>
          <w:b w:val="0"/>
        </w:rPr>
        <w:t>.</w:t>
      </w:r>
      <w:r w:rsidR="00F97281" w:rsidRPr="003A2135">
        <w:rPr>
          <w:b w:val="0"/>
        </w:rPr>
        <w:t xml:space="preserve"> W tym celu inwestor składa do Wydziału Infrastruktury </w:t>
      </w:r>
      <w:r w:rsidR="00C93E99">
        <w:rPr>
          <w:b w:val="0"/>
        </w:rPr>
        <w:br/>
      </w:r>
      <w:r w:rsidR="00F97281" w:rsidRPr="003A2135">
        <w:rPr>
          <w:b w:val="0"/>
        </w:rPr>
        <w:t>i Zieleni Miejskiej</w:t>
      </w:r>
      <w:r w:rsidR="00025F72">
        <w:rPr>
          <w:b w:val="0"/>
        </w:rPr>
        <w:t>:</w:t>
      </w:r>
    </w:p>
    <w:p w14:paraId="107F81A8" w14:textId="798578A9" w:rsidR="00463458" w:rsidRPr="00025F72" w:rsidRDefault="00025F72" w:rsidP="00463458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 </w:t>
      </w:r>
      <w:proofErr w:type="gramStart"/>
      <w:r w:rsidRPr="003A2135">
        <w:rPr>
          <w:b w:val="0"/>
        </w:rPr>
        <w:t>zawiadomienie</w:t>
      </w:r>
      <w:proofErr w:type="gramEnd"/>
      <w:r>
        <w:rPr>
          <w:b w:val="0"/>
        </w:rPr>
        <w:t xml:space="preserve"> o </w:t>
      </w:r>
      <w:r w:rsidR="00576E34">
        <w:rPr>
          <w:b w:val="0"/>
        </w:rPr>
        <w:t xml:space="preserve">planowanym dniu </w:t>
      </w:r>
      <w:r w:rsidR="00193ED6">
        <w:rPr>
          <w:b w:val="0"/>
        </w:rPr>
        <w:t xml:space="preserve">rozpoczęciu </w:t>
      </w:r>
      <w:r>
        <w:rPr>
          <w:b w:val="0"/>
        </w:rPr>
        <w:t xml:space="preserve">prac objętych zgodą, o której mowa w </w:t>
      </w:r>
      <w:r w:rsidRPr="00025F72">
        <w:rPr>
          <w:b w:val="0"/>
        </w:rPr>
        <w:t>§ </w:t>
      </w:r>
      <w:r w:rsidR="009A3420">
        <w:rPr>
          <w:b w:val="0"/>
        </w:rPr>
        <w:t>2</w:t>
      </w:r>
      <w:r>
        <w:rPr>
          <w:b w:val="0"/>
        </w:rPr>
        <w:t xml:space="preserve">, w terminie co najmniej 3 dni przed </w:t>
      </w:r>
      <w:r w:rsidR="00576E34">
        <w:rPr>
          <w:b w:val="0"/>
        </w:rPr>
        <w:t xml:space="preserve">ich </w:t>
      </w:r>
      <w:r>
        <w:rPr>
          <w:b w:val="0"/>
        </w:rPr>
        <w:t xml:space="preserve">rozpoczęciem prac według wzoru określonego w </w:t>
      </w:r>
      <w:r w:rsidRPr="00025F72">
        <w:rPr>
          <w:b w:val="0"/>
          <w:u w:val="single"/>
        </w:rPr>
        <w:t>Załączniku nr 3</w:t>
      </w:r>
      <w:r>
        <w:rPr>
          <w:b w:val="0"/>
          <w:u w:val="single"/>
        </w:rPr>
        <w:t>,</w:t>
      </w:r>
    </w:p>
    <w:p w14:paraId="110ABD0B" w14:textId="524C711A" w:rsidR="00025F72" w:rsidRPr="00025F72" w:rsidRDefault="00025F72" w:rsidP="00463458">
      <w:pPr>
        <w:pStyle w:val="Tekstpodstawowy"/>
        <w:numPr>
          <w:ilvl w:val="0"/>
          <w:numId w:val="4"/>
        </w:numPr>
        <w:jc w:val="both"/>
        <w:rPr>
          <w:b w:val="0"/>
        </w:rPr>
      </w:pPr>
      <w:proofErr w:type="gramStart"/>
      <w:r w:rsidRPr="003A2135">
        <w:rPr>
          <w:b w:val="0"/>
        </w:rPr>
        <w:t>zawiadomienie</w:t>
      </w:r>
      <w:proofErr w:type="gramEnd"/>
      <w:r>
        <w:rPr>
          <w:b w:val="0"/>
        </w:rPr>
        <w:t xml:space="preserve"> o zakończeniu prac objętych zgodą, o której mowa w </w:t>
      </w:r>
      <w:r w:rsidRPr="00025F72">
        <w:rPr>
          <w:b w:val="0"/>
        </w:rPr>
        <w:t>§ </w:t>
      </w:r>
      <w:r w:rsidR="009A3420">
        <w:rPr>
          <w:b w:val="0"/>
        </w:rPr>
        <w:t>2</w:t>
      </w:r>
      <w:r>
        <w:rPr>
          <w:b w:val="0"/>
        </w:rPr>
        <w:t xml:space="preserve">, </w:t>
      </w:r>
      <w:r w:rsidR="001B5C0B">
        <w:rPr>
          <w:b w:val="0"/>
        </w:rPr>
        <w:br/>
      </w:r>
      <w:r>
        <w:rPr>
          <w:b w:val="0"/>
        </w:rPr>
        <w:t>w terminie co najmniej 3 dni p</w:t>
      </w:r>
      <w:r w:rsidR="00144DEA">
        <w:rPr>
          <w:b w:val="0"/>
        </w:rPr>
        <w:t>o</w:t>
      </w:r>
      <w:r>
        <w:rPr>
          <w:b w:val="0"/>
        </w:rPr>
        <w:t xml:space="preserve"> </w:t>
      </w:r>
      <w:r w:rsidR="00144DEA">
        <w:rPr>
          <w:b w:val="0"/>
        </w:rPr>
        <w:t xml:space="preserve">zakończeniu </w:t>
      </w:r>
      <w:r>
        <w:rPr>
          <w:b w:val="0"/>
        </w:rPr>
        <w:t>prac</w:t>
      </w:r>
      <w:r w:rsidR="00175B94">
        <w:rPr>
          <w:b w:val="0"/>
        </w:rPr>
        <w:t xml:space="preserve"> </w:t>
      </w:r>
      <w:r w:rsidR="00175B94">
        <w:rPr>
          <w:b w:val="0"/>
          <w:u w:val="single"/>
        </w:rPr>
        <w:t>Załączniku nr 4</w:t>
      </w:r>
      <w:r w:rsidR="00144DEA">
        <w:rPr>
          <w:b w:val="0"/>
        </w:rPr>
        <w:t>.</w:t>
      </w:r>
    </w:p>
    <w:p w14:paraId="58DB9777" w14:textId="1E0AA088" w:rsidR="003A2C4F" w:rsidRDefault="003A2135" w:rsidP="00032D32">
      <w:pPr>
        <w:pStyle w:val="Tekstpodstawowy"/>
        <w:ind w:firstLine="425"/>
        <w:jc w:val="both"/>
        <w:rPr>
          <w:b w:val="0"/>
        </w:rPr>
      </w:pPr>
      <w:r w:rsidRPr="00032D32">
        <w:t>§ </w:t>
      </w:r>
      <w:r w:rsidR="009A3420">
        <w:t>7</w:t>
      </w:r>
      <w:r w:rsidRPr="00032D32">
        <w:t>.</w:t>
      </w:r>
      <w:r w:rsidR="00AE1A96" w:rsidRPr="009A3420">
        <w:rPr>
          <w:b w:val="0"/>
        </w:rPr>
        <w:t>1.</w:t>
      </w:r>
      <w:r w:rsidR="00E66926">
        <w:t xml:space="preserve"> </w:t>
      </w:r>
      <w:r>
        <w:rPr>
          <w:b w:val="0"/>
        </w:rPr>
        <w:t xml:space="preserve">Niezależnie od ustalenia </w:t>
      </w:r>
      <w:r w:rsidR="004C2FA6">
        <w:rPr>
          <w:b w:val="0"/>
        </w:rPr>
        <w:t xml:space="preserve">przez Gminę jednorazowej </w:t>
      </w:r>
      <w:r>
        <w:rPr>
          <w:b w:val="0"/>
        </w:rPr>
        <w:t xml:space="preserve">opłaty </w:t>
      </w:r>
      <w:r w:rsidR="004C2FA6">
        <w:rPr>
          <w:b w:val="0"/>
        </w:rPr>
        <w:t>lokalizacyjne</w:t>
      </w:r>
      <w:r w:rsidR="00576E34">
        <w:rPr>
          <w:b w:val="0"/>
        </w:rPr>
        <w:t>j</w:t>
      </w:r>
      <w:r w:rsidR="004C2FA6">
        <w:rPr>
          <w:b w:val="0"/>
        </w:rPr>
        <w:t xml:space="preserve">, o której mowa w </w:t>
      </w:r>
      <w:r w:rsidR="004C2FA6" w:rsidRPr="003A2135">
        <w:rPr>
          <w:b w:val="0"/>
        </w:rPr>
        <w:t>§</w:t>
      </w:r>
      <w:r w:rsidR="009A3420">
        <w:rPr>
          <w:b w:val="0"/>
        </w:rPr>
        <w:t>2</w:t>
      </w:r>
      <w:r w:rsidR="000F147A">
        <w:rPr>
          <w:b w:val="0"/>
        </w:rPr>
        <w:t xml:space="preserve">, Gmina </w:t>
      </w:r>
      <w:r w:rsidR="00963313">
        <w:rPr>
          <w:b w:val="0"/>
        </w:rPr>
        <w:t xml:space="preserve">i Inwestor zawrą umowę o </w:t>
      </w:r>
      <w:r w:rsidR="00963313" w:rsidRPr="008C4507">
        <w:rPr>
          <w:b w:val="0"/>
        </w:rPr>
        <w:t>ustanowienie</w:t>
      </w:r>
      <w:r w:rsidR="003A2C4F" w:rsidRPr="00963313">
        <w:rPr>
          <w:b w:val="0"/>
        </w:rPr>
        <w:t xml:space="preserve"> służebnoś</w:t>
      </w:r>
      <w:r w:rsidR="00963313" w:rsidRPr="008C4507">
        <w:rPr>
          <w:b w:val="0"/>
        </w:rPr>
        <w:t>ci</w:t>
      </w:r>
      <w:r w:rsidR="003A2C4F">
        <w:rPr>
          <w:b w:val="0"/>
        </w:rPr>
        <w:t xml:space="preserve"> przesyłu na nieruchomościach objętych wnioskiem</w:t>
      </w:r>
      <w:r w:rsidR="001A0472">
        <w:rPr>
          <w:b w:val="0"/>
        </w:rPr>
        <w:t>,</w:t>
      </w:r>
      <w:r w:rsidR="003A2C4F">
        <w:rPr>
          <w:b w:val="0"/>
        </w:rPr>
        <w:t xml:space="preserve"> o którym mowa w </w:t>
      </w:r>
      <w:r w:rsidR="003A2C4F" w:rsidRPr="003A2C4F">
        <w:rPr>
          <w:b w:val="0"/>
        </w:rPr>
        <w:t xml:space="preserve">§  </w:t>
      </w:r>
      <w:r w:rsidR="009A3420">
        <w:rPr>
          <w:b w:val="0"/>
        </w:rPr>
        <w:t>3</w:t>
      </w:r>
      <w:r w:rsidR="003A2C4F" w:rsidRPr="003A2C4F">
        <w:rPr>
          <w:b w:val="0"/>
        </w:rPr>
        <w:t xml:space="preserve"> ust. 1</w:t>
      </w:r>
      <w:r w:rsidR="003A2C4F">
        <w:t xml:space="preserve"> </w:t>
      </w:r>
      <w:r w:rsidR="003A2C4F">
        <w:rPr>
          <w:b w:val="0"/>
        </w:rPr>
        <w:t xml:space="preserve">z zastrzeżeniem ust.2 </w:t>
      </w:r>
    </w:p>
    <w:p w14:paraId="45AB9709" w14:textId="7A2DE0BC" w:rsidR="00EE4FB9" w:rsidRDefault="003A2C4F" w:rsidP="00032D32">
      <w:pPr>
        <w:pStyle w:val="Tekstpodstawowy"/>
        <w:ind w:firstLine="425"/>
        <w:jc w:val="both"/>
        <w:rPr>
          <w:b w:val="0"/>
          <w:szCs w:val="24"/>
        </w:rPr>
      </w:pPr>
      <w:r>
        <w:rPr>
          <w:b w:val="0"/>
        </w:rPr>
        <w:t xml:space="preserve">2. Nie </w:t>
      </w:r>
      <w:r w:rsidR="001A0472">
        <w:rPr>
          <w:b w:val="0"/>
        </w:rPr>
        <w:t>ustanawia</w:t>
      </w:r>
      <w:r>
        <w:rPr>
          <w:b w:val="0"/>
        </w:rPr>
        <w:t xml:space="preserve"> się </w:t>
      </w:r>
      <w:r w:rsidR="001A0472">
        <w:rPr>
          <w:b w:val="0"/>
        </w:rPr>
        <w:t>służebności</w:t>
      </w:r>
      <w:r>
        <w:rPr>
          <w:b w:val="0"/>
        </w:rPr>
        <w:t xml:space="preserve"> na nieruchomościach</w:t>
      </w:r>
      <w:r w:rsidR="00F03E08">
        <w:rPr>
          <w:b w:val="0"/>
        </w:rPr>
        <w:t xml:space="preserve">, które </w:t>
      </w:r>
      <w:r>
        <w:rPr>
          <w:b w:val="0"/>
        </w:rPr>
        <w:t xml:space="preserve">w </w:t>
      </w:r>
      <w:r w:rsidR="00EE4FB9">
        <w:rPr>
          <w:b w:val="0"/>
          <w:szCs w:val="24"/>
        </w:rPr>
        <w:t xml:space="preserve">miejscowych planach zagospodarowania przestrzennego </w:t>
      </w:r>
      <w:r>
        <w:rPr>
          <w:b w:val="0"/>
          <w:szCs w:val="24"/>
        </w:rPr>
        <w:t xml:space="preserve">są </w:t>
      </w:r>
      <w:r w:rsidR="00EE4FB9">
        <w:rPr>
          <w:b w:val="0"/>
        </w:rPr>
        <w:t xml:space="preserve">przeznaczone </w:t>
      </w:r>
      <w:r w:rsidR="00EE4FB9">
        <w:rPr>
          <w:b w:val="0"/>
          <w:szCs w:val="24"/>
        </w:rPr>
        <w:t>pod drogi publiczne</w:t>
      </w:r>
      <w:r w:rsidR="009A3420">
        <w:rPr>
          <w:b w:val="0"/>
          <w:szCs w:val="24"/>
        </w:rPr>
        <w:t>.</w:t>
      </w:r>
      <w:r w:rsidR="00EE4FB9">
        <w:rPr>
          <w:b w:val="0"/>
          <w:szCs w:val="24"/>
        </w:rPr>
        <w:t xml:space="preserve"> </w:t>
      </w:r>
    </w:p>
    <w:p w14:paraId="156AB60D" w14:textId="5C3E0830" w:rsidR="003A2135" w:rsidRPr="00144DEA" w:rsidRDefault="003A2C4F" w:rsidP="00032D32">
      <w:pPr>
        <w:pStyle w:val="Tekstpodstawowy"/>
        <w:ind w:firstLine="425"/>
        <w:jc w:val="both"/>
        <w:rPr>
          <w:b w:val="0"/>
        </w:rPr>
      </w:pPr>
      <w:r w:rsidRPr="00144DEA">
        <w:rPr>
          <w:b w:val="0"/>
          <w:szCs w:val="24"/>
        </w:rPr>
        <w:t>3</w:t>
      </w:r>
      <w:r w:rsidR="00EE4FB9" w:rsidRPr="00144DEA">
        <w:rPr>
          <w:b w:val="0"/>
          <w:szCs w:val="24"/>
        </w:rPr>
        <w:t xml:space="preserve">. </w:t>
      </w:r>
      <w:r w:rsidR="000F147A" w:rsidRPr="00144DEA">
        <w:rPr>
          <w:b w:val="0"/>
        </w:rPr>
        <w:t xml:space="preserve">W celu </w:t>
      </w:r>
      <w:r w:rsidR="005A75AF" w:rsidRPr="00144DEA">
        <w:rPr>
          <w:b w:val="0"/>
        </w:rPr>
        <w:t xml:space="preserve">ustanowienia służebności </w:t>
      </w:r>
      <w:r w:rsidR="009A3420">
        <w:rPr>
          <w:b w:val="0"/>
        </w:rPr>
        <w:t xml:space="preserve">przesyłu </w:t>
      </w:r>
      <w:r w:rsidR="004C2FA6" w:rsidRPr="00144DEA">
        <w:rPr>
          <w:b w:val="0"/>
        </w:rPr>
        <w:t>wraz z wnioskiem</w:t>
      </w:r>
      <w:r w:rsidR="000F147A" w:rsidRPr="00144DEA">
        <w:rPr>
          <w:b w:val="0"/>
        </w:rPr>
        <w:t>, o którym mowa §</w:t>
      </w:r>
      <w:r w:rsidR="00032D32" w:rsidRPr="00144DEA">
        <w:rPr>
          <w:b w:val="0"/>
        </w:rPr>
        <w:t xml:space="preserve"> </w:t>
      </w:r>
      <w:r w:rsidR="009A3420">
        <w:rPr>
          <w:b w:val="0"/>
        </w:rPr>
        <w:t>3</w:t>
      </w:r>
      <w:r w:rsidR="000F147A" w:rsidRPr="00144DEA">
        <w:rPr>
          <w:b w:val="0"/>
        </w:rPr>
        <w:t xml:space="preserve"> ust. 1 Inwestor</w:t>
      </w:r>
      <w:r w:rsidR="009A3420">
        <w:rPr>
          <w:b w:val="0"/>
        </w:rPr>
        <w:t>,</w:t>
      </w:r>
      <w:r w:rsidR="000F147A" w:rsidRPr="00144DEA">
        <w:rPr>
          <w:b w:val="0"/>
        </w:rPr>
        <w:t xml:space="preserve"> </w:t>
      </w:r>
      <w:r w:rsidR="009A3420" w:rsidRPr="00144DEA">
        <w:rPr>
          <w:b w:val="0"/>
        </w:rPr>
        <w:t xml:space="preserve">który </w:t>
      </w:r>
      <w:r w:rsidR="00963313">
        <w:rPr>
          <w:b w:val="0"/>
        </w:rPr>
        <w:t xml:space="preserve">zamierza wybudować lub posiada urządzenia </w:t>
      </w:r>
      <w:r w:rsidR="00840587">
        <w:rPr>
          <w:b w:val="0"/>
        </w:rPr>
        <w:t>infrastruktury</w:t>
      </w:r>
      <w:r w:rsidR="00963313">
        <w:rPr>
          <w:b w:val="0"/>
        </w:rPr>
        <w:t xml:space="preserve"> technicznej </w:t>
      </w:r>
      <w:r w:rsidR="00ED2CA4">
        <w:rPr>
          <w:b w:val="0"/>
        </w:rPr>
        <w:br/>
      </w:r>
      <w:r w:rsidR="00963313">
        <w:rPr>
          <w:b w:val="0"/>
        </w:rPr>
        <w:t xml:space="preserve">i urządzenia </w:t>
      </w:r>
      <w:r w:rsidR="00840587">
        <w:rPr>
          <w:b w:val="0"/>
        </w:rPr>
        <w:t>p</w:t>
      </w:r>
      <w:r w:rsidR="00963313">
        <w:rPr>
          <w:b w:val="0"/>
        </w:rPr>
        <w:t xml:space="preserve">rzesyłowe, o których mowa w art. 49 § 1 k.c. </w:t>
      </w:r>
      <w:proofErr w:type="gramStart"/>
      <w:r w:rsidR="000F147A" w:rsidRPr="00144DEA">
        <w:rPr>
          <w:b w:val="0"/>
        </w:rPr>
        <w:t>składa</w:t>
      </w:r>
      <w:proofErr w:type="gramEnd"/>
      <w:r w:rsidR="000F147A" w:rsidRPr="00144DEA">
        <w:rPr>
          <w:b w:val="0"/>
        </w:rPr>
        <w:t xml:space="preserve"> </w:t>
      </w:r>
      <w:r w:rsidR="00032D32" w:rsidRPr="00144DEA">
        <w:rPr>
          <w:b w:val="0"/>
        </w:rPr>
        <w:t>w</w:t>
      </w:r>
      <w:r w:rsidR="000F147A" w:rsidRPr="00144DEA">
        <w:rPr>
          <w:b w:val="0"/>
        </w:rPr>
        <w:t xml:space="preserve">niosek o ustanowienie służebności przesyłu </w:t>
      </w:r>
      <w:r w:rsidR="009A3420">
        <w:rPr>
          <w:b w:val="0"/>
        </w:rPr>
        <w:t>na jego rzecz.</w:t>
      </w:r>
    </w:p>
    <w:p w14:paraId="76EFE0FC" w14:textId="691DF147" w:rsidR="002F0F13" w:rsidRDefault="003A2C4F" w:rsidP="00032D32">
      <w:pPr>
        <w:pStyle w:val="Tekstpodstawowy"/>
        <w:ind w:firstLine="425"/>
        <w:jc w:val="both"/>
        <w:rPr>
          <w:b w:val="0"/>
        </w:rPr>
      </w:pPr>
      <w:r w:rsidRPr="00144DEA">
        <w:rPr>
          <w:b w:val="0"/>
        </w:rPr>
        <w:t>4</w:t>
      </w:r>
      <w:r w:rsidR="002F0F13" w:rsidRPr="00144DEA">
        <w:rPr>
          <w:b w:val="0"/>
        </w:rPr>
        <w:t>. Z</w:t>
      </w:r>
      <w:r w:rsidR="004D3152" w:rsidRPr="00144DEA">
        <w:rPr>
          <w:b w:val="0"/>
        </w:rPr>
        <w:t>ło</w:t>
      </w:r>
      <w:r w:rsidR="002F0F13" w:rsidRPr="00144DEA">
        <w:rPr>
          <w:b w:val="0"/>
        </w:rPr>
        <w:t>żenie przez Inwestora</w:t>
      </w:r>
      <w:r w:rsidR="005A75AF" w:rsidRPr="00144DEA">
        <w:rPr>
          <w:b w:val="0"/>
        </w:rPr>
        <w:t xml:space="preserve">, który posiada status przedsiębiorcy </w:t>
      </w:r>
      <w:r w:rsidR="00463458" w:rsidRPr="00144DEA">
        <w:rPr>
          <w:b w:val="0"/>
        </w:rPr>
        <w:t xml:space="preserve">przesyłowego </w:t>
      </w:r>
      <w:r w:rsidR="002F0F13" w:rsidRPr="00144DEA">
        <w:rPr>
          <w:b w:val="0"/>
        </w:rPr>
        <w:t xml:space="preserve">wniosku, </w:t>
      </w:r>
      <w:r w:rsidR="00C93E99">
        <w:rPr>
          <w:b w:val="0"/>
        </w:rPr>
        <w:br/>
      </w:r>
      <w:r w:rsidR="002F0F13" w:rsidRPr="00144DEA">
        <w:rPr>
          <w:b w:val="0"/>
        </w:rPr>
        <w:t xml:space="preserve">o którym mowa w ust. </w:t>
      </w:r>
      <w:r w:rsidR="00463458" w:rsidRPr="00144DEA">
        <w:rPr>
          <w:b w:val="0"/>
        </w:rPr>
        <w:t>3</w:t>
      </w:r>
      <w:r w:rsidR="002F0F13" w:rsidRPr="00144DEA">
        <w:rPr>
          <w:b w:val="0"/>
        </w:rPr>
        <w:t xml:space="preserve"> jest warunkiem koniecznym do wyrażeni</w:t>
      </w:r>
      <w:r w:rsidR="00463458" w:rsidRPr="00144DEA">
        <w:rPr>
          <w:b w:val="0"/>
        </w:rPr>
        <w:t xml:space="preserve">a przez Gminę </w:t>
      </w:r>
      <w:r w:rsidR="002F0F13" w:rsidRPr="00144DEA">
        <w:rPr>
          <w:b w:val="0"/>
        </w:rPr>
        <w:t>zgody</w:t>
      </w:r>
      <w:r w:rsidR="00521BAD" w:rsidRPr="00144DEA">
        <w:rPr>
          <w:b w:val="0"/>
        </w:rPr>
        <w:t xml:space="preserve">, o której mowa </w:t>
      </w:r>
      <w:r w:rsidR="00521BAD" w:rsidRPr="009A3420">
        <w:rPr>
          <w:b w:val="0"/>
        </w:rPr>
        <w:t>§ </w:t>
      </w:r>
      <w:r w:rsidR="009A3420" w:rsidRPr="009A3420">
        <w:rPr>
          <w:b w:val="0"/>
        </w:rPr>
        <w:t>2</w:t>
      </w:r>
      <w:r w:rsidR="002E4868" w:rsidRPr="009A3420">
        <w:rPr>
          <w:b w:val="0"/>
        </w:rPr>
        <w:t>.</w:t>
      </w:r>
      <w:r w:rsidR="002F0F13">
        <w:rPr>
          <w:b w:val="0"/>
        </w:rPr>
        <w:t xml:space="preserve"> </w:t>
      </w:r>
    </w:p>
    <w:p w14:paraId="6716DB1D" w14:textId="19C4ADD6" w:rsidR="00E66926" w:rsidRDefault="001A0472" w:rsidP="00032D32">
      <w:pPr>
        <w:pStyle w:val="Tekstpodstawowy"/>
        <w:ind w:firstLine="425"/>
        <w:jc w:val="both"/>
      </w:pPr>
      <w:r>
        <w:rPr>
          <w:b w:val="0"/>
        </w:rPr>
        <w:t>5</w:t>
      </w:r>
      <w:r w:rsidR="00D25E2B">
        <w:rPr>
          <w:b w:val="0"/>
        </w:rPr>
        <w:t>.</w:t>
      </w:r>
      <w:r>
        <w:rPr>
          <w:b w:val="0"/>
        </w:rPr>
        <w:t xml:space="preserve"> W sytuacji</w:t>
      </w:r>
      <w:r w:rsidR="009A3420">
        <w:rPr>
          <w:b w:val="0"/>
        </w:rPr>
        <w:t>,</w:t>
      </w:r>
      <w:r>
        <w:rPr>
          <w:b w:val="0"/>
        </w:rPr>
        <w:t xml:space="preserve"> gdy przedmiotem wniosku jest budowa lub przebudowa istniejącej infrastruktury</w:t>
      </w:r>
      <w:r w:rsidR="00AC5ACF">
        <w:rPr>
          <w:b w:val="0"/>
        </w:rPr>
        <w:t>,</w:t>
      </w:r>
      <w:r>
        <w:rPr>
          <w:b w:val="0"/>
        </w:rPr>
        <w:t xml:space="preserve"> u</w:t>
      </w:r>
      <w:r w:rsidR="00E66926">
        <w:rPr>
          <w:b w:val="0"/>
        </w:rPr>
        <w:t xml:space="preserve">stanowienie służebności nastąpi po zakończeniu prac objętych zgodą, o której mowa </w:t>
      </w:r>
      <w:r w:rsidR="00F03E08" w:rsidRPr="009A3420">
        <w:rPr>
          <w:b w:val="0"/>
        </w:rPr>
        <w:t>w § </w:t>
      </w:r>
      <w:r w:rsidR="009A3420" w:rsidRPr="009A3420">
        <w:rPr>
          <w:b w:val="0"/>
        </w:rPr>
        <w:t>2</w:t>
      </w:r>
      <w:r w:rsidR="00F03E08">
        <w:t>.</w:t>
      </w:r>
      <w:r>
        <w:t xml:space="preserve"> </w:t>
      </w:r>
      <w:r w:rsidRPr="00AC5ACF">
        <w:rPr>
          <w:b w:val="0"/>
        </w:rPr>
        <w:t xml:space="preserve">W pozostałych </w:t>
      </w:r>
      <w:r w:rsidR="00AC5ACF" w:rsidRPr="00AC5ACF">
        <w:rPr>
          <w:b w:val="0"/>
        </w:rPr>
        <w:t xml:space="preserve">przypadkach </w:t>
      </w:r>
      <w:r w:rsidRPr="00AC5ACF">
        <w:rPr>
          <w:b w:val="0"/>
        </w:rPr>
        <w:t>ustanowienie służebności może nastąpić niezależnie od terminu zakończenia prac.</w:t>
      </w:r>
    </w:p>
    <w:p w14:paraId="516B849A" w14:textId="294DB8BF" w:rsidR="00D25E2B" w:rsidRDefault="00E66926" w:rsidP="009202DB">
      <w:pPr>
        <w:pStyle w:val="Tekstpodstawowy"/>
        <w:ind w:firstLine="425"/>
        <w:jc w:val="both"/>
        <w:rPr>
          <w:b w:val="0"/>
        </w:rPr>
      </w:pPr>
      <w:r w:rsidRPr="00032D32">
        <w:t>§ </w:t>
      </w:r>
      <w:r w:rsidR="009A3420">
        <w:t>8</w:t>
      </w:r>
      <w:r w:rsidRPr="00E66926">
        <w:t>.</w:t>
      </w:r>
      <w:r>
        <w:t xml:space="preserve"> </w:t>
      </w:r>
      <w:r w:rsidR="00937D75" w:rsidRPr="00937D75">
        <w:rPr>
          <w:b w:val="0"/>
        </w:rPr>
        <w:t>Służ</w:t>
      </w:r>
      <w:r w:rsidR="00937D75">
        <w:rPr>
          <w:b w:val="0"/>
        </w:rPr>
        <w:t xml:space="preserve">ebność ustanawiana jest na czas nieoznaczony, </w:t>
      </w:r>
      <w:r w:rsidR="00937D75" w:rsidRPr="009A3420">
        <w:rPr>
          <w:b w:val="0"/>
        </w:rPr>
        <w:t xml:space="preserve">za </w:t>
      </w:r>
      <w:r w:rsidR="00937D75">
        <w:rPr>
          <w:b w:val="0"/>
        </w:rPr>
        <w:t xml:space="preserve">wynagrodzeniem ustalonym </w:t>
      </w:r>
      <w:r w:rsidR="00C93E99">
        <w:rPr>
          <w:b w:val="0"/>
        </w:rPr>
        <w:br/>
      </w:r>
      <w:r w:rsidR="00172BCD">
        <w:rPr>
          <w:b w:val="0"/>
        </w:rPr>
        <w:t>na podstawie</w:t>
      </w:r>
      <w:r w:rsidR="00937D75">
        <w:rPr>
          <w:b w:val="0"/>
        </w:rPr>
        <w:t xml:space="preserve"> wyceny sporządzonej przez rzeczoznawcę majątkowego. </w:t>
      </w:r>
      <w:r w:rsidR="00172BCD">
        <w:rPr>
          <w:b w:val="0"/>
        </w:rPr>
        <w:t>Wartość wynagrodzenia wynikająca z operatu stanowi kwotę netto i powiększona</w:t>
      </w:r>
      <w:r w:rsidR="00840587">
        <w:rPr>
          <w:b w:val="0"/>
        </w:rPr>
        <w:t xml:space="preserve"> zostanie</w:t>
      </w:r>
      <w:r w:rsidR="00172BCD">
        <w:rPr>
          <w:b w:val="0"/>
        </w:rPr>
        <w:t xml:space="preserve"> o podatek VAT w stawce obowiązującej w dniu ustanowienia służebności.</w:t>
      </w:r>
    </w:p>
    <w:p w14:paraId="5F8FF129" w14:textId="2393F192" w:rsidR="00937D75" w:rsidRDefault="00D25E2B" w:rsidP="009202DB">
      <w:pPr>
        <w:pStyle w:val="Tekstpodstawowy"/>
        <w:ind w:firstLine="425"/>
        <w:jc w:val="both"/>
        <w:rPr>
          <w:b w:val="0"/>
        </w:rPr>
      </w:pPr>
      <w:r w:rsidRPr="00032D32">
        <w:t>§ </w:t>
      </w:r>
      <w:r w:rsidR="009A3420">
        <w:t>9</w:t>
      </w:r>
      <w:r>
        <w:t xml:space="preserve">. </w:t>
      </w:r>
      <w:r w:rsidR="00283804">
        <w:rPr>
          <w:b w:val="0"/>
        </w:rPr>
        <w:t xml:space="preserve">Koszty związane z przygotowaniem dokumentacji do celów służebności przesyłu, sporządzeniem operatu szacunkowego, koszty notarialne oraz opłaty sądowe ponosi Inwestor. </w:t>
      </w:r>
    </w:p>
    <w:p w14:paraId="723351DA" w14:textId="0DBBE8A4" w:rsidR="00283804" w:rsidRDefault="00D25E2B" w:rsidP="009202DB">
      <w:pPr>
        <w:pStyle w:val="Tekstpodstawowy"/>
        <w:ind w:firstLine="425"/>
        <w:jc w:val="both"/>
        <w:rPr>
          <w:b w:val="0"/>
        </w:rPr>
      </w:pPr>
      <w:r w:rsidRPr="00032D32">
        <w:t>§ </w:t>
      </w:r>
      <w:r w:rsidR="00172BCD">
        <w:t>10</w:t>
      </w:r>
      <w:r>
        <w:t xml:space="preserve">. </w:t>
      </w:r>
      <w:r w:rsidR="00283804">
        <w:rPr>
          <w:b w:val="0"/>
        </w:rPr>
        <w:t xml:space="preserve">Wynagrodzenie za </w:t>
      </w:r>
      <w:r w:rsidR="00172BCD">
        <w:rPr>
          <w:b w:val="0"/>
        </w:rPr>
        <w:t xml:space="preserve">ustanowienie </w:t>
      </w:r>
      <w:r w:rsidR="00283804">
        <w:rPr>
          <w:b w:val="0"/>
        </w:rPr>
        <w:t>służebności przesyłu</w:t>
      </w:r>
      <w:r w:rsidR="002E0FD4">
        <w:rPr>
          <w:b w:val="0"/>
        </w:rPr>
        <w:t xml:space="preserve"> </w:t>
      </w:r>
      <w:r w:rsidR="006C116B">
        <w:rPr>
          <w:b w:val="0"/>
        </w:rPr>
        <w:t>ustalone</w:t>
      </w:r>
      <w:r w:rsidR="00283804">
        <w:rPr>
          <w:b w:val="0"/>
        </w:rPr>
        <w:t xml:space="preserve"> </w:t>
      </w:r>
      <w:r w:rsidR="006C116B">
        <w:rPr>
          <w:b w:val="0"/>
        </w:rPr>
        <w:t xml:space="preserve">zostanie </w:t>
      </w:r>
      <w:r w:rsidR="00283804">
        <w:rPr>
          <w:b w:val="0"/>
        </w:rPr>
        <w:t>w protokole uzgodnień dotyczącym warunków ustanowienia służebności.</w:t>
      </w:r>
    </w:p>
    <w:p w14:paraId="3230E6EB" w14:textId="0D78D104" w:rsidR="009202DB" w:rsidRPr="00E76113" w:rsidRDefault="00E76113" w:rsidP="009202DB">
      <w:pPr>
        <w:pStyle w:val="Tekstpodstawowy"/>
        <w:ind w:firstLine="425"/>
        <w:jc w:val="both"/>
        <w:rPr>
          <w:b w:val="0"/>
        </w:rPr>
      </w:pPr>
      <w:r w:rsidRPr="00032D32">
        <w:t>§ </w:t>
      </w:r>
      <w:r w:rsidR="00172BCD">
        <w:t>11</w:t>
      </w:r>
      <w:r>
        <w:t xml:space="preserve">. </w:t>
      </w:r>
      <w:r w:rsidR="004664B0" w:rsidRPr="003768D7">
        <w:rPr>
          <w:b w:val="0"/>
        </w:rPr>
        <w:t xml:space="preserve">Wykonanie </w:t>
      </w:r>
      <w:r w:rsidR="003768D7" w:rsidRPr="003768D7">
        <w:rPr>
          <w:b w:val="0"/>
        </w:rPr>
        <w:t>zarządzenia</w:t>
      </w:r>
      <w:r w:rsidR="004664B0" w:rsidRPr="003768D7">
        <w:rPr>
          <w:b w:val="0"/>
        </w:rPr>
        <w:t xml:space="preserve"> powierza się Naczelnikowi Wydziału </w:t>
      </w:r>
      <w:r w:rsidR="003768D7" w:rsidRPr="003768D7">
        <w:rPr>
          <w:b w:val="0"/>
        </w:rPr>
        <w:t>Ewidencji i Obrotu Nieruchomościami</w:t>
      </w:r>
      <w:r w:rsidR="009A3420">
        <w:rPr>
          <w:b w:val="0"/>
        </w:rPr>
        <w:t xml:space="preserve"> oraz </w:t>
      </w:r>
      <w:r w:rsidR="00C27E7C">
        <w:rPr>
          <w:b w:val="0"/>
        </w:rPr>
        <w:t>Naczelnikowi Wydziału Infrastruktury i Ziele</w:t>
      </w:r>
      <w:r w:rsidR="009A3420">
        <w:rPr>
          <w:b w:val="0"/>
        </w:rPr>
        <w:t>ni</w:t>
      </w:r>
      <w:r w:rsidRPr="00E76113">
        <w:rPr>
          <w:b w:val="0"/>
        </w:rPr>
        <w:t>.</w:t>
      </w:r>
      <w:r w:rsidR="00096235" w:rsidRPr="00E76113" w:rsidDel="00096235">
        <w:rPr>
          <w:b w:val="0"/>
        </w:rPr>
        <w:t xml:space="preserve"> </w:t>
      </w:r>
    </w:p>
    <w:p w14:paraId="0237CAA7" w14:textId="424DD228" w:rsidR="00647245" w:rsidRDefault="009202DB" w:rsidP="001B5C0B">
      <w:pPr>
        <w:pStyle w:val="Tekstpodstawowy"/>
        <w:ind w:firstLine="425"/>
        <w:jc w:val="both"/>
        <w:rPr>
          <w:b w:val="0"/>
        </w:rPr>
      </w:pPr>
      <w:r>
        <w:t>§ </w:t>
      </w:r>
      <w:r w:rsidR="00647245">
        <w:t>1</w:t>
      </w:r>
      <w:r w:rsidR="001735B5">
        <w:t>2</w:t>
      </w:r>
      <w:r>
        <w:t>.</w:t>
      </w:r>
      <w:r w:rsidR="00647245" w:rsidRPr="001735B5">
        <w:rPr>
          <w:b w:val="0"/>
        </w:rPr>
        <w:t>1.</w:t>
      </w:r>
      <w:r w:rsidR="00647245">
        <w:t xml:space="preserve"> </w:t>
      </w:r>
      <w:r>
        <w:rPr>
          <w:b w:val="0"/>
          <w:szCs w:val="24"/>
        </w:rPr>
        <w:t xml:space="preserve">Niniejsze </w:t>
      </w:r>
      <w:r w:rsidRPr="00434E05">
        <w:rPr>
          <w:b w:val="0"/>
          <w:szCs w:val="24"/>
        </w:rPr>
        <w:t>zarządzeni</w:t>
      </w:r>
      <w:r>
        <w:rPr>
          <w:b w:val="0"/>
          <w:szCs w:val="24"/>
        </w:rPr>
        <w:t>e</w:t>
      </w:r>
      <w:r w:rsidRPr="00E75470">
        <w:rPr>
          <w:b w:val="0"/>
        </w:rPr>
        <w:t xml:space="preserve"> </w:t>
      </w:r>
      <w:r w:rsidR="00CC3C51">
        <w:rPr>
          <w:b w:val="0"/>
        </w:rPr>
        <w:t xml:space="preserve">wchodzi w życie z dniem </w:t>
      </w:r>
      <w:r w:rsidR="00647245">
        <w:rPr>
          <w:b w:val="0"/>
        </w:rPr>
        <w:t>0</w:t>
      </w:r>
      <w:r w:rsidR="000413BC">
        <w:rPr>
          <w:b w:val="0"/>
        </w:rPr>
        <w:t>1</w:t>
      </w:r>
      <w:r w:rsidR="00647245">
        <w:rPr>
          <w:b w:val="0"/>
        </w:rPr>
        <w:t xml:space="preserve"> stycznia 2021 </w:t>
      </w:r>
      <w:r w:rsidR="001F3518">
        <w:rPr>
          <w:b w:val="0"/>
        </w:rPr>
        <w:t>r.</w:t>
      </w:r>
      <w:r w:rsidR="00647245">
        <w:rPr>
          <w:b w:val="0"/>
        </w:rPr>
        <w:t xml:space="preserve"> </w:t>
      </w:r>
      <w:r w:rsidR="009A3420">
        <w:rPr>
          <w:b w:val="0"/>
        </w:rPr>
        <w:t xml:space="preserve">i </w:t>
      </w:r>
      <w:r w:rsidR="006C116B">
        <w:rPr>
          <w:b w:val="0"/>
        </w:rPr>
        <w:br/>
      </w:r>
      <w:r w:rsidR="009A3420">
        <w:rPr>
          <w:b w:val="0"/>
        </w:rPr>
        <w:t>ma zastosowanie do wniosków złożonych od dnia obowiązywania niniejszego zarządzenia</w:t>
      </w:r>
      <w:r w:rsidR="00F22786">
        <w:rPr>
          <w:b w:val="0"/>
        </w:rPr>
        <w:t xml:space="preserve"> </w:t>
      </w:r>
      <w:r w:rsidR="00C93E99">
        <w:rPr>
          <w:b w:val="0"/>
        </w:rPr>
        <w:br/>
      </w:r>
      <w:r w:rsidR="00F22786">
        <w:rPr>
          <w:b w:val="0"/>
        </w:rPr>
        <w:t>z zastrzeżeniem ust.</w:t>
      </w:r>
      <w:r w:rsidR="00840587">
        <w:rPr>
          <w:b w:val="0"/>
        </w:rPr>
        <w:t xml:space="preserve"> </w:t>
      </w:r>
      <w:r w:rsidR="00F22786">
        <w:rPr>
          <w:b w:val="0"/>
        </w:rPr>
        <w:t>3</w:t>
      </w:r>
      <w:r w:rsidR="009A3420">
        <w:rPr>
          <w:b w:val="0"/>
        </w:rPr>
        <w:t>.</w:t>
      </w:r>
    </w:p>
    <w:p w14:paraId="0A4A9DCE" w14:textId="5F1BD882" w:rsidR="001B5C0B" w:rsidRDefault="001B5C0B" w:rsidP="001B5C0B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 xml:space="preserve">2. </w:t>
      </w:r>
      <w:r w:rsidRPr="008C4507">
        <w:rPr>
          <w:b w:val="0"/>
          <w:bCs/>
        </w:rPr>
        <w:t>Uchyla się zarządzenie</w:t>
      </w:r>
      <w:r>
        <w:t xml:space="preserve"> </w:t>
      </w:r>
      <w:r>
        <w:rPr>
          <w:b w:val="0"/>
        </w:rPr>
        <w:t xml:space="preserve">nr 445/2019 Prezydenta Miasta Świnoujście z dnia 23 lipca 2019 w sprawie zasad udostępniania nieruchomości, stanowiących własność Gminy Miasto Świnoujście na potrzeby budowy, przebudowy, sieci, przyłączy, instalacji, obiektów i urządzeń technicznych uzbrojenia terenu, z zastrzeżeniem, że </w:t>
      </w:r>
      <w:r w:rsidRPr="001D3430">
        <w:rPr>
          <w:b w:val="0"/>
        </w:rPr>
        <w:t xml:space="preserve">wnioski, o wyrażenie zgody na prace określone w </w:t>
      </w:r>
      <w:r w:rsidRPr="001D3430">
        <w:rPr>
          <w:b w:val="0"/>
          <w:szCs w:val="24"/>
        </w:rPr>
        <w:t>§ 1 ust. 1,</w:t>
      </w:r>
      <w:r w:rsidRPr="001D3430">
        <w:rPr>
          <w:b w:val="0"/>
        </w:rPr>
        <w:t xml:space="preserve"> złożone do dnia wejścia w życie niniejszego zarządzenia będą rozpatrywane według zasad określonych w Zarządzeniu nr 445/2019 Prezydenta Miasta Świnoujście z dnia 23 lipca 2019 w sprawie zasad udostępniania nieruchomości, stanowiących własność Gminy Miasto Świnoujście na potrzeby budowy, przebudowy, sieci, przyłączy, instalacji, obiektów i urządzeń technicznych uzbrojenia terenu</w:t>
      </w:r>
      <w:r w:rsidR="00F753EE">
        <w:rPr>
          <w:b w:val="0"/>
        </w:rPr>
        <w:t>.</w:t>
      </w:r>
    </w:p>
    <w:p w14:paraId="4A4DCB6B" w14:textId="77777777" w:rsidR="00D30AE3" w:rsidRDefault="00D30AE3" w:rsidP="001B5C0B">
      <w:pPr>
        <w:pStyle w:val="Tekstpodstawowy"/>
        <w:ind w:firstLine="425"/>
        <w:jc w:val="both"/>
        <w:rPr>
          <w:b w:val="0"/>
        </w:rPr>
      </w:pPr>
    </w:p>
    <w:p w14:paraId="78A7F45C" w14:textId="4AB7CACF" w:rsidR="009A3420" w:rsidRDefault="001D3430" w:rsidP="000413BC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lastRenderedPageBreak/>
        <w:t xml:space="preserve">3. </w:t>
      </w:r>
      <w:r w:rsidR="002E0FD4">
        <w:rPr>
          <w:b w:val="0"/>
        </w:rPr>
        <w:t>W</w:t>
      </w:r>
      <w:r w:rsidR="00A95B36">
        <w:rPr>
          <w:b w:val="0"/>
        </w:rPr>
        <w:t xml:space="preserve"> sytuacji, gdy złożenie wniosku o ustanowienie służebności przesyłu jest związane z</w:t>
      </w:r>
      <w:r w:rsidR="00F22786">
        <w:rPr>
          <w:b w:val="0"/>
        </w:rPr>
        <w:t>e zgodą na udost</w:t>
      </w:r>
      <w:r w:rsidR="001735B5">
        <w:rPr>
          <w:b w:val="0"/>
        </w:rPr>
        <w:t>ę</w:t>
      </w:r>
      <w:r w:rsidR="00F22786">
        <w:rPr>
          <w:b w:val="0"/>
        </w:rPr>
        <w:t xml:space="preserve">pnienie przez Gminę nieruchomości na potrzeby infrastruktury technicznej wydaną </w:t>
      </w:r>
      <w:r w:rsidR="00A1517C">
        <w:rPr>
          <w:b w:val="0"/>
        </w:rPr>
        <w:t>do 31 grudnia</w:t>
      </w:r>
      <w:r w:rsidR="00F22786">
        <w:rPr>
          <w:b w:val="0"/>
        </w:rPr>
        <w:t xml:space="preserve"> 202</w:t>
      </w:r>
      <w:r w:rsidR="00A1517C">
        <w:rPr>
          <w:b w:val="0"/>
        </w:rPr>
        <w:t>0 r. włącznie</w:t>
      </w:r>
      <w:r w:rsidR="00F22786">
        <w:rPr>
          <w:b w:val="0"/>
        </w:rPr>
        <w:t xml:space="preserve">, </w:t>
      </w:r>
      <w:r w:rsidR="00A95B36">
        <w:rPr>
          <w:b w:val="0"/>
        </w:rPr>
        <w:t>wnios</w:t>
      </w:r>
      <w:r w:rsidR="00F22786">
        <w:rPr>
          <w:b w:val="0"/>
        </w:rPr>
        <w:t xml:space="preserve">ek ten rozpatrywany będzie w oparciu o zasady określone w </w:t>
      </w:r>
      <w:r w:rsidR="00A95B36">
        <w:rPr>
          <w:b w:val="0"/>
        </w:rPr>
        <w:t xml:space="preserve">Zarządzeniu </w:t>
      </w:r>
      <w:r w:rsidR="00F22786">
        <w:rPr>
          <w:b w:val="0"/>
        </w:rPr>
        <w:t xml:space="preserve">nr </w:t>
      </w:r>
      <w:r w:rsidR="00C93E99">
        <w:rPr>
          <w:b w:val="0"/>
        </w:rPr>
        <w:t>235/2009 z dnia 30</w:t>
      </w:r>
      <w:r w:rsidR="00272431">
        <w:rPr>
          <w:b w:val="0"/>
        </w:rPr>
        <w:t xml:space="preserve"> </w:t>
      </w:r>
      <w:r w:rsidR="00C93E99">
        <w:rPr>
          <w:b w:val="0"/>
        </w:rPr>
        <w:t>marca 2009 r. w sprawie zasad obciążania nieruchomości stanowiących własność Gminy-Miasto Świnoujście służebnością przesyłu oraz w Zarządzeni</w:t>
      </w:r>
      <w:r w:rsidR="000B1B83">
        <w:rPr>
          <w:b w:val="0"/>
        </w:rPr>
        <w:t>ach zmieniających.</w:t>
      </w:r>
      <w:r w:rsidR="00816000">
        <w:rPr>
          <w:b w:val="0"/>
        </w:rPr>
        <w:t xml:space="preserve"> </w:t>
      </w:r>
    </w:p>
    <w:p w14:paraId="26746DC5" w14:textId="7DA72482" w:rsidR="002E0FD4" w:rsidRDefault="002E0FD4" w:rsidP="000413BC">
      <w:pPr>
        <w:pStyle w:val="Tekstpodstawowy"/>
        <w:ind w:firstLine="425"/>
        <w:jc w:val="both"/>
        <w:rPr>
          <w:b w:val="0"/>
        </w:rPr>
      </w:pPr>
    </w:p>
    <w:p w14:paraId="10309175" w14:textId="3248DD4B" w:rsidR="001868A7" w:rsidRDefault="001868A7" w:rsidP="000413BC">
      <w:pPr>
        <w:pStyle w:val="Tekstpodstawowy"/>
        <w:ind w:firstLine="425"/>
        <w:jc w:val="both"/>
        <w:rPr>
          <w:b w:val="0"/>
        </w:rPr>
      </w:pPr>
    </w:p>
    <w:p w14:paraId="305E4B08" w14:textId="77777777" w:rsidR="001868A7" w:rsidRDefault="001868A7" w:rsidP="000413BC">
      <w:pPr>
        <w:pStyle w:val="Tekstpodstawowy"/>
        <w:ind w:firstLine="425"/>
        <w:jc w:val="both"/>
        <w:rPr>
          <w:b w:val="0"/>
        </w:rPr>
      </w:pPr>
    </w:p>
    <w:p w14:paraId="3955C3CB" w14:textId="2C714202" w:rsidR="002E0FD4" w:rsidRDefault="002E0FD4" w:rsidP="000413BC">
      <w:pPr>
        <w:pStyle w:val="Tekstpodstawowy"/>
        <w:ind w:firstLine="425"/>
        <w:jc w:val="both"/>
        <w:rPr>
          <w:b w:val="0"/>
        </w:rPr>
      </w:pPr>
    </w:p>
    <w:p w14:paraId="0FFE00E0" w14:textId="77777777" w:rsidR="001868A7" w:rsidRDefault="001868A7" w:rsidP="000413BC">
      <w:pPr>
        <w:pStyle w:val="Tekstpodstawowy"/>
        <w:ind w:firstLine="425"/>
        <w:jc w:val="both"/>
        <w:rPr>
          <w:b w:val="0"/>
        </w:rPr>
      </w:pPr>
    </w:p>
    <w:p w14:paraId="39664CA8" w14:textId="24978CEB" w:rsidR="002E0FD4" w:rsidRDefault="002E0FD4" w:rsidP="000413BC">
      <w:pPr>
        <w:pStyle w:val="Tekstpodstawowy"/>
        <w:ind w:firstLine="425"/>
        <w:jc w:val="both"/>
        <w:rPr>
          <w:b w:val="0"/>
        </w:rPr>
      </w:pPr>
    </w:p>
    <w:p w14:paraId="6505DC93" w14:textId="77777777" w:rsidR="002E0FD4" w:rsidRDefault="002E0FD4" w:rsidP="000413BC">
      <w:pPr>
        <w:pStyle w:val="Tekstpodstawowy"/>
        <w:ind w:firstLine="425"/>
        <w:jc w:val="both"/>
        <w:rPr>
          <w:b w:val="0"/>
        </w:rPr>
      </w:pPr>
    </w:p>
    <w:p w14:paraId="5DDBB78B" w14:textId="76968E51" w:rsidR="00F144B5" w:rsidRDefault="00F144B5" w:rsidP="00F144B5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PREZYDENT MIASTA</w:t>
      </w:r>
    </w:p>
    <w:p w14:paraId="08A7ED74" w14:textId="77777777" w:rsidR="00F144B5" w:rsidRDefault="00F144B5" w:rsidP="00F144B5">
      <w:pPr>
        <w:pStyle w:val="Tekstpodstawowy"/>
        <w:jc w:val="both"/>
        <w:rPr>
          <w:b w:val="0"/>
        </w:rPr>
      </w:pPr>
    </w:p>
    <w:p w14:paraId="681ACAA7" w14:textId="77777777" w:rsidR="00F144B5" w:rsidRDefault="00F144B5" w:rsidP="00F144B5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</w:t>
      </w: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inż. Janusz </w:t>
      </w:r>
      <w:proofErr w:type="spellStart"/>
      <w:r>
        <w:rPr>
          <w:b w:val="0"/>
        </w:rPr>
        <w:t>Żmurkiewicz</w:t>
      </w:r>
      <w:proofErr w:type="spellEnd"/>
    </w:p>
    <w:sectPr w:rsidR="00F1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5E60" w16cex:dateUtc="2020-12-09T13:32:00Z"/>
  <w16cex:commentExtensible w16cex:durableId="237B54BD" w16cex:dateUtc="2020-12-09T12:50:00Z"/>
  <w16cex:commentExtensible w16cex:durableId="237B58B4" w16cex:dateUtc="2020-12-09T13:07:00Z"/>
  <w16cex:commentExtensible w16cex:durableId="237B5866" w16cex:dateUtc="2020-12-09T13:06:00Z"/>
  <w16cex:commentExtensible w16cex:durableId="237B5903" w16cex:dateUtc="2020-12-09T13:09:00Z"/>
  <w16cex:commentExtensible w16cex:durableId="237B594D" w16cex:dateUtc="2020-12-09T13:10:00Z"/>
  <w16cex:commentExtensible w16cex:durableId="237B5BAC" w16cex:dateUtc="2020-12-09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C1AF26" w16cid:durableId="237B5E60"/>
  <w16cid:commentId w16cid:paraId="6B9B37B7" w16cid:durableId="237B54BD"/>
  <w16cid:commentId w16cid:paraId="0122C7BB" w16cid:durableId="237B58B4"/>
  <w16cid:commentId w16cid:paraId="15C4480A" w16cid:durableId="237B5866"/>
  <w16cid:commentId w16cid:paraId="23A9CD33" w16cid:durableId="237B5903"/>
  <w16cid:commentId w16cid:paraId="7EAA307E" w16cid:durableId="237B594D"/>
  <w16cid:commentId w16cid:paraId="2E77CDE1" w16cid:durableId="237B5B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5261"/>
    <w:multiLevelType w:val="hybridMultilevel"/>
    <w:tmpl w:val="451EDDD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CE34820"/>
    <w:multiLevelType w:val="hybridMultilevel"/>
    <w:tmpl w:val="895609DA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370D3D99"/>
    <w:multiLevelType w:val="hybridMultilevel"/>
    <w:tmpl w:val="AC8AA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7EDB"/>
    <w:multiLevelType w:val="hybridMultilevel"/>
    <w:tmpl w:val="3FA04AA6"/>
    <w:lvl w:ilvl="0" w:tplc="B2DE6DA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6954C65"/>
    <w:multiLevelType w:val="hybridMultilevel"/>
    <w:tmpl w:val="0502651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4DA5AFC"/>
    <w:multiLevelType w:val="hybridMultilevel"/>
    <w:tmpl w:val="8C5041A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C5"/>
    <w:rsid w:val="00004E6C"/>
    <w:rsid w:val="0002276D"/>
    <w:rsid w:val="00022A61"/>
    <w:rsid w:val="00025F72"/>
    <w:rsid w:val="000276A0"/>
    <w:rsid w:val="0003246B"/>
    <w:rsid w:val="00032D32"/>
    <w:rsid w:val="000413BC"/>
    <w:rsid w:val="000504C3"/>
    <w:rsid w:val="00081026"/>
    <w:rsid w:val="00085060"/>
    <w:rsid w:val="00096235"/>
    <w:rsid w:val="000B1B83"/>
    <w:rsid w:val="000B5231"/>
    <w:rsid w:val="000E1501"/>
    <w:rsid w:val="000F147A"/>
    <w:rsid w:val="00115615"/>
    <w:rsid w:val="00144DEA"/>
    <w:rsid w:val="00156F3C"/>
    <w:rsid w:val="001661C5"/>
    <w:rsid w:val="001666E7"/>
    <w:rsid w:val="00172BCD"/>
    <w:rsid w:val="001735B5"/>
    <w:rsid w:val="00175B94"/>
    <w:rsid w:val="00180ABD"/>
    <w:rsid w:val="001868A7"/>
    <w:rsid w:val="00193ED6"/>
    <w:rsid w:val="001A0472"/>
    <w:rsid w:val="001A1411"/>
    <w:rsid w:val="001B1271"/>
    <w:rsid w:val="001B5C0B"/>
    <w:rsid w:val="001D3430"/>
    <w:rsid w:val="001E58BA"/>
    <w:rsid w:val="001F3518"/>
    <w:rsid w:val="00231FD8"/>
    <w:rsid w:val="0024432A"/>
    <w:rsid w:val="00272431"/>
    <w:rsid w:val="002728C3"/>
    <w:rsid w:val="00283804"/>
    <w:rsid w:val="002845E3"/>
    <w:rsid w:val="002A3D83"/>
    <w:rsid w:val="002C7158"/>
    <w:rsid w:val="002E0FD4"/>
    <w:rsid w:val="002E4868"/>
    <w:rsid w:val="002E490F"/>
    <w:rsid w:val="002F0F13"/>
    <w:rsid w:val="00331EA2"/>
    <w:rsid w:val="00375DF6"/>
    <w:rsid w:val="003768D7"/>
    <w:rsid w:val="00384A2A"/>
    <w:rsid w:val="00390226"/>
    <w:rsid w:val="003A2135"/>
    <w:rsid w:val="003A2C4F"/>
    <w:rsid w:val="003B64CE"/>
    <w:rsid w:val="003C04D6"/>
    <w:rsid w:val="003C3084"/>
    <w:rsid w:val="003D33F7"/>
    <w:rsid w:val="003E0B49"/>
    <w:rsid w:val="003E33CD"/>
    <w:rsid w:val="004056A8"/>
    <w:rsid w:val="00423633"/>
    <w:rsid w:val="004326B0"/>
    <w:rsid w:val="004334DB"/>
    <w:rsid w:val="00434E05"/>
    <w:rsid w:val="004362DE"/>
    <w:rsid w:val="00463458"/>
    <w:rsid w:val="004664B0"/>
    <w:rsid w:val="00480D4E"/>
    <w:rsid w:val="0049389D"/>
    <w:rsid w:val="004C2FA6"/>
    <w:rsid w:val="004C4E9C"/>
    <w:rsid w:val="004C72B3"/>
    <w:rsid w:val="004D3152"/>
    <w:rsid w:val="004E247C"/>
    <w:rsid w:val="004F6F1E"/>
    <w:rsid w:val="00521BAD"/>
    <w:rsid w:val="00527469"/>
    <w:rsid w:val="00534ED2"/>
    <w:rsid w:val="00544612"/>
    <w:rsid w:val="005570A7"/>
    <w:rsid w:val="00560D45"/>
    <w:rsid w:val="00576E34"/>
    <w:rsid w:val="0058156F"/>
    <w:rsid w:val="00581573"/>
    <w:rsid w:val="005840DB"/>
    <w:rsid w:val="005A1155"/>
    <w:rsid w:val="005A75AF"/>
    <w:rsid w:val="00607ACB"/>
    <w:rsid w:val="00621B04"/>
    <w:rsid w:val="00635103"/>
    <w:rsid w:val="0063529B"/>
    <w:rsid w:val="00647245"/>
    <w:rsid w:val="006A3A3B"/>
    <w:rsid w:val="006B4E78"/>
    <w:rsid w:val="006C116B"/>
    <w:rsid w:val="006C6824"/>
    <w:rsid w:val="006D56D1"/>
    <w:rsid w:val="006D68D7"/>
    <w:rsid w:val="006E034C"/>
    <w:rsid w:val="006E19A2"/>
    <w:rsid w:val="006F4512"/>
    <w:rsid w:val="00765A72"/>
    <w:rsid w:val="00774702"/>
    <w:rsid w:val="007D625E"/>
    <w:rsid w:val="007F4559"/>
    <w:rsid w:val="00812742"/>
    <w:rsid w:val="00816000"/>
    <w:rsid w:val="00840587"/>
    <w:rsid w:val="0085043B"/>
    <w:rsid w:val="00851BEB"/>
    <w:rsid w:val="008616FC"/>
    <w:rsid w:val="00883EE9"/>
    <w:rsid w:val="00890BF5"/>
    <w:rsid w:val="008A75E0"/>
    <w:rsid w:val="008A7875"/>
    <w:rsid w:val="008B3749"/>
    <w:rsid w:val="008B3CA3"/>
    <w:rsid w:val="008C4507"/>
    <w:rsid w:val="008C5911"/>
    <w:rsid w:val="009202DB"/>
    <w:rsid w:val="00923BC3"/>
    <w:rsid w:val="00932D81"/>
    <w:rsid w:val="00937D75"/>
    <w:rsid w:val="00952EB2"/>
    <w:rsid w:val="00956E77"/>
    <w:rsid w:val="00960B97"/>
    <w:rsid w:val="00960DF2"/>
    <w:rsid w:val="00963313"/>
    <w:rsid w:val="00972FD2"/>
    <w:rsid w:val="009A3420"/>
    <w:rsid w:val="009C14BF"/>
    <w:rsid w:val="00A03A89"/>
    <w:rsid w:val="00A079A2"/>
    <w:rsid w:val="00A131DF"/>
    <w:rsid w:val="00A1517C"/>
    <w:rsid w:val="00A36169"/>
    <w:rsid w:val="00A44D73"/>
    <w:rsid w:val="00A6132F"/>
    <w:rsid w:val="00A95B36"/>
    <w:rsid w:val="00AC1F16"/>
    <w:rsid w:val="00AC39DE"/>
    <w:rsid w:val="00AC5ACF"/>
    <w:rsid w:val="00AE14DA"/>
    <w:rsid w:val="00AE1A96"/>
    <w:rsid w:val="00AE31E0"/>
    <w:rsid w:val="00AF475C"/>
    <w:rsid w:val="00B00724"/>
    <w:rsid w:val="00B07D37"/>
    <w:rsid w:val="00B47494"/>
    <w:rsid w:val="00BE03A5"/>
    <w:rsid w:val="00C070A6"/>
    <w:rsid w:val="00C27E7C"/>
    <w:rsid w:val="00C31B7E"/>
    <w:rsid w:val="00C8561B"/>
    <w:rsid w:val="00C86475"/>
    <w:rsid w:val="00C93E99"/>
    <w:rsid w:val="00CA49EB"/>
    <w:rsid w:val="00CA6D5E"/>
    <w:rsid w:val="00CC3C51"/>
    <w:rsid w:val="00CC6DE1"/>
    <w:rsid w:val="00CD1E9E"/>
    <w:rsid w:val="00CD46A8"/>
    <w:rsid w:val="00CE1A9C"/>
    <w:rsid w:val="00D1341D"/>
    <w:rsid w:val="00D1451D"/>
    <w:rsid w:val="00D25E2B"/>
    <w:rsid w:val="00D27730"/>
    <w:rsid w:val="00D30AE3"/>
    <w:rsid w:val="00D36A97"/>
    <w:rsid w:val="00D7014E"/>
    <w:rsid w:val="00DA19ED"/>
    <w:rsid w:val="00DD4B55"/>
    <w:rsid w:val="00DD721C"/>
    <w:rsid w:val="00DD7677"/>
    <w:rsid w:val="00DE4BC5"/>
    <w:rsid w:val="00DE7F70"/>
    <w:rsid w:val="00E023B3"/>
    <w:rsid w:val="00E05FC7"/>
    <w:rsid w:val="00E10C93"/>
    <w:rsid w:val="00E176E6"/>
    <w:rsid w:val="00E223DF"/>
    <w:rsid w:val="00E235B9"/>
    <w:rsid w:val="00E41E9B"/>
    <w:rsid w:val="00E66926"/>
    <w:rsid w:val="00E76113"/>
    <w:rsid w:val="00E76750"/>
    <w:rsid w:val="00E822E4"/>
    <w:rsid w:val="00E92695"/>
    <w:rsid w:val="00E96CC7"/>
    <w:rsid w:val="00EA19C9"/>
    <w:rsid w:val="00EB6BCA"/>
    <w:rsid w:val="00ED2CA4"/>
    <w:rsid w:val="00ED2EE9"/>
    <w:rsid w:val="00EE4FB9"/>
    <w:rsid w:val="00F030BA"/>
    <w:rsid w:val="00F03E08"/>
    <w:rsid w:val="00F144B5"/>
    <w:rsid w:val="00F22786"/>
    <w:rsid w:val="00F414CA"/>
    <w:rsid w:val="00F63F7A"/>
    <w:rsid w:val="00F66FCB"/>
    <w:rsid w:val="00F753EE"/>
    <w:rsid w:val="00F97281"/>
    <w:rsid w:val="00FB3280"/>
    <w:rsid w:val="00FC77CF"/>
    <w:rsid w:val="00FE1571"/>
    <w:rsid w:val="00FE544B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3209"/>
  <w15:docId w15:val="{F2559C4C-9B2A-4B2B-8299-5C2B47DA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1661C5"/>
  </w:style>
  <w:style w:type="character" w:styleId="Hipercze">
    <w:name w:val="Hyperlink"/>
    <w:basedOn w:val="Domylnaczcionkaakapitu"/>
    <w:uiPriority w:val="99"/>
    <w:unhideWhenUsed/>
    <w:rsid w:val="001661C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5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5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5C"/>
    <w:rPr>
      <w:rFonts w:ascii="Tahoma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0072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F519-D5A4-4762-A99A-0F0E0ED6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Bońkowska</dc:creator>
  <cp:lastModifiedBy>Bońkowska Joanna</cp:lastModifiedBy>
  <cp:revision>2</cp:revision>
  <cp:lastPrinted>2020-12-14T12:24:00Z</cp:lastPrinted>
  <dcterms:created xsi:type="dcterms:W3CDTF">2020-12-14T12:49:00Z</dcterms:created>
  <dcterms:modified xsi:type="dcterms:W3CDTF">2020-12-14T12:49:00Z</dcterms:modified>
</cp:coreProperties>
</file>