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61" w:rsidRDefault="00331D61" w:rsidP="008553A0">
      <w:pPr>
        <w:spacing w:line="276" w:lineRule="auto"/>
      </w:pPr>
    </w:p>
    <w:p w:rsidR="00331D61" w:rsidRPr="009D0395" w:rsidRDefault="00331D61" w:rsidP="008553A0">
      <w:pPr>
        <w:spacing w:line="276" w:lineRule="auto"/>
        <w:jc w:val="center"/>
        <w:rPr>
          <w:b/>
        </w:rPr>
      </w:pPr>
      <w:proofErr w:type="gramStart"/>
      <w:r>
        <w:rPr>
          <w:b/>
        </w:rPr>
        <w:t>ZARZĄDZENIE  NR</w:t>
      </w:r>
      <w:proofErr w:type="gramEnd"/>
      <w:r>
        <w:rPr>
          <w:b/>
        </w:rPr>
        <w:t xml:space="preserve"> 804</w:t>
      </w:r>
      <w:r w:rsidRPr="009D0395">
        <w:rPr>
          <w:b/>
        </w:rPr>
        <w:t>/2020</w:t>
      </w:r>
    </w:p>
    <w:p w:rsidR="00331D61" w:rsidRPr="009D0395" w:rsidRDefault="00331D61" w:rsidP="008553A0">
      <w:pPr>
        <w:spacing w:line="276" w:lineRule="auto"/>
        <w:jc w:val="center"/>
        <w:rPr>
          <w:b/>
        </w:rPr>
      </w:pPr>
      <w:proofErr w:type="gramStart"/>
      <w:r w:rsidRPr="009D0395">
        <w:rPr>
          <w:b/>
        </w:rPr>
        <w:t>PREZYDENTA  MIASTA</w:t>
      </w:r>
      <w:proofErr w:type="gramEnd"/>
      <w:r w:rsidRPr="009D0395">
        <w:rPr>
          <w:b/>
        </w:rPr>
        <w:t xml:space="preserve">  ŚWINOUJŚCIE</w:t>
      </w:r>
    </w:p>
    <w:p w:rsidR="008553A0" w:rsidRDefault="008553A0" w:rsidP="008553A0">
      <w:pPr>
        <w:spacing w:line="276" w:lineRule="auto"/>
        <w:jc w:val="center"/>
        <w:rPr>
          <w:b/>
        </w:rPr>
      </w:pPr>
    </w:p>
    <w:p w:rsidR="00331D61" w:rsidRPr="008553A0" w:rsidRDefault="00331D61" w:rsidP="008553A0">
      <w:pPr>
        <w:spacing w:line="276" w:lineRule="auto"/>
        <w:jc w:val="center"/>
      </w:pPr>
      <w:proofErr w:type="gramStart"/>
      <w:r w:rsidRPr="008553A0">
        <w:t>z</w:t>
      </w:r>
      <w:proofErr w:type="gramEnd"/>
      <w:r w:rsidRPr="008553A0">
        <w:t xml:space="preserve"> dnia 4 grudnia 2020 roku</w:t>
      </w:r>
    </w:p>
    <w:p w:rsidR="008553A0" w:rsidRPr="009D0395" w:rsidRDefault="008553A0" w:rsidP="008553A0">
      <w:pPr>
        <w:spacing w:line="276" w:lineRule="auto"/>
        <w:jc w:val="center"/>
        <w:rPr>
          <w:b/>
        </w:rPr>
      </w:pPr>
    </w:p>
    <w:p w:rsidR="00331D61" w:rsidRPr="001E624D" w:rsidRDefault="00331D61" w:rsidP="008553A0">
      <w:pPr>
        <w:spacing w:line="276" w:lineRule="auto"/>
        <w:jc w:val="center"/>
        <w:rPr>
          <w:b/>
        </w:rPr>
      </w:pPr>
      <w:proofErr w:type="gramStart"/>
      <w:r w:rsidRPr="001E624D">
        <w:rPr>
          <w:b/>
        </w:rPr>
        <w:t>w</w:t>
      </w:r>
      <w:proofErr w:type="gramEnd"/>
      <w:r w:rsidRPr="001E624D">
        <w:rPr>
          <w:b/>
        </w:rPr>
        <w:t xml:space="preserve"> sprawie potwierdzenia Uchwały Nr 171/99 Zarządu Miasta w Świnoujściu z dnia 23</w:t>
      </w:r>
      <w:r>
        <w:rPr>
          <w:b/>
        </w:rPr>
        <w:t xml:space="preserve"> </w:t>
      </w:r>
      <w:r w:rsidRPr="001E624D">
        <w:rPr>
          <w:b/>
        </w:rPr>
        <w:t>kwietnia 1999 roku, w szczególności treści § 2 ust. 1. i ust. 2. tej Uchwały</w:t>
      </w:r>
    </w:p>
    <w:p w:rsidR="00331D61" w:rsidRPr="001E624D" w:rsidRDefault="00331D61" w:rsidP="008553A0">
      <w:pPr>
        <w:spacing w:line="276" w:lineRule="auto"/>
        <w:rPr>
          <w:b/>
        </w:rPr>
      </w:pPr>
    </w:p>
    <w:p w:rsidR="00331D61" w:rsidRDefault="00331D61" w:rsidP="008553A0">
      <w:pPr>
        <w:spacing w:line="276" w:lineRule="auto"/>
        <w:jc w:val="both"/>
      </w:pPr>
      <w:r>
        <w:t xml:space="preserve">                      </w:t>
      </w:r>
    </w:p>
    <w:p w:rsidR="00331D61" w:rsidRPr="001E624D" w:rsidRDefault="00331D61" w:rsidP="008553A0">
      <w:pPr>
        <w:spacing w:line="276" w:lineRule="auto"/>
        <w:jc w:val="both"/>
      </w:pPr>
      <w:r>
        <w:t xml:space="preserve">Na podstawie art. 30 ust. 2 pkt. 3 ustawy z dnia 08 marca 1990 roku o samorządzie gminnym (Dz. U. </w:t>
      </w:r>
      <w:proofErr w:type="gramStart"/>
      <w:r>
        <w:t>z</w:t>
      </w:r>
      <w:proofErr w:type="gramEnd"/>
      <w:r>
        <w:t xml:space="preserve"> 2020 roku, poz. 713 z późn. </w:t>
      </w:r>
      <w:proofErr w:type="gramStart"/>
      <w:r>
        <w:t>zm</w:t>
      </w:r>
      <w:proofErr w:type="gramEnd"/>
      <w:r>
        <w:t xml:space="preserve">.) i na podstawie art. 37 ust. 2 pkt 1 ustawy z dnia 21 sierpnia 1997 roku o gospodarce nieruchomościami (Dz. U. </w:t>
      </w:r>
      <w:proofErr w:type="gramStart"/>
      <w:r>
        <w:t>z</w:t>
      </w:r>
      <w:proofErr w:type="gramEnd"/>
      <w:r>
        <w:t xml:space="preserve"> 2020 roku, poz. 65 z późn. zm.) oraz </w:t>
      </w:r>
      <w:r w:rsidRPr="001E624D">
        <w:t>§</w:t>
      </w:r>
      <w:r>
        <w:t xml:space="preserve"> 3 pkt 2) Uchwały Nr XXXVIII/325/2008 Rady Miasta Świnoujścia z dnia 29 maja 2008 roku </w:t>
      </w:r>
      <w:proofErr w:type="gramStart"/>
      <w:r>
        <w:t>w  sprawie</w:t>
      </w:r>
      <w:proofErr w:type="gramEnd"/>
      <w:r>
        <w:t xml:space="preserve"> gospodarki nieruchomościami miasta Świnoujście, postanawiam:</w:t>
      </w:r>
    </w:p>
    <w:p w:rsidR="00331D61" w:rsidRDefault="00331D61" w:rsidP="008553A0">
      <w:pPr>
        <w:spacing w:line="276" w:lineRule="auto"/>
        <w:rPr>
          <w:b/>
        </w:rPr>
      </w:pPr>
    </w:p>
    <w:p w:rsidR="00331D61" w:rsidRDefault="00331D61" w:rsidP="008553A0">
      <w:pPr>
        <w:spacing w:line="276" w:lineRule="auto"/>
      </w:pPr>
      <w:r w:rsidRPr="001E624D">
        <w:rPr>
          <w:b/>
        </w:rPr>
        <w:t>§</w:t>
      </w:r>
      <w:r>
        <w:rPr>
          <w:b/>
        </w:rPr>
        <w:t xml:space="preserve"> 1. 1. </w:t>
      </w:r>
      <w:r>
        <w:t xml:space="preserve">Potwierdzić Uchwałę Nr 171/99 Zarządu Miasta w Świnoujściu z dnia 23 kwietnia 1999 roku, w szczególności </w:t>
      </w:r>
      <w:proofErr w:type="gramStart"/>
      <w:r>
        <w:t>treść</w:t>
      </w:r>
      <w:r w:rsidRPr="00B8643E">
        <w:t xml:space="preserve">  § 2 ust</w:t>
      </w:r>
      <w:proofErr w:type="gramEnd"/>
      <w:r w:rsidRPr="00B8643E">
        <w:t>. 1. i  ust. 2. tej Uchwały</w:t>
      </w:r>
      <w:r>
        <w:t xml:space="preserve"> w brzmieniu:</w:t>
      </w:r>
    </w:p>
    <w:p w:rsidR="00331D61" w:rsidRDefault="00331D61" w:rsidP="008553A0">
      <w:pPr>
        <w:spacing w:line="276" w:lineRule="auto"/>
        <w:jc w:val="both"/>
      </w:pPr>
      <w:r>
        <w:t xml:space="preserve">      </w:t>
      </w:r>
    </w:p>
    <w:p w:rsidR="00331D61" w:rsidRDefault="00331D61" w:rsidP="008553A0">
      <w:pPr>
        <w:spacing w:line="276" w:lineRule="auto"/>
        <w:jc w:val="both"/>
      </w:pPr>
      <w:r>
        <w:t xml:space="preserve">                  „1. Najemcom lub dzierżawcom garaży, którzy nie podlegają uwłaszczeniu na podstawie art. 211 ustawy z dnia 21 sierpnia 1997 roku o gospodarce nieruchomościami (Dz.U. z 1997 r. </w:t>
      </w:r>
      <w:proofErr w:type="gramStart"/>
      <w:r>
        <w:t>Nr  115 poz</w:t>
      </w:r>
      <w:proofErr w:type="gramEnd"/>
      <w:r>
        <w:t>. 741) sprzedaje grunt zabudowany garażem wybudowanym z własnych środków dzierżawcy – najemcy, jeżeli zabudowa jest trwale związana z gruntem, pozwolenie na budowę ma charakter stały a plan zagospodarowania przestrzennego podtrzymuje stan  istniejący.”</w:t>
      </w:r>
    </w:p>
    <w:p w:rsidR="00331D61" w:rsidRDefault="00331D61" w:rsidP="008553A0">
      <w:pPr>
        <w:spacing w:line="276" w:lineRule="auto"/>
        <w:jc w:val="both"/>
      </w:pPr>
    </w:p>
    <w:p w:rsidR="00331D61" w:rsidRDefault="00331D61" w:rsidP="008553A0">
      <w:pPr>
        <w:spacing w:line="276" w:lineRule="auto"/>
        <w:jc w:val="both"/>
      </w:pPr>
      <w:r>
        <w:t xml:space="preserve">                   „2. Ustala się cenę jednego metra kwadratowego gruntu:</w:t>
      </w:r>
    </w:p>
    <w:p w:rsidR="00331D61" w:rsidRDefault="00331D61" w:rsidP="008553A0">
      <w:pPr>
        <w:spacing w:line="276" w:lineRule="auto"/>
        <w:jc w:val="both"/>
      </w:pPr>
      <w:r>
        <w:t xml:space="preserve">                       a/ </w:t>
      </w:r>
      <w:r>
        <w:rPr>
          <w:b/>
        </w:rPr>
        <w:t xml:space="preserve">150 </w:t>
      </w:r>
      <w:proofErr w:type="gramStart"/>
      <w:r>
        <w:rPr>
          <w:b/>
        </w:rPr>
        <w:t>zł</w:t>
      </w:r>
      <w:r>
        <w:t xml:space="preserve">  na</w:t>
      </w:r>
      <w:proofErr w:type="gramEnd"/>
      <w:r>
        <w:t xml:space="preserve"> terenie Miasta Świnoujścia za wyjątkiem gruntów określonych pod      literą „b” niniejszego punktu.</w:t>
      </w:r>
    </w:p>
    <w:p w:rsidR="00331D61" w:rsidRDefault="00331D61" w:rsidP="008553A0">
      <w:pPr>
        <w:spacing w:line="276" w:lineRule="auto"/>
        <w:jc w:val="both"/>
      </w:pPr>
      <w:r>
        <w:t xml:space="preserve">                        </w:t>
      </w:r>
      <w:proofErr w:type="gramStart"/>
      <w:r>
        <w:t>b</w:t>
      </w:r>
      <w:proofErr w:type="gramEnd"/>
      <w:r>
        <w:t xml:space="preserve">/ </w:t>
      </w:r>
      <w:r>
        <w:rPr>
          <w:b/>
        </w:rPr>
        <w:t>100 zł</w:t>
      </w:r>
      <w:r>
        <w:t xml:space="preserve"> na własność na nieruchomości położone przy ulicy Karsiborskiej /obok oczyszczalni ścieków/ oraz położone w dzielnicy Świnoujście – Warszów.”</w:t>
      </w:r>
    </w:p>
    <w:p w:rsidR="00331D61" w:rsidRDefault="00331D61" w:rsidP="008553A0">
      <w:pPr>
        <w:spacing w:line="276" w:lineRule="auto"/>
        <w:jc w:val="both"/>
      </w:pPr>
    </w:p>
    <w:p w:rsidR="00331D61" w:rsidRPr="0071170A" w:rsidRDefault="00331D61" w:rsidP="008553A0">
      <w:pPr>
        <w:spacing w:line="276" w:lineRule="auto"/>
        <w:jc w:val="both"/>
      </w:pPr>
      <w:r>
        <w:t xml:space="preserve">        </w:t>
      </w:r>
      <w:r>
        <w:rPr>
          <w:b/>
        </w:rPr>
        <w:t xml:space="preserve">2. </w:t>
      </w:r>
      <w:r>
        <w:t>Protokół uzgodnień stanowi integralną część niniejszego zarządzenia.</w:t>
      </w:r>
    </w:p>
    <w:p w:rsidR="00331D61" w:rsidRDefault="00331D61" w:rsidP="008553A0">
      <w:pPr>
        <w:spacing w:line="276" w:lineRule="auto"/>
        <w:jc w:val="both"/>
      </w:pPr>
      <w:r>
        <w:t xml:space="preserve">             </w:t>
      </w:r>
    </w:p>
    <w:p w:rsidR="00331D61" w:rsidRDefault="00331D61" w:rsidP="008553A0">
      <w:pPr>
        <w:spacing w:line="276" w:lineRule="auto"/>
        <w:jc w:val="both"/>
      </w:pPr>
      <w:r w:rsidRPr="001E624D">
        <w:rPr>
          <w:b/>
        </w:rPr>
        <w:t>§</w:t>
      </w:r>
      <w:r>
        <w:rPr>
          <w:b/>
        </w:rPr>
        <w:t xml:space="preserve"> 2. </w:t>
      </w:r>
      <w:r>
        <w:t>Wykonanie zarządzenia powierza się Naczelnikowi Wydziału Ewidencji i Obrotu Nieruchomościami.</w:t>
      </w:r>
    </w:p>
    <w:p w:rsidR="00331D61" w:rsidRDefault="00331D61" w:rsidP="008553A0">
      <w:pPr>
        <w:spacing w:line="276" w:lineRule="auto"/>
        <w:jc w:val="both"/>
      </w:pPr>
    </w:p>
    <w:p w:rsidR="00331D61" w:rsidRDefault="00331D61" w:rsidP="008553A0">
      <w:pPr>
        <w:spacing w:line="276" w:lineRule="auto"/>
        <w:jc w:val="both"/>
      </w:pPr>
      <w:r w:rsidRPr="001E624D">
        <w:rPr>
          <w:b/>
        </w:rPr>
        <w:t>§</w:t>
      </w:r>
      <w:r>
        <w:rPr>
          <w:b/>
        </w:rPr>
        <w:t xml:space="preserve"> 3. </w:t>
      </w:r>
      <w:r>
        <w:t>Zarządzenie wchodzi w życie z dniem podjęcia.</w:t>
      </w:r>
    </w:p>
    <w:p w:rsidR="00331D61" w:rsidRDefault="00331D61" w:rsidP="008553A0">
      <w:pPr>
        <w:spacing w:line="276" w:lineRule="auto"/>
        <w:jc w:val="both"/>
      </w:pPr>
    </w:p>
    <w:p w:rsidR="00331D61" w:rsidRDefault="00331D61" w:rsidP="008553A0">
      <w:pPr>
        <w:spacing w:line="276" w:lineRule="auto"/>
        <w:jc w:val="both"/>
      </w:pPr>
    </w:p>
    <w:p w:rsidR="00331D61" w:rsidRDefault="00331D61" w:rsidP="008553A0">
      <w:pPr>
        <w:spacing w:line="276" w:lineRule="auto"/>
        <w:ind w:left="5664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Prezydent Miasta </w:t>
      </w:r>
    </w:p>
    <w:p w:rsidR="00331D61" w:rsidRDefault="00331D61" w:rsidP="008553A0">
      <w:pPr>
        <w:spacing w:line="276" w:lineRule="auto"/>
        <w:jc w:val="both"/>
      </w:pPr>
      <w:r>
        <w:t xml:space="preserve">    </w:t>
      </w:r>
    </w:p>
    <w:p w:rsidR="0033299B" w:rsidRDefault="00331D61" w:rsidP="008553A0">
      <w:pPr>
        <w:spacing w:line="276" w:lineRule="auto"/>
        <w:jc w:val="both"/>
      </w:pPr>
      <w:r>
        <w:t xml:space="preserve">                                                                                     mgr inż. </w:t>
      </w:r>
      <w:proofErr w:type="gramStart"/>
      <w:r>
        <w:t>Janusz  Żmurkiewicz</w:t>
      </w:r>
      <w:bookmarkStart w:id="0" w:name="_GoBack"/>
      <w:bookmarkEnd w:id="0"/>
      <w:proofErr w:type="gramEnd"/>
    </w:p>
    <w:sectPr w:rsidR="0033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61"/>
    <w:rsid w:val="00331D61"/>
    <w:rsid w:val="0033299B"/>
    <w:rsid w:val="0085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3B34"/>
  <w15:chartTrackingRefBased/>
  <w15:docId w15:val="{8BB16A2F-2A47-4FFD-8A59-14BCF649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2020-12-04T10:57:00Z</dcterms:created>
  <dcterms:modified xsi:type="dcterms:W3CDTF">2020-12-07T07:30:00Z</dcterms:modified>
</cp:coreProperties>
</file>