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09" w:rsidRDefault="00B22909" w:rsidP="00B22909">
      <w:pPr>
        <w:pStyle w:val="Tytu"/>
      </w:pPr>
      <w:r>
        <w:t>ZARZĄDZENIE NR 732/2020</w:t>
      </w:r>
    </w:p>
    <w:p w:rsidR="00B22909" w:rsidRPr="004E247C" w:rsidRDefault="00B22909" w:rsidP="00B22909">
      <w:pPr>
        <w:spacing w:after="0"/>
        <w:jc w:val="center"/>
        <w:rPr>
          <w:b/>
        </w:rPr>
      </w:pPr>
      <w:r w:rsidRPr="004E247C">
        <w:rPr>
          <w:b/>
        </w:rPr>
        <w:t>PREZYDENTA MIASTA ŚWINOUJŚCIE</w:t>
      </w:r>
    </w:p>
    <w:p w:rsidR="00B22909" w:rsidRDefault="00B22909" w:rsidP="00B22909">
      <w:pPr>
        <w:spacing w:after="0"/>
        <w:jc w:val="center"/>
      </w:pPr>
    </w:p>
    <w:p w:rsidR="00B22909" w:rsidRDefault="00B22909" w:rsidP="00B22909">
      <w:pPr>
        <w:spacing w:after="0"/>
        <w:jc w:val="center"/>
      </w:pPr>
      <w:r w:rsidRPr="004E247C">
        <w:t xml:space="preserve">z dnia </w:t>
      </w:r>
      <w:r>
        <w:t>13</w:t>
      </w:r>
      <w:r w:rsidRPr="004E247C">
        <w:t xml:space="preserve"> </w:t>
      </w:r>
      <w:r>
        <w:t>listopada</w:t>
      </w:r>
      <w:r w:rsidRPr="004E247C">
        <w:t xml:space="preserve"> 2020 r.</w:t>
      </w:r>
    </w:p>
    <w:p w:rsidR="00B22909" w:rsidRPr="004E247C" w:rsidRDefault="00B22909" w:rsidP="00B22909">
      <w:pPr>
        <w:spacing w:after="0"/>
        <w:jc w:val="center"/>
        <w:rPr>
          <w:szCs w:val="20"/>
        </w:rPr>
      </w:pPr>
    </w:p>
    <w:p w:rsidR="00B22909" w:rsidRDefault="00B22909" w:rsidP="00B22909">
      <w:pPr>
        <w:pStyle w:val="Tekstpodstawowy"/>
        <w:rPr>
          <w:bCs/>
        </w:rPr>
      </w:pPr>
      <w:r>
        <w:t>zmieniające Zarządzenie Prezydenta Miasta Świnoujście nr 549/2019 z dnia 10 września 2019 r. w sprawie ustalenia stawek czynszu z tytułu dzierżawy nieruchomości oraz minimalnych stawek czynszu za najem nieruchomości znajdujących się w granicach administracyjnych Gminy Miasto Świnoujście</w:t>
      </w:r>
    </w:p>
    <w:p w:rsidR="00B22909" w:rsidRDefault="00B22909" w:rsidP="00B22909">
      <w:pPr>
        <w:pStyle w:val="Tekstpodstawowy"/>
        <w:jc w:val="both"/>
        <w:rPr>
          <w:b w:val="0"/>
        </w:rPr>
      </w:pPr>
    </w:p>
    <w:p w:rsidR="00B22909" w:rsidRDefault="00B22909" w:rsidP="00B22909">
      <w:pPr>
        <w:pStyle w:val="Tekstpodstawowy"/>
        <w:ind w:firstLine="425"/>
        <w:jc w:val="both"/>
        <w:rPr>
          <w:b w:val="0"/>
        </w:rPr>
      </w:pPr>
      <w:r>
        <w:rPr>
          <w:b w:val="0"/>
        </w:rPr>
        <w:t>Na podstawie art. 30 ust. 2 pkt 3 ustawy z dnia 8 marca 1990 r. o samorządzie gminnym (</w:t>
      </w:r>
      <w:proofErr w:type="spellStart"/>
      <w:r>
        <w:rPr>
          <w:b w:val="0"/>
        </w:rPr>
        <w:t>t.j</w:t>
      </w:r>
      <w:proofErr w:type="spellEnd"/>
      <w:r>
        <w:rPr>
          <w:b w:val="0"/>
        </w:rPr>
        <w:t>. Dz. U. z 2020 poz. 713 ze zm.), art. 23 ust.1 i art. 25 ust.1 ustawy z dnia 21 sierpnia 1997 r. o gospodarce nieruchomościami (Dz. U. z 2020 r. poz. 1990 ze zm.), oraz § 3 ust.3 Uchwały nr XXXVIII/325/2008 Rady Miasta Świnoujście z dnia 29 maja 2008 w sprawie gospodarki nieruchomościami miasta Świnoujścia (ze zmianami), zarządza się co następuje:</w:t>
      </w:r>
    </w:p>
    <w:p w:rsidR="00B22909" w:rsidRDefault="00B22909" w:rsidP="00B22909">
      <w:pPr>
        <w:pStyle w:val="Tekstpodstawowy"/>
        <w:ind w:firstLine="425"/>
        <w:jc w:val="both"/>
        <w:rPr>
          <w:b w:val="0"/>
        </w:rPr>
      </w:pPr>
    </w:p>
    <w:p w:rsidR="00B22909" w:rsidRPr="003D7893" w:rsidRDefault="00B22909" w:rsidP="00B22909">
      <w:pPr>
        <w:pStyle w:val="Tekstpodstawowy"/>
        <w:ind w:firstLine="425"/>
        <w:jc w:val="both"/>
        <w:rPr>
          <w:b w:val="0"/>
          <w:szCs w:val="24"/>
        </w:rPr>
      </w:pPr>
      <w:r w:rsidRPr="00EA19C9">
        <w:rPr>
          <w:szCs w:val="24"/>
        </w:rPr>
        <w:t>§ 1</w:t>
      </w:r>
      <w:r w:rsidRPr="00EA19C9">
        <w:rPr>
          <w:b w:val="0"/>
          <w:szCs w:val="24"/>
        </w:rPr>
        <w:t>.</w:t>
      </w:r>
      <w:r>
        <w:rPr>
          <w:b w:val="0"/>
          <w:szCs w:val="24"/>
        </w:rPr>
        <w:t xml:space="preserve">Dotychczasowy § 9 zarządzenia nr 549/2020 z dnia 10 września 2019 </w:t>
      </w:r>
      <w:r w:rsidRPr="003D7893">
        <w:rPr>
          <w:b w:val="0"/>
        </w:rPr>
        <w:t>w sprawie ustalenia stawek czynszu z tytułu dzierżawy nieruchomości oraz minimalnych stawek czynszu za najem nieruchomości znajdujących się w granicach administracyjnych Gminy Miasto Świnoujście</w:t>
      </w:r>
      <w:r>
        <w:rPr>
          <w:b w:val="0"/>
        </w:rPr>
        <w:t xml:space="preserve"> przyjmuje następującą treść: </w:t>
      </w:r>
    </w:p>
    <w:p w:rsidR="00B22909" w:rsidRDefault="00B22909" w:rsidP="00B22909">
      <w:pPr>
        <w:pStyle w:val="Tekstpodstawowy"/>
        <w:ind w:firstLine="425"/>
        <w:jc w:val="both"/>
        <w:rPr>
          <w:b w:val="0"/>
          <w:szCs w:val="24"/>
        </w:rPr>
      </w:pPr>
    </w:p>
    <w:p w:rsidR="00B22909" w:rsidRDefault="00B22909" w:rsidP="00B22909">
      <w:pPr>
        <w:pStyle w:val="Tekstpodstawowy"/>
        <w:ind w:firstLine="425"/>
        <w:jc w:val="both"/>
        <w:rPr>
          <w:b w:val="0"/>
        </w:rPr>
      </w:pPr>
      <w:r>
        <w:rPr>
          <w:b w:val="0"/>
          <w:szCs w:val="24"/>
        </w:rPr>
        <w:t>„</w:t>
      </w:r>
      <w:r w:rsidRPr="00CF356F">
        <w:rPr>
          <w:b w:val="0"/>
          <w:szCs w:val="24"/>
        </w:rPr>
        <w:t>§ 9.1.</w:t>
      </w:r>
      <w:r>
        <w:rPr>
          <w:szCs w:val="24"/>
        </w:rPr>
        <w:t xml:space="preserve"> </w:t>
      </w:r>
      <w:r>
        <w:rPr>
          <w:b w:val="0"/>
        </w:rPr>
        <w:t>W szczególnych przypadkach podyktowanych ważnym interesem społecznym lub interesem Miasta, bądź innymi nadzwyczajnymi okolicznościami wysokość czynszu dzierżawnego może być czasowo ustalona odrębnym zarządzeniem.</w:t>
      </w:r>
    </w:p>
    <w:p w:rsidR="00B22909" w:rsidRDefault="00B22909" w:rsidP="00B22909">
      <w:pPr>
        <w:pStyle w:val="Tekstpodstawowy"/>
        <w:ind w:firstLine="425"/>
        <w:jc w:val="both"/>
        <w:rPr>
          <w:b w:val="0"/>
        </w:rPr>
      </w:pPr>
      <w:r>
        <w:rPr>
          <w:b w:val="0"/>
        </w:rPr>
        <w:t xml:space="preserve">2. W indywidualnych przypadkach podyktowanych sytuacją życiową </w:t>
      </w:r>
      <w:r w:rsidRPr="00B75E23">
        <w:rPr>
          <w:b w:val="0"/>
        </w:rPr>
        <w:t>dzierżawcy</w:t>
      </w:r>
      <w:r>
        <w:rPr>
          <w:b w:val="0"/>
        </w:rPr>
        <w:t>/najemcy, ważnym interesem społecznym lub interesem Miasta, bądź innymi szczególnymi okolicznościami wysokość czynszu dzierżawnego może być czasowo ustalona w innej wysokości.”</w:t>
      </w:r>
    </w:p>
    <w:p w:rsidR="00B22909" w:rsidRPr="00434E05" w:rsidRDefault="00B22909" w:rsidP="00B22909">
      <w:pPr>
        <w:pStyle w:val="Tekstpodstawowy"/>
        <w:ind w:firstLine="425"/>
        <w:jc w:val="both"/>
        <w:rPr>
          <w:b w:val="0"/>
          <w:szCs w:val="24"/>
        </w:rPr>
      </w:pPr>
    </w:p>
    <w:p w:rsidR="00B22909" w:rsidRDefault="00B22909" w:rsidP="00B22909">
      <w:pPr>
        <w:pStyle w:val="Tekstpodstawowy"/>
        <w:ind w:firstLine="425"/>
        <w:jc w:val="both"/>
        <w:rPr>
          <w:b w:val="0"/>
        </w:rPr>
      </w:pPr>
      <w:r>
        <w:t xml:space="preserve">§ 2. </w:t>
      </w:r>
      <w:r w:rsidRPr="003768D7">
        <w:rPr>
          <w:b w:val="0"/>
        </w:rPr>
        <w:t>Wykonanie zarządzenia powierza się Naczelnikowi Wydziału Ewidencji i Obrotu Nieruchomościami</w:t>
      </w:r>
      <w:r>
        <w:rPr>
          <w:b w:val="0"/>
        </w:rPr>
        <w:t xml:space="preserve"> oraz dyrektorom jednostek organizacyjnych Gminy.</w:t>
      </w:r>
      <w:r w:rsidRPr="003768D7" w:rsidDel="00096235">
        <w:rPr>
          <w:b w:val="0"/>
        </w:rPr>
        <w:t xml:space="preserve"> </w:t>
      </w:r>
    </w:p>
    <w:p w:rsidR="00B22909" w:rsidRDefault="00B22909" w:rsidP="00B22909">
      <w:pPr>
        <w:pStyle w:val="Tekstpodstawowy"/>
        <w:ind w:firstLine="425"/>
        <w:jc w:val="both"/>
        <w:rPr>
          <w:b w:val="0"/>
          <w:szCs w:val="24"/>
        </w:rPr>
      </w:pPr>
    </w:p>
    <w:p w:rsidR="00B22909" w:rsidRDefault="00B22909" w:rsidP="00B22909">
      <w:pPr>
        <w:pStyle w:val="Tekstpodstawowy"/>
        <w:ind w:firstLine="425"/>
        <w:jc w:val="both"/>
        <w:rPr>
          <w:b w:val="0"/>
        </w:rPr>
      </w:pPr>
      <w:r>
        <w:t xml:space="preserve">§ 3. </w:t>
      </w:r>
      <w:r>
        <w:rPr>
          <w:b w:val="0"/>
          <w:szCs w:val="24"/>
        </w:rPr>
        <w:t xml:space="preserve">Niniejsze </w:t>
      </w:r>
      <w:r w:rsidRPr="00434E05">
        <w:rPr>
          <w:b w:val="0"/>
          <w:szCs w:val="24"/>
        </w:rPr>
        <w:t>zarządzeni</w:t>
      </w:r>
      <w:r>
        <w:rPr>
          <w:b w:val="0"/>
          <w:szCs w:val="24"/>
        </w:rPr>
        <w:t>e</w:t>
      </w:r>
      <w:r w:rsidRPr="00E75470">
        <w:rPr>
          <w:b w:val="0"/>
        </w:rPr>
        <w:t xml:space="preserve"> </w:t>
      </w:r>
      <w:r>
        <w:rPr>
          <w:b w:val="0"/>
        </w:rPr>
        <w:t xml:space="preserve">wchodzi w życie z dniem wydania z mocą obowiązującą </w:t>
      </w:r>
      <w:r>
        <w:rPr>
          <w:b w:val="0"/>
        </w:rPr>
        <w:br/>
        <w:t>od dnia podpisania.</w:t>
      </w:r>
    </w:p>
    <w:p w:rsidR="00B22909" w:rsidRDefault="00B22909" w:rsidP="00B22909">
      <w:pPr>
        <w:pStyle w:val="Tekstpodstawowy"/>
        <w:ind w:firstLine="425"/>
        <w:jc w:val="both"/>
        <w:rPr>
          <w:szCs w:val="24"/>
        </w:rPr>
      </w:pPr>
    </w:p>
    <w:p w:rsidR="00B22909" w:rsidRDefault="00B22909" w:rsidP="00B22909">
      <w:pPr>
        <w:pStyle w:val="Tekstpodstawowy"/>
        <w:ind w:firstLine="425"/>
        <w:jc w:val="both"/>
        <w:rPr>
          <w:szCs w:val="24"/>
        </w:rPr>
      </w:pPr>
    </w:p>
    <w:p w:rsidR="00B22909" w:rsidRPr="00635103" w:rsidRDefault="00B22909" w:rsidP="00B22909">
      <w:pPr>
        <w:pStyle w:val="Tekstpodstawowy"/>
        <w:jc w:val="both"/>
        <w:rPr>
          <w:szCs w:val="24"/>
        </w:rPr>
      </w:pPr>
    </w:p>
    <w:p w:rsidR="00B22909" w:rsidRDefault="00B22909" w:rsidP="00B22909">
      <w:pPr>
        <w:pStyle w:val="Tekstpodstawowy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PREZYDENT MIASTA</w:t>
      </w:r>
    </w:p>
    <w:p w:rsidR="00B22909" w:rsidRDefault="00B22909" w:rsidP="00B22909">
      <w:pPr>
        <w:pStyle w:val="Tekstpodstawowy"/>
        <w:jc w:val="both"/>
        <w:rPr>
          <w:b w:val="0"/>
        </w:rPr>
      </w:pPr>
    </w:p>
    <w:p w:rsidR="00B22909" w:rsidRDefault="00B22909" w:rsidP="00B22909">
      <w:pPr>
        <w:pStyle w:val="Tekstpodstawowy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mgr inż. Janusz </w:t>
      </w:r>
      <w:proofErr w:type="spellStart"/>
      <w:r>
        <w:rPr>
          <w:b w:val="0"/>
        </w:rPr>
        <w:t>Żmurkiewicz</w:t>
      </w:r>
      <w:proofErr w:type="spellEnd"/>
    </w:p>
    <w:p w:rsidR="00AE5FB8" w:rsidRDefault="00B22909">
      <w:bookmarkStart w:id="0" w:name="_GoBack"/>
      <w:bookmarkEnd w:id="0"/>
    </w:p>
    <w:sectPr w:rsidR="00AE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09"/>
    <w:rsid w:val="00350D7C"/>
    <w:rsid w:val="00B22909"/>
    <w:rsid w:val="00B4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909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22909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2290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22909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2909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909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22909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2290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22909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2909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alesiewicz</dc:creator>
  <cp:lastModifiedBy>alesiewicz</cp:lastModifiedBy>
  <cp:revision>1</cp:revision>
  <dcterms:created xsi:type="dcterms:W3CDTF">2020-11-18T06:49:00Z</dcterms:created>
  <dcterms:modified xsi:type="dcterms:W3CDTF">2020-11-18T06:50:00Z</dcterms:modified>
</cp:coreProperties>
</file>