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20979">
        <w:rPr>
          <w:rFonts w:ascii="Times New Roman" w:hAnsi="Times New Roman" w:cs="Times New Roman"/>
          <w:b/>
          <w:sz w:val="24"/>
        </w:rPr>
        <w:t>724</w:t>
      </w:r>
      <w:r>
        <w:rPr>
          <w:rFonts w:ascii="Times New Roman" w:hAnsi="Times New Roman" w:cs="Times New Roman"/>
          <w:b/>
          <w:sz w:val="24"/>
        </w:rPr>
        <w:t>/2020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2097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9533A3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skorzystania z prawa pierwokupu lokalu położonego w Świnoujściu</w:t>
      </w:r>
      <w:r w:rsidR="000209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przy ul. </w:t>
      </w:r>
      <w:r w:rsidR="009533A3">
        <w:rPr>
          <w:rFonts w:ascii="Times New Roman" w:hAnsi="Times New Roman" w:cs="Times New Roman"/>
          <w:b/>
          <w:sz w:val="24"/>
        </w:rPr>
        <w:t>Grunwaldzkiej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Skorzystać z przysługującego Gminie Miastu Świnoujście prawa pierwo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kupu lokalu mieszkalnego nr </w:t>
      </w:r>
      <w:r w:rsidR="007F1DF2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 xml:space="preserve">, położonego w Świnoujściu przy </w:t>
      </w:r>
      <w:proofErr w:type="gramStart"/>
      <w:r>
        <w:rPr>
          <w:rFonts w:ascii="Times New Roman" w:hAnsi="Times New Roman" w:cs="Times New Roman"/>
          <w:sz w:val="24"/>
        </w:rPr>
        <w:t xml:space="preserve">ul. </w:t>
      </w:r>
      <w:r w:rsidR="007F1DF2">
        <w:rPr>
          <w:rFonts w:ascii="Times New Roman" w:hAnsi="Times New Roman" w:cs="Times New Roman"/>
          <w:sz w:val="24"/>
        </w:rPr>
        <w:t>Grunwaldzkiej</w:t>
      </w:r>
      <w:proofErr w:type="gramEnd"/>
      <w:r w:rsidR="007F1DF2">
        <w:rPr>
          <w:rFonts w:ascii="Times New Roman" w:hAnsi="Times New Roman" w:cs="Times New Roman"/>
          <w:sz w:val="24"/>
        </w:rPr>
        <w:t xml:space="preserve"> 64A</w:t>
      </w:r>
      <w:r>
        <w:rPr>
          <w:rFonts w:ascii="Times New Roman" w:hAnsi="Times New Roman" w:cs="Times New Roman"/>
          <w:sz w:val="24"/>
        </w:rPr>
        <w:t xml:space="preserve"> wraz z przynależnym do niego udziałem w nieruchomości wspólnej, zbytego Aktem Notarialnym Repertorium A Nr </w:t>
      </w:r>
      <w:r w:rsidR="007F1DF2">
        <w:rPr>
          <w:rFonts w:ascii="Times New Roman" w:hAnsi="Times New Roman" w:cs="Times New Roman"/>
          <w:sz w:val="24"/>
        </w:rPr>
        <w:t>6205</w:t>
      </w:r>
      <w:r>
        <w:rPr>
          <w:rFonts w:ascii="Times New Roman" w:hAnsi="Times New Roman" w:cs="Times New Roman"/>
          <w:sz w:val="24"/>
        </w:rPr>
        <w:t>/2020 z dnia 2</w:t>
      </w:r>
      <w:r w:rsidR="007F1DF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października 2020 r.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</w:t>
      </w:r>
      <w:proofErr w:type="gramStart"/>
      <w:r>
        <w:rPr>
          <w:rFonts w:ascii="Times New Roman" w:hAnsi="Times New Roman" w:cs="Times New Roman"/>
          <w:sz w:val="24"/>
        </w:rPr>
        <w:t>zabezpieczone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20979"/>
    <w:rsid w:val="00704B2D"/>
    <w:rsid w:val="00782ECC"/>
    <w:rsid w:val="007F1DF2"/>
    <w:rsid w:val="009533A3"/>
    <w:rsid w:val="00A50D20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D06D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2020-11-09T13:51:00Z</dcterms:created>
  <dcterms:modified xsi:type="dcterms:W3CDTF">2020-11-12T09:06:00Z</dcterms:modified>
</cp:coreProperties>
</file>