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51972" w14:textId="45885585" w:rsidR="00560D45" w:rsidRDefault="00560D45" w:rsidP="00560D45">
      <w:pPr>
        <w:pStyle w:val="Tytu"/>
      </w:pPr>
      <w:r>
        <w:t xml:space="preserve">ZARZĄDZENIE NR </w:t>
      </w:r>
      <w:r w:rsidR="00F66FCB">
        <w:t>703</w:t>
      </w:r>
      <w:r>
        <w:t>/2020</w:t>
      </w:r>
    </w:p>
    <w:p w14:paraId="5D7E0AFF" w14:textId="77777777" w:rsidR="00560D45" w:rsidRPr="004E247C" w:rsidRDefault="00560D45" w:rsidP="00560D45">
      <w:pPr>
        <w:spacing w:after="0"/>
        <w:jc w:val="center"/>
        <w:rPr>
          <w:b/>
        </w:rPr>
      </w:pPr>
      <w:r w:rsidRPr="004E247C">
        <w:rPr>
          <w:b/>
        </w:rPr>
        <w:t>PREZYDENTA MIASTA ŚWINOUJŚCIE</w:t>
      </w:r>
    </w:p>
    <w:p w14:paraId="4778B7B8" w14:textId="4350687A" w:rsidR="00560D45" w:rsidRPr="004E247C" w:rsidRDefault="00560D45" w:rsidP="00560D45">
      <w:pPr>
        <w:spacing w:after="0"/>
        <w:jc w:val="center"/>
        <w:rPr>
          <w:szCs w:val="20"/>
        </w:rPr>
      </w:pPr>
      <w:proofErr w:type="gramStart"/>
      <w:r w:rsidRPr="004E247C">
        <w:t>z</w:t>
      </w:r>
      <w:proofErr w:type="gramEnd"/>
      <w:r w:rsidRPr="004E247C">
        <w:t xml:space="preserve"> dnia </w:t>
      </w:r>
      <w:r w:rsidR="00F66FCB">
        <w:t>2</w:t>
      </w:r>
      <w:r w:rsidRPr="004E247C">
        <w:t xml:space="preserve"> </w:t>
      </w:r>
      <w:r w:rsidR="00F66FCB">
        <w:t>listopada</w:t>
      </w:r>
      <w:r w:rsidR="00384A2A" w:rsidRPr="004E247C">
        <w:t xml:space="preserve"> </w:t>
      </w:r>
      <w:r w:rsidRPr="004E247C">
        <w:t>2020 r.</w:t>
      </w:r>
    </w:p>
    <w:p w14:paraId="7D2CFAF0" w14:textId="7C11BC54" w:rsidR="00560D45" w:rsidRDefault="00560D45" w:rsidP="00560D45">
      <w:pPr>
        <w:pStyle w:val="Tekstpodstawowy"/>
        <w:rPr>
          <w:bCs/>
        </w:rPr>
      </w:pPr>
      <w:r w:rsidRPr="004E247C">
        <w:t xml:space="preserve">w sprawie </w:t>
      </w:r>
      <w:r w:rsidR="00A6132F" w:rsidRPr="002A3D83">
        <w:t>czasowego</w:t>
      </w:r>
      <w:r w:rsidR="00A6132F" w:rsidRPr="002A3D83">
        <w:rPr>
          <w:b w:val="0"/>
        </w:rPr>
        <w:t xml:space="preserve"> </w:t>
      </w:r>
      <w:r w:rsidRPr="004E247C">
        <w:t>ustalenia stawek czynszu z tytułu dzierżawy</w:t>
      </w:r>
      <w:r w:rsidR="00D27730">
        <w:t>/najmu</w:t>
      </w:r>
      <w:r w:rsidRPr="004E247C">
        <w:t xml:space="preserve"> nieruchomości </w:t>
      </w:r>
      <w:r w:rsidR="00A6132F" w:rsidRPr="004E247C">
        <w:t xml:space="preserve">gminnych </w:t>
      </w:r>
      <w:r w:rsidRPr="004E247C">
        <w:t xml:space="preserve">znajdujących się w granicach administracyjnych Gminy Miasto Świnoujście </w:t>
      </w:r>
      <w:r w:rsidR="00A6132F" w:rsidRPr="004E247C">
        <w:t>nie objętych Zarządzeni</w:t>
      </w:r>
      <w:r w:rsidR="00A6132F">
        <w:t>em nr</w:t>
      </w:r>
      <w:r w:rsidR="00B07D37">
        <w:t xml:space="preserve"> </w:t>
      </w:r>
      <w:r w:rsidR="00F66FCB">
        <w:t>700</w:t>
      </w:r>
      <w:r w:rsidR="00A6132F">
        <w:t xml:space="preserve">/2020 Prezydenta Miasta Świnoujście z dnia </w:t>
      </w:r>
      <w:r w:rsidR="00F66FCB">
        <w:t>2</w:t>
      </w:r>
      <w:r w:rsidR="0096428F">
        <w:t> </w:t>
      </w:r>
      <w:r w:rsidR="00A36169">
        <w:t>listopada</w:t>
      </w:r>
      <w:r w:rsidR="00A6132F">
        <w:t xml:space="preserve"> 2020 oraz Zarządzeniem nr</w:t>
      </w:r>
      <w:r w:rsidR="00F66FCB">
        <w:t>701</w:t>
      </w:r>
      <w:r w:rsidR="00A6132F">
        <w:t xml:space="preserve">/2020 Prezydenta Miasta Świnoujście z dnia </w:t>
      </w:r>
      <w:r w:rsidR="00F66FCB">
        <w:t>2</w:t>
      </w:r>
      <w:r w:rsidR="0096428F">
        <w:t> </w:t>
      </w:r>
      <w:bookmarkStart w:id="0" w:name="_GoBack"/>
      <w:bookmarkEnd w:id="0"/>
      <w:r w:rsidR="00A36169">
        <w:t>listopada</w:t>
      </w:r>
      <w:r w:rsidR="00A6132F">
        <w:t xml:space="preserve"> 2020 r. </w:t>
      </w:r>
    </w:p>
    <w:p w14:paraId="41A3B502" w14:textId="77777777" w:rsidR="00560D45" w:rsidRDefault="00560D45" w:rsidP="00560D45">
      <w:pPr>
        <w:pStyle w:val="Tekstpodstawowy"/>
        <w:jc w:val="both"/>
        <w:rPr>
          <w:b w:val="0"/>
        </w:rPr>
      </w:pPr>
    </w:p>
    <w:p w14:paraId="4063F640" w14:textId="7BBFB28D" w:rsidR="00560D45" w:rsidRDefault="00560D45" w:rsidP="00560D45">
      <w:pPr>
        <w:pStyle w:val="Tekstpodstawowy"/>
        <w:ind w:firstLine="425"/>
        <w:jc w:val="both"/>
        <w:rPr>
          <w:b w:val="0"/>
        </w:rPr>
      </w:pPr>
      <w:r>
        <w:rPr>
          <w:b w:val="0"/>
        </w:rPr>
        <w:t xml:space="preserve">Na podstawie art. 30 ust. 2 pkt 3 ustawy z dnia 8 marca 1990 r. o samorządzie gminnym (t.j. Dz. U. </w:t>
      </w:r>
      <w:proofErr w:type="gramStart"/>
      <w:r>
        <w:rPr>
          <w:b w:val="0"/>
        </w:rPr>
        <w:t>z</w:t>
      </w:r>
      <w:proofErr w:type="gramEnd"/>
      <w:r>
        <w:rPr>
          <w:b w:val="0"/>
        </w:rPr>
        <w:t xml:space="preserve"> 20</w:t>
      </w:r>
      <w:r w:rsidR="00002A2E">
        <w:rPr>
          <w:b w:val="0"/>
        </w:rPr>
        <w:t>20</w:t>
      </w:r>
      <w:r>
        <w:rPr>
          <w:b w:val="0"/>
        </w:rPr>
        <w:t xml:space="preserve"> poz. </w:t>
      </w:r>
      <w:r w:rsidR="00002A2E">
        <w:rPr>
          <w:b w:val="0"/>
        </w:rPr>
        <w:t>713</w:t>
      </w:r>
      <w:r>
        <w:rPr>
          <w:b w:val="0"/>
        </w:rPr>
        <w:t xml:space="preserve"> ze zm.)</w:t>
      </w:r>
      <w:r w:rsidR="001E58BA">
        <w:rPr>
          <w:b w:val="0"/>
        </w:rPr>
        <w:t xml:space="preserve">, art. 23 ust.1 i art. 25 ust.1 ustawy z dnia 21 sierpnia 1997 r. o gospodarce nieruchomościami (Dz. U. </w:t>
      </w:r>
      <w:proofErr w:type="gramStart"/>
      <w:r w:rsidR="001E58BA">
        <w:rPr>
          <w:b w:val="0"/>
        </w:rPr>
        <w:t>z</w:t>
      </w:r>
      <w:proofErr w:type="gramEnd"/>
      <w:r w:rsidR="001E58BA">
        <w:rPr>
          <w:b w:val="0"/>
        </w:rPr>
        <w:t xml:space="preserve"> 2020 r. poz. 65 ze zm.), oraz § 3 ust.3 Uchwały nr XXXVIII/325/2008 Rady Miasta Świnoujści</w:t>
      </w:r>
      <w:r w:rsidR="00384A2A">
        <w:rPr>
          <w:b w:val="0"/>
        </w:rPr>
        <w:t>e</w:t>
      </w:r>
      <w:r w:rsidR="00A6132F">
        <w:rPr>
          <w:b w:val="0"/>
        </w:rPr>
        <w:t xml:space="preserve"> </w:t>
      </w:r>
      <w:r w:rsidR="003B64CE">
        <w:rPr>
          <w:b w:val="0"/>
        </w:rPr>
        <w:t xml:space="preserve">z dnia 29 maja 2008 </w:t>
      </w:r>
      <w:r w:rsidR="00384A2A">
        <w:rPr>
          <w:b w:val="0"/>
        </w:rPr>
        <w:t xml:space="preserve">w sprawie gospodarki nieruchomościami miasta Świnoujścia </w:t>
      </w:r>
      <w:r w:rsidR="004E247C">
        <w:rPr>
          <w:b w:val="0"/>
        </w:rPr>
        <w:t>(</w:t>
      </w:r>
      <w:r w:rsidR="00A6132F">
        <w:rPr>
          <w:b w:val="0"/>
        </w:rPr>
        <w:t>ze zmianami</w:t>
      </w:r>
      <w:r w:rsidR="004E247C">
        <w:rPr>
          <w:b w:val="0"/>
        </w:rPr>
        <w:t>)</w:t>
      </w:r>
      <w:r w:rsidR="00A6132F">
        <w:rPr>
          <w:b w:val="0"/>
        </w:rPr>
        <w:t>,</w:t>
      </w:r>
      <w:r w:rsidR="001E58BA">
        <w:rPr>
          <w:b w:val="0"/>
        </w:rPr>
        <w:t xml:space="preserve"> § 9</w:t>
      </w:r>
      <w:r w:rsidR="00E92695">
        <w:rPr>
          <w:b w:val="0"/>
        </w:rPr>
        <w:t xml:space="preserve"> Zarządzenia nr 549/2019 Prezydenta Miasta Świnoujście z dnia 10 września 2019 r.</w:t>
      </w:r>
      <w:r w:rsidR="00A03A89">
        <w:rPr>
          <w:b w:val="0"/>
        </w:rPr>
        <w:t xml:space="preserve"> (ze zmianami)</w:t>
      </w:r>
      <w:r w:rsidR="001E58BA">
        <w:rPr>
          <w:b w:val="0"/>
        </w:rPr>
        <w:t xml:space="preserve">, </w:t>
      </w:r>
      <w:r w:rsidR="00E92695">
        <w:rPr>
          <w:b w:val="0"/>
        </w:rPr>
        <w:t xml:space="preserve">Rozporządzenie Ministra Zdrowia z dnia 20 marca 2020 r. w sprawie ogłoszenia na obszarze Rzeczpospolitej Polskiej stanu epidemii (Dz. U. z 2020 r. </w:t>
      </w:r>
      <w:r w:rsidR="00ED2EE9" w:rsidRPr="00115615">
        <w:rPr>
          <w:b w:val="0"/>
        </w:rPr>
        <w:t>poz. 491 ze zm.</w:t>
      </w:r>
      <w:r w:rsidR="00E92695" w:rsidRPr="00115615">
        <w:rPr>
          <w:b w:val="0"/>
        </w:rPr>
        <w:t>)</w:t>
      </w:r>
      <w:r w:rsidR="00E92695">
        <w:rPr>
          <w:b w:val="0"/>
        </w:rPr>
        <w:t xml:space="preserve"> </w:t>
      </w:r>
      <w:r>
        <w:rPr>
          <w:b w:val="0"/>
        </w:rPr>
        <w:t xml:space="preserve">zarządza </w:t>
      </w:r>
      <w:proofErr w:type="gramStart"/>
      <w:r>
        <w:rPr>
          <w:b w:val="0"/>
        </w:rPr>
        <w:t>się co</w:t>
      </w:r>
      <w:proofErr w:type="gramEnd"/>
      <w:r>
        <w:rPr>
          <w:b w:val="0"/>
        </w:rPr>
        <w:t xml:space="preserve"> następuje:</w:t>
      </w:r>
    </w:p>
    <w:p w14:paraId="2D2E6BC9" w14:textId="77777777" w:rsidR="003B64CE" w:rsidRDefault="003B64CE" w:rsidP="00560D45">
      <w:pPr>
        <w:pStyle w:val="Tekstpodstawowy"/>
        <w:ind w:firstLine="425"/>
        <w:jc w:val="both"/>
        <w:rPr>
          <w:b w:val="0"/>
        </w:rPr>
      </w:pPr>
    </w:p>
    <w:p w14:paraId="06D7A027" w14:textId="3149422F" w:rsidR="008B3CA3" w:rsidRPr="00EA19C9" w:rsidRDefault="00560D45" w:rsidP="003E0B49">
      <w:pPr>
        <w:pStyle w:val="Tekstpodstawowy"/>
        <w:ind w:firstLine="425"/>
        <w:jc w:val="both"/>
        <w:rPr>
          <w:b w:val="0"/>
          <w:szCs w:val="24"/>
        </w:rPr>
      </w:pPr>
      <w:r w:rsidRPr="00EA19C9">
        <w:rPr>
          <w:szCs w:val="24"/>
        </w:rPr>
        <w:t>§ 1</w:t>
      </w:r>
      <w:r w:rsidRPr="00EA19C9">
        <w:rPr>
          <w:b w:val="0"/>
          <w:szCs w:val="24"/>
        </w:rPr>
        <w:t>.</w:t>
      </w:r>
      <w:r w:rsidR="00E05FC7" w:rsidRPr="00EA19C9">
        <w:rPr>
          <w:b w:val="0"/>
          <w:szCs w:val="24"/>
        </w:rPr>
        <w:t>1</w:t>
      </w:r>
      <w:r w:rsidRPr="00EA19C9">
        <w:rPr>
          <w:b w:val="0"/>
          <w:szCs w:val="24"/>
        </w:rPr>
        <w:t xml:space="preserve"> </w:t>
      </w:r>
      <w:r w:rsidR="001661C5" w:rsidRPr="00EA19C9">
        <w:rPr>
          <w:b w:val="0"/>
          <w:szCs w:val="24"/>
        </w:rPr>
        <w:t>Ustalam czynsz w wysokości 1</w:t>
      </w:r>
      <w:r w:rsidR="00CC3C51" w:rsidRPr="00EA19C9">
        <w:rPr>
          <w:b w:val="0"/>
          <w:szCs w:val="24"/>
        </w:rPr>
        <w:t>,00</w:t>
      </w:r>
      <w:r w:rsidR="001661C5" w:rsidRPr="00EA19C9">
        <w:rPr>
          <w:b w:val="0"/>
          <w:szCs w:val="24"/>
        </w:rPr>
        <w:t xml:space="preserve"> zł miesięcznie netto za </w:t>
      </w:r>
      <w:r w:rsidR="00331EA2" w:rsidRPr="00EA19C9">
        <w:rPr>
          <w:b w:val="0"/>
          <w:szCs w:val="24"/>
        </w:rPr>
        <w:t xml:space="preserve">ustanowioną </w:t>
      </w:r>
      <w:r w:rsidR="00765A72" w:rsidRPr="00EA19C9">
        <w:rPr>
          <w:b w:val="0"/>
          <w:szCs w:val="24"/>
        </w:rPr>
        <w:t>dzierżawę</w:t>
      </w:r>
      <w:r w:rsidR="00C070A6" w:rsidRPr="00EA19C9">
        <w:rPr>
          <w:b w:val="0"/>
          <w:szCs w:val="24"/>
        </w:rPr>
        <w:t>/najem</w:t>
      </w:r>
      <w:r w:rsidR="00765A72" w:rsidRPr="00EA19C9">
        <w:rPr>
          <w:b w:val="0"/>
          <w:szCs w:val="24"/>
        </w:rPr>
        <w:t xml:space="preserve"> nieruchomości </w:t>
      </w:r>
      <w:r w:rsidR="00CC3C51" w:rsidRPr="00EA19C9">
        <w:rPr>
          <w:b w:val="0"/>
          <w:szCs w:val="24"/>
        </w:rPr>
        <w:t>stanowiący</w:t>
      </w:r>
      <w:r w:rsidR="003E0B49" w:rsidRPr="00EA19C9">
        <w:rPr>
          <w:b w:val="0"/>
          <w:szCs w:val="24"/>
        </w:rPr>
        <w:t>ch</w:t>
      </w:r>
      <w:r w:rsidR="00CC3C51" w:rsidRPr="00EA19C9">
        <w:rPr>
          <w:b w:val="0"/>
          <w:szCs w:val="24"/>
        </w:rPr>
        <w:t xml:space="preserve"> własność </w:t>
      </w:r>
      <w:r w:rsidR="001661C5" w:rsidRPr="00EA19C9">
        <w:rPr>
          <w:b w:val="0"/>
          <w:szCs w:val="24"/>
        </w:rPr>
        <w:t xml:space="preserve">Gminy Miasta </w:t>
      </w:r>
      <w:r w:rsidR="003E33CD" w:rsidRPr="00EA19C9">
        <w:rPr>
          <w:b w:val="0"/>
          <w:szCs w:val="24"/>
        </w:rPr>
        <w:t>Świnoujście</w:t>
      </w:r>
      <w:r w:rsidR="00CC3C51" w:rsidRPr="00EA19C9">
        <w:rPr>
          <w:b w:val="0"/>
          <w:szCs w:val="24"/>
        </w:rPr>
        <w:t xml:space="preserve"> </w:t>
      </w:r>
      <w:r w:rsidR="00DE4BC5" w:rsidRPr="00EA19C9">
        <w:rPr>
          <w:b w:val="0"/>
          <w:szCs w:val="24"/>
        </w:rPr>
        <w:t xml:space="preserve">i Skarbu Państwa </w:t>
      </w:r>
      <w:r w:rsidR="001661C5" w:rsidRPr="00EA19C9">
        <w:rPr>
          <w:b w:val="0"/>
          <w:szCs w:val="24"/>
        </w:rPr>
        <w:t xml:space="preserve">w okresie od 01 </w:t>
      </w:r>
      <w:r w:rsidR="00A36169" w:rsidRPr="00EA19C9">
        <w:rPr>
          <w:b w:val="0"/>
          <w:szCs w:val="24"/>
        </w:rPr>
        <w:t>listopada</w:t>
      </w:r>
      <w:r w:rsidR="001661C5" w:rsidRPr="00EA19C9">
        <w:rPr>
          <w:b w:val="0"/>
          <w:szCs w:val="24"/>
        </w:rPr>
        <w:t xml:space="preserve"> 2020 </w:t>
      </w:r>
      <w:r w:rsidR="00F63F7A" w:rsidRPr="00EA19C9">
        <w:rPr>
          <w:b w:val="0"/>
          <w:szCs w:val="24"/>
        </w:rPr>
        <w:t xml:space="preserve">r. </w:t>
      </w:r>
      <w:r w:rsidR="001661C5" w:rsidRPr="00EA19C9">
        <w:rPr>
          <w:b w:val="0"/>
          <w:szCs w:val="24"/>
        </w:rPr>
        <w:t xml:space="preserve">do </w:t>
      </w:r>
      <w:r w:rsidR="00F63F7A" w:rsidRPr="00EA19C9">
        <w:rPr>
          <w:b w:val="0"/>
          <w:szCs w:val="24"/>
        </w:rPr>
        <w:t>odwołania</w:t>
      </w:r>
      <w:r w:rsidR="003E0B49" w:rsidRPr="00EA19C9">
        <w:rPr>
          <w:b w:val="0"/>
          <w:szCs w:val="24"/>
        </w:rPr>
        <w:t xml:space="preserve"> </w:t>
      </w:r>
      <w:r w:rsidR="001661C5" w:rsidRPr="00EA19C9">
        <w:rPr>
          <w:b w:val="0"/>
          <w:szCs w:val="24"/>
        </w:rPr>
        <w:t xml:space="preserve">dla </w:t>
      </w:r>
      <w:r w:rsidR="00C070A6" w:rsidRPr="00EA19C9">
        <w:rPr>
          <w:b w:val="0"/>
          <w:szCs w:val="24"/>
        </w:rPr>
        <w:t xml:space="preserve">dzierżawców i najemców będących </w:t>
      </w:r>
      <w:r w:rsidR="001661C5" w:rsidRPr="00EA19C9">
        <w:rPr>
          <w:b w:val="0"/>
          <w:szCs w:val="24"/>
        </w:rPr>
        <w:t>p</w:t>
      </w:r>
      <w:r w:rsidR="003E33CD" w:rsidRPr="00EA19C9">
        <w:rPr>
          <w:b w:val="0"/>
          <w:szCs w:val="24"/>
        </w:rPr>
        <w:t>rzedsiębiorc</w:t>
      </w:r>
      <w:r w:rsidR="00C070A6" w:rsidRPr="00EA19C9">
        <w:rPr>
          <w:b w:val="0"/>
          <w:szCs w:val="24"/>
        </w:rPr>
        <w:t>ami</w:t>
      </w:r>
      <w:r w:rsidR="003E33CD" w:rsidRPr="00EA19C9">
        <w:rPr>
          <w:b w:val="0"/>
          <w:szCs w:val="24"/>
        </w:rPr>
        <w:t xml:space="preserve"> w rozumieniu </w:t>
      </w:r>
      <w:r w:rsidR="008B3CA3" w:rsidRPr="00EA19C9">
        <w:rPr>
          <w:b w:val="0"/>
          <w:szCs w:val="24"/>
        </w:rPr>
        <w:t xml:space="preserve">przepisów </w:t>
      </w:r>
      <w:hyperlink r:id="rId5" w:anchor="/document/18701388?cm=DOCUMENT" w:history="1">
        <w:r w:rsidR="008B3CA3" w:rsidRPr="00EA19C9">
          <w:rPr>
            <w:b w:val="0"/>
            <w:color w:val="0D0D0D" w:themeColor="text1" w:themeTint="F2"/>
            <w:szCs w:val="24"/>
          </w:rPr>
          <w:t>ustawy</w:t>
        </w:r>
      </w:hyperlink>
      <w:r w:rsidR="008B3CA3" w:rsidRPr="00EA19C9">
        <w:rPr>
          <w:b w:val="0"/>
          <w:szCs w:val="24"/>
        </w:rPr>
        <w:t xml:space="preserve"> z dnia 6 marca 2018 r. - Prawo przedsiębiorców oraz przez inne podmioty </w:t>
      </w:r>
      <w:r w:rsidR="00EA19C9" w:rsidRPr="00EA19C9">
        <w:rPr>
          <w:b w:val="0"/>
          <w:szCs w:val="24"/>
        </w:rPr>
        <w:t xml:space="preserve">prowadzące </w:t>
      </w:r>
      <w:r w:rsidR="008B3CA3" w:rsidRPr="00EA19C9">
        <w:rPr>
          <w:b w:val="0"/>
          <w:szCs w:val="24"/>
        </w:rPr>
        <w:t>działalnoś</w:t>
      </w:r>
      <w:r w:rsidR="00EA19C9" w:rsidRPr="00EA19C9">
        <w:rPr>
          <w:b w:val="0"/>
          <w:szCs w:val="24"/>
        </w:rPr>
        <w:t>ć</w:t>
      </w:r>
      <w:r w:rsidR="008B3CA3" w:rsidRPr="00EA19C9">
        <w:rPr>
          <w:b w:val="0"/>
          <w:szCs w:val="24"/>
        </w:rPr>
        <w:t xml:space="preserve"> polegając</w:t>
      </w:r>
      <w:r w:rsidR="00EA19C9" w:rsidRPr="00EA19C9">
        <w:rPr>
          <w:b w:val="0"/>
          <w:szCs w:val="24"/>
        </w:rPr>
        <w:t>ą</w:t>
      </w:r>
      <w:r w:rsidR="008B3CA3" w:rsidRPr="00EA19C9">
        <w:rPr>
          <w:b w:val="0"/>
          <w:szCs w:val="24"/>
        </w:rPr>
        <w:t xml:space="preserve"> na przygotowywaniu i podawaniu posiłków i napojów gościom siedzącym przy stołach lub gościom dokonującym własnego wyboru potraw z wystawionego menu, spożywanych na miejscu (ujętej w Polskiej Klasyfikacji Działalności w podklasie 56.10.A) oraz związanej z konsumpcją i podawaniem napojów (ujętej w Polskiej Klasyfikacji Działalności w podklasie 56.30), </w:t>
      </w:r>
      <w:proofErr w:type="gramStart"/>
      <w:r w:rsidR="008B3CA3" w:rsidRPr="00EA19C9">
        <w:rPr>
          <w:b w:val="0"/>
          <w:szCs w:val="24"/>
        </w:rPr>
        <w:t>którzy</w:t>
      </w:r>
      <w:proofErr w:type="gramEnd"/>
      <w:r w:rsidR="008B3CA3" w:rsidRPr="00EA19C9">
        <w:rPr>
          <w:b w:val="0"/>
          <w:szCs w:val="24"/>
        </w:rPr>
        <w:t xml:space="preserve"> z uwagi na ograniczeni</w:t>
      </w:r>
      <w:r w:rsidR="00EA19C9" w:rsidRPr="00EA19C9">
        <w:rPr>
          <w:b w:val="0"/>
          <w:szCs w:val="24"/>
        </w:rPr>
        <w:t>a</w:t>
      </w:r>
      <w:r w:rsidR="008B3CA3" w:rsidRPr="00EA19C9">
        <w:rPr>
          <w:b w:val="0"/>
          <w:szCs w:val="24"/>
        </w:rPr>
        <w:t xml:space="preserve"> epidemiczne zawiesili lub zlikwidowali działalność.</w:t>
      </w:r>
    </w:p>
    <w:p w14:paraId="53FA712C" w14:textId="3A84799B" w:rsidR="00560D45" w:rsidRDefault="00560D45" w:rsidP="00560D45">
      <w:pPr>
        <w:pStyle w:val="Tekstpodstawowy"/>
        <w:ind w:firstLine="425"/>
        <w:jc w:val="both"/>
        <w:rPr>
          <w:b w:val="0"/>
          <w:szCs w:val="24"/>
        </w:rPr>
      </w:pPr>
      <w:r w:rsidRPr="00E023B3">
        <w:rPr>
          <w:b w:val="0"/>
        </w:rPr>
        <w:t>2</w:t>
      </w:r>
      <w:r w:rsidRPr="00E023B3">
        <w:t>.</w:t>
      </w:r>
      <w:r w:rsidRPr="00E023B3">
        <w:rPr>
          <w:b w:val="0"/>
        </w:rPr>
        <w:t xml:space="preserve"> </w:t>
      </w:r>
      <w:r w:rsidRPr="004F6F1E">
        <w:rPr>
          <w:b w:val="0"/>
          <w:szCs w:val="24"/>
        </w:rPr>
        <w:t>Dla podmiotów</w:t>
      </w:r>
      <w:r w:rsidR="008B3CA3">
        <w:rPr>
          <w:b w:val="0"/>
          <w:szCs w:val="24"/>
        </w:rPr>
        <w:t>,</w:t>
      </w:r>
      <w:r w:rsidRPr="004F6F1E">
        <w:rPr>
          <w:b w:val="0"/>
          <w:szCs w:val="24"/>
        </w:rPr>
        <w:t xml:space="preserve"> </w:t>
      </w:r>
      <w:r w:rsidR="008B3CA3">
        <w:rPr>
          <w:b w:val="0"/>
          <w:szCs w:val="24"/>
        </w:rPr>
        <w:t>prowadzących działalność gospodarcz</w:t>
      </w:r>
      <w:r w:rsidR="00C70340">
        <w:rPr>
          <w:b w:val="0"/>
          <w:szCs w:val="24"/>
        </w:rPr>
        <w:t>ą</w:t>
      </w:r>
      <w:r w:rsidR="008B3CA3">
        <w:rPr>
          <w:b w:val="0"/>
          <w:szCs w:val="24"/>
        </w:rPr>
        <w:t xml:space="preserve"> w zakresie wymienionym w ust. 1, którzy </w:t>
      </w:r>
      <w:r w:rsidR="008B3CA3" w:rsidRPr="006D56D1">
        <w:rPr>
          <w:b w:val="0"/>
          <w:szCs w:val="24"/>
        </w:rPr>
        <w:t xml:space="preserve">świadczą </w:t>
      </w:r>
      <w:r w:rsidR="008B3CA3" w:rsidRPr="006D56D1">
        <w:rPr>
          <w:b w:val="0"/>
        </w:rPr>
        <w:t>usługi polegając</w:t>
      </w:r>
      <w:r w:rsidR="00C70340">
        <w:rPr>
          <w:b w:val="0"/>
        </w:rPr>
        <w:t>e</w:t>
      </w:r>
      <w:r w:rsidR="008B3CA3" w:rsidRPr="006D56D1">
        <w:rPr>
          <w:b w:val="0"/>
        </w:rPr>
        <w:t xml:space="preserve"> na przygotowywaniu i podawaniu żywności na wynos lub jej przygotowywaniu i dostarczaniu</w:t>
      </w:r>
      <w:r w:rsidR="008B3CA3">
        <w:t xml:space="preserve"> </w:t>
      </w:r>
      <w:r w:rsidRPr="004F6F1E">
        <w:rPr>
          <w:b w:val="0"/>
          <w:szCs w:val="24"/>
        </w:rPr>
        <w:t>ustala</w:t>
      </w:r>
      <w:r w:rsidR="008B3749" w:rsidRPr="004F6F1E">
        <w:rPr>
          <w:b w:val="0"/>
          <w:szCs w:val="24"/>
        </w:rPr>
        <w:t>m</w:t>
      </w:r>
      <w:r w:rsidRPr="004F6F1E">
        <w:rPr>
          <w:b w:val="0"/>
          <w:szCs w:val="24"/>
        </w:rPr>
        <w:t xml:space="preserve"> stawkę</w:t>
      </w:r>
      <w:r w:rsidR="00E023B3">
        <w:rPr>
          <w:b w:val="0"/>
          <w:szCs w:val="24"/>
        </w:rPr>
        <w:t xml:space="preserve"> miesięcznego</w:t>
      </w:r>
      <w:r w:rsidRPr="00560D45">
        <w:rPr>
          <w:b w:val="0"/>
          <w:szCs w:val="24"/>
        </w:rPr>
        <w:t xml:space="preserve"> czynszu z tytułu dzierżawy</w:t>
      </w:r>
      <w:r w:rsidR="008A75E0">
        <w:rPr>
          <w:b w:val="0"/>
          <w:szCs w:val="24"/>
        </w:rPr>
        <w:t>/najmu</w:t>
      </w:r>
      <w:r w:rsidRPr="00560D45">
        <w:rPr>
          <w:b w:val="0"/>
          <w:szCs w:val="24"/>
        </w:rPr>
        <w:t xml:space="preserve"> nieruchomości</w:t>
      </w:r>
      <w:r w:rsidR="00B00724">
        <w:rPr>
          <w:b w:val="0"/>
          <w:szCs w:val="24"/>
        </w:rPr>
        <w:t xml:space="preserve"> </w:t>
      </w:r>
      <w:r w:rsidRPr="00560D45">
        <w:rPr>
          <w:b w:val="0"/>
          <w:szCs w:val="24"/>
        </w:rPr>
        <w:t>w wysokości 50% dotychczasowej stawki czynszu netto</w:t>
      </w:r>
      <w:r w:rsidR="00DE4BC5">
        <w:rPr>
          <w:b w:val="0"/>
          <w:szCs w:val="24"/>
        </w:rPr>
        <w:t xml:space="preserve"> </w:t>
      </w:r>
      <w:r w:rsidR="0085043B">
        <w:rPr>
          <w:b w:val="0"/>
          <w:szCs w:val="24"/>
        </w:rPr>
        <w:t xml:space="preserve">w okresie od 01 </w:t>
      </w:r>
      <w:r w:rsidR="006D56D1">
        <w:rPr>
          <w:b w:val="0"/>
          <w:szCs w:val="24"/>
        </w:rPr>
        <w:t>listopada</w:t>
      </w:r>
      <w:r w:rsidR="0085043B">
        <w:rPr>
          <w:b w:val="0"/>
          <w:szCs w:val="24"/>
        </w:rPr>
        <w:t xml:space="preserve"> 2020r. do odwołania.</w:t>
      </w:r>
    </w:p>
    <w:p w14:paraId="49D49766" w14:textId="1BE71DB4" w:rsidR="006B4E78" w:rsidRPr="00002A2E" w:rsidRDefault="006D56D1" w:rsidP="000504C3">
      <w:pPr>
        <w:suppressAutoHyphens/>
        <w:spacing w:after="0" w:line="240" w:lineRule="auto"/>
        <w:ind w:firstLine="425"/>
        <w:jc w:val="both"/>
        <w:rPr>
          <w:rFonts w:cs="Aharoni"/>
          <w:sz w:val="24"/>
        </w:rPr>
      </w:pPr>
      <w:r>
        <w:rPr>
          <w:sz w:val="24"/>
        </w:rPr>
        <w:t>3</w:t>
      </w:r>
      <w:r w:rsidR="00E05FC7" w:rsidRPr="00E05FC7">
        <w:rPr>
          <w:sz w:val="24"/>
        </w:rPr>
        <w:t>.</w:t>
      </w:r>
      <w:r w:rsidR="009C14BF" w:rsidRPr="00E05FC7">
        <w:rPr>
          <w:sz w:val="24"/>
        </w:rPr>
        <w:t xml:space="preserve"> </w:t>
      </w:r>
      <w:r w:rsidR="009C14BF" w:rsidRPr="00002A2E">
        <w:rPr>
          <w:sz w:val="24"/>
        </w:rPr>
        <w:t xml:space="preserve">Warunkiem naliczenia czynszu, o którym mowa w </w:t>
      </w:r>
      <w:r w:rsidR="00E05FC7" w:rsidRPr="00002A2E">
        <w:rPr>
          <w:sz w:val="24"/>
        </w:rPr>
        <w:t>ust.</w:t>
      </w:r>
      <w:r w:rsidR="00CC3C51" w:rsidRPr="00002A2E">
        <w:rPr>
          <w:sz w:val="24"/>
        </w:rPr>
        <w:t xml:space="preserve"> 1</w:t>
      </w:r>
      <w:r w:rsidR="00EA19C9" w:rsidRPr="00002A2E">
        <w:rPr>
          <w:sz w:val="24"/>
        </w:rPr>
        <w:t>, ust.</w:t>
      </w:r>
      <w:r w:rsidR="00B00724" w:rsidRPr="00002A2E">
        <w:rPr>
          <w:sz w:val="24"/>
        </w:rPr>
        <w:t xml:space="preserve"> </w:t>
      </w:r>
      <w:r w:rsidRPr="00002A2E">
        <w:rPr>
          <w:sz w:val="24"/>
        </w:rPr>
        <w:t>2</w:t>
      </w:r>
      <w:r w:rsidR="00E05FC7" w:rsidRPr="00002A2E">
        <w:rPr>
          <w:sz w:val="24"/>
        </w:rPr>
        <w:t xml:space="preserve"> </w:t>
      </w:r>
      <w:r w:rsidR="009C14BF" w:rsidRPr="00002A2E">
        <w:rPr>
          <w:rFonts w:cs="Aharoni"/>
          <w:sz w:val="24"/>
        </w:rPr>
        <w:t xml:space="preserve">jest złożenie wniosku </w:t>
      </w:r>
      <w:r w:rsidR="00096235" w:rsidRPr="00002A2E">
        <w:rPr>
          <w:rFonts w:cs="Aharoni"/>
          <w:sz w:val="24"/>
        </w:rPr>
        <w:br/>
      </w:r>
      <w:r w:rsidR="009C14BF" w:rsidRPr="00002A2E">
        <w:rPr>
          <w:rFonts w:cs="Aharoni"/>
          <w:sz w:val="24"/>
        </w:rPr>
        <w:t xml:space="preserve">o </w:t>
      </w:r>
      <w:r w:rsidR="00EA19C9" w:rsidRPr="00002A2E">
        <w:rPr>
          <w:rFonts w:cs="Aharoni"/>
          <w:sz w:val="24"/>
        </w:rPr>
        <w:t xml:space="preserve">czasowe </w:t>
      </w:r>
      <w:r w:rsidR="009C14BF" w:rsidRPr="00002A2E">
        <w:rPr>
          <w:rFonts w:cs="Aharoni"/>
          <w:sz w:val="24"/>
        </w:rPr>
        <w:t>ustalenie stawki czynszu</w:t>
      </w:r>
      <w:r w:rsidR="00E05FC7" w:rsidRPr="00002A2E">
        <w:rPr>
          <w:rFonts w:cs="Aharoni"/>
          <w:sz w:val="24"/>
        </w:rPr>
        <w:t>.</w:t>
      </w:r>
      <w:r w:rsidR="009C14BF" w:rsidRPr="00002A2E">
        <w:rPr>
          <w:rFonts w:cs="Aharoni"/>
          <w:sz w:val="24"/>
        </w:rPr>
        <w:t xml:space="preserve"> </w:t>
      </w:r>
      <w:r w:rsidR="00AC1F16" w:rsidRPr="00002A2E">
        <w:rPr>
          <w:sz w:val="24"/>
        </w:rPr>
        <w:t>Przedmiotowy wniosek należy złożyć do podmiotu wydzierżawiającego/wynajmującego.</w:t>
      </w:r>
    </w:p>
    <w:p w14:paraId="7BC10BE7" w14:textId="16346B3B" w:rsidR="00E05FC7" w:rsidRPr="00E05FC7" w:rsidRDefault="006D56D1" w:rsidP="000504C3">
      <w:pPr>
        <w:suppressAutoHyphens/>
        <w:spacing w:after="0" w:line="240" w:lineRule="auto"/>
        <w:ind w:firstLine="425"/>
        <w:jc w:val="both"/>
        <w:rPr>
          <w:rFonts w:cs="Aharoni"/>
          <w:sz w:val="24"/>
        </w:rPr>
      </w:pPr>
      <w:r>
        <w:rPr>
          <w:rFonts w:cs="Aharoni"/>
          <w:sz w:val="24"/>
        </w:rPr>
        <w:t>4</w:t>
      </w:r>
      <w:r w:rsidR="006B4E78">
        <w:rPr>
          <w:rFonts w:cs="Aharoni"/>
          <w:sz w:val="24"/>
        </w:rPr>
        <w:t>.</w:t>
      </w:r>
      <w:r w:rsidR="00004E6C">
        <w:rPr>
          <w:rFonts w:cs="Aharoni"/>
          <w:sz w:val="24"/>
        </w:rPr>
        <w:t xml:space="preserve"> </w:t>
      </w:r>
      <w:r w:rsidR="006B4E78">
        <w:rPr>
          <w:rFonts w:cs="Aharoni"/>
          <w:sz w:val="24"/>
        </w:rPr>
        <w:t>Wzór wniosku, o którym mowa w ust.</w:t>
      </w:r>
      <w:r w:rsidR="00CC3C51">
        <w:rPr>
          <w:rFonts w:cs="Aharoni"/>
          <w:sz w:val="24"/>
        </w:rPr>
        <w:t xml:space="preserve"> </w:t>
      </w:r>
      <w:r>
        <w:rPr>
          <w:rFonts w:cs="Aharoni"/>
          <w:sz w:val="24"/>
        </w:rPr>
        <w:t>3</w:t>
      </w:r>
      <w:r w:rsidR="00B00724">
        <w:rPr>
          <w:rFonts w:cs="Aharoni"/>
          <w:sz w:val="24"/>
        </w:rPr>
        <w:t xml:space="preserve"> </w:t>
      </w:r>
      <w:r w:rsidR="006B4E78">
        <w:rPr>
          <w:rFonts w:cs="Aharoni"/>
          <w:sz w:val="24"/>
        </w:rPr>
        <w:t>stanowi załącznik numer 1 do niniejszego zarządzenia.</w:t>
      </w:r>
    </w:p>
    <w:p w14:paraId="37F293AE" w14:textId="0B1EAACA" w:rsidR="000504C3" w:rsidRDefault="006D56D1" w:rsidP="000504C3">
      <w:pPr>
        <w:suppressAutoHyphens/>
        <w:spacing w:after="0" w:line="240" w:lineRule="auto"/>
        <w:ind w:firstLine="425"/>
        <w:jc w:val="both"/>
        <w:rPr>
          <w:sz w:val="24"/>
        </w:rPr>
      </w:pPr>
      <w:r>
        <w:rPr>
          <w:sz w:val="24"/>
        </w:rPr>
        <w:t>5</w:t>
      </w:r>
      <w:r w:rsidR="00560D45" w:rsidRPr="00E05FC7">
        <w:rPr>
          <w:sz w:val="24"/>
        </w:rPr>
        <w:t xml:space="preserve">. W sytuacji, gdy </w:t>
      </w:r>
      <w:r w:rsidR="00E023B3">
        <w:rPr>
          <w:sz w:val="24"/>
        </w:rPr>
        <w:t>dzierżawca</w:t>
      </w:r>
      <w:r w:rsidR="00D2095C">
        <w:rPr>
          <w:sz w:val="24"/>
        </w:rPr>
        <w:t>/najemca</w:t>
      </w:r>
      <w:r w:rsidR="00E023B3" w:rsidRPr="00E05FC7">
        <w:rPr>
          <w:sz w:val="24"/>
        </w:rPr>
        <w:t xml:space="preserve"> </w:t>
      </w:r>
      <w:r w:rsidR="00560D45" w:rsidRPr="00E05FC7">
        <w:rPr>
          <w:sz w:val="24"/>
        </w:rPr>
        <w:t>poddzierżawia</w:t>
      </w:r>
      <w:r w:rsidR="00CC3C51">
        <w:rPr>
          <w:sz w:val="24"/>
        </w:rPr>
        <w:t>, odda</w:t>
      </w:r>
      <w:r w:rsidR="003D33F7">
        <w:rPr>
          <w:sz w:val="24"/>
        </w:rPr>
        <w:t>ł</w:t>
      </w:r>
      <w:r w:rsidR="00CC3C51">
        <w:rPr>
          <w:sz w:val="24"/>
        </w:rPr>
        <w:t xml:space="preserve"> w najem lub do </w:t>
      </w:r>
      <w:r w:rsidR="00E023B3">
        <w:rPr>
          <w:sz w:val="24"/>
        </w:rPr>
        <w:t xml:space="preserve">dalszego </w:t>
      </w:r>
      <w:r w:rsidR="00CC3C51">
        <w:rPr>
          <w:sz w:val="24"/>
        </w:rPr>
        <w:t xml:space="preserve">korzystania </w:t>
      </w:r>
      <w:r w:rsidR="00560D45" w:rsidRPr="00E05FC7">
        <w:rPr>
          <w:sz w:val="24"/>
        </w:rPr>
        <w:t>dzierżawioną</w:t>
      </w:r>
      <w:r w:rsidR="00C070A6">
        <w:rPr>
          <w:sz w:val="24"/>
        </w:rPr>
        <w:t>/</w:t>
      </w:r>
      <w:r w:rsidR="00C070A6" w:rsidRPr="004F6F1E">
        <w:rPr>
          <w:sz w:val="24"/>
        </w:rPr>
        <w:t>najmowaną</w:t>
      </w:r>
      <w:r w:rsidR="00560D45" w:rsidRPr="00E05FC7">
        <w:rPr>
          <w:sz w:val="24"/>
        </w:rPr>
        <w:t xml:space="preserve"> </w:t>
      </w:r>
      <w:r w:rsidR="00B07D37">
        <w:rPr>
          <w:sz w:val="24"/>
        </w:rPr>
        <w:t xml:space="preserve">nieruchomość stanowiącą własność </w:t>
      </w:r>
      <w:r w:rsidR="00560D45" w:rsidRPr="00E05FC7">
        <w:rPr>
          <w:sz w:val="24"/>
        </w:rPr>
        <w:t xml:space="preserve">Gminy </w:t>
      </w:r>
      <w:r w:rsidR="00B07D37">
        <w:rPr>
          <w:sz w:val="24"/>
        </w:rPr>
        <w:t>lub Skarbu Państwa</w:t>
      </w:r>
      <w:r w:rsidR="00560D45" w:rsidRPr="00E05FC7">
        <w:rPr>
          <w:sz w:val="24"/>
        </w:rPr>
        <w:t xml:space="preserve">, warunkiem zastosowania stawki czynszu wskazanej w </w:t>
      </w:r>
      <w:r w:rsidR="006B4E78">
        <w:rPr>
          <w:sz w:val="24"/>
        </w:rPr>
        <w:t>ust.</w:t>
      </w:r>
      <w:r w:rsidR="000504C3">
        <w:rPr>
          <w:sz w:val="24"/>
        </w:rPr>
        <w:t>1</w:t>
      </w:r>
      <w:r w:rsidR="00CC3C51">
        <w:rPr>
          <w:sz w:val="24"/>
        </w:rPr>
        <w:t xml:space="preserve"> </w:t>
      </w:r>
      <w:r w:rsidR="0002276D">
        <w:rPr>
          <w:sz w:val="24"/>
        </w:rPr>
        <w:t>bądź</w:t>
      </w:r>
      <w:r w:rsidR="00CC3C51">
        <w:rPr>
          <w:sz w:val="24"/>
        </w:rPr>
        <w:t xml:space="preserve"> </w:t>
      </w:r>
      <w:r w:rsidR="000504C3">
        <w:rPr>
          <w:sz w:val="24"/>
        </w:rPr>
        <w:t>ust.</w:t>
      </w:r>
      <w:r w:rsidR="00CC3C51">
        <w:rPr>
          <w:sz w:val="24"/>
        </w:rPr>
        <w:t xml:space="preserve"> </w:t>
      </w:r>
      <w:r w:rsidR="00560D45" w:rsidRPr="00E05FC7">
        <w:rPr>
          <w:sz w:val="24"/>
        </w:rPr>
        <w:t>2</w:t>
      </w:r>
      <w:r w:rsidR="00D36A97" w:rsidRPr="00E05FC7">
        <w:rPr>
          <w:sz w:val="24"/>
        </w:rPr>
        <w:t>,</w:t>
      </w:r>
      <w:r w:rsidR="00560D45" w:rsidRPr="00E05FC7">
        <w:rPr>
          <w:sz w:val="24"/>
        </w:rPr>
        <w:t xml:space="preserve"> jest ustalenie dla poddzierżawcy</w:t>
      </w:r>
      <w:r w:rsidR="00CC3C51">
        <w:rPr>
          <w:sz w:val="24"/>
        </w:rPr>
        <w:t>, podnajemcy lub podmiotu korzystającego z nieruchomości</w:t>
      </w:r>
      <w:r w:rsidR="00115615">
        <w:rPr>
          <w:sz w:val="24"/>
        </w:rPr>
        <w:t>,</w:t>
      </w:r>
      <w:r w:rsidR="00E023B3">
        <w:rPr>
          <w:sz w:val="24"/>
        </w:rPr>
        <w:t xml:space="preserve"> </w:t>
      </w:r>
      <w:r w:rsidR="00560D45" w:rsidRPr="00E05FC7">
        <w:rPr>
          <w:sz w:val="24"/>
        </w:rPr>
        <w:t xml:space="preserve">czynszu </w:t>
      </w:r>
      <w:r w:rsidR="00CC3C51">
        <w:rPr>
          <w:sz w:val="24"/>
        </w:rPr>
        <w:t xml:space="preserve">miesięcznego </w:t>
      </w:r>
      <w:r w:rsidR="00560D45" w:rsidRPr="00E05FC7">
        <w:rPr>
          <w:sz w:val="24"/>
        </w:rPr>
        <w:t>w wysokości nie większej niż</w:t>
      </w:r>
      <w:r w:rsidR="000504C3">
        <w:rPr>
          <w:sz w:val="24"/>
        </w:rPr>
        <w:t>:</w:t>
      </w:r>
    </w:p>
    <w:p w14:paraId="7018504D" w14:textId="4D3ECB73" w:rsidR="00CE1A9C" w:rsidRPr="004F6F1E" w:rsidRDefault="00CE1A9C" w:rsidP="000504C3">
      <w:pPr>
        <w:suppressAutoHyphens/>
        <w:spacing w:after="0" w:line="240" w:lineRule="auto"/>
        <w:ind w:firstLine="425"/>
        <w:jc w:val="both"/>
        <w:rPr>
          <w:sz w:val="24"/>
        </w:rPr>
      </w:pPr>
      <w:r>
        <w:rPr>
          <w:sz w:val="24"/>
        </w:rPr>
        <w:t>a) 1</w:t>
      </w:r>
      <w:r w:rsidR="00384A2A">
        <w:rPr>
          <w:sz w:val="24"/>
        </w:rPr>
        <w:t>,00</w:t>
      </w:r>
      <w:r>
        <w:rPr>
          <w:sz w:val="24"/>
        </w:rPr>
        <w:t xml:space="preserve"> </w:t>
      </w:r>
      <w:proofErr w:type="gramStart"/>
      <w:r>
        <w:rPr>
          <w:sz w:val="24"/>
        </w:rPr>
        <w:t>zł gdy</w:t>
      </w:r>
      <w:proofErr w:type="gramEnd"/>
      <w:r>
        <w:rPr>
          <w:sz w:val="24"/>
        </w:rPr>
        <w:t xml:space="preserve"> poddzierżawiającym</w:t>
      </w:r>
      <w:r w:rsidR="00CC3C51">
        <w:rPr>
          <w:sz w:val="24"/>
        </w:rPr>
        <w:t xml:space="preserve">, podnajemcą lub podmiotem korzystającym </w:t>
      </w:r>
      <w:r w:rsidR="005570A7">
        <w:rPr>
          <w:sz w:val="24"/>
        </w:rPr>
        <w:br/>
      </w:r>
      <w:r w:rsidR="00CC3C51">
        <w:rPr>
          <w:sz w:val="24"/>
        </w:rPr>
        <w:t>z nieruchomości</w:t>
      </w:r>
      <w:r>
        <w:rPr>
          <w:sz w:val="24"/>
        </w:rPr>
        <w:t xml:space="preserve"> jest przedsiębiorca lub </w:t>
      </w:r>
      <w:r w:rsidRPr="00C070A6">
        <w:rPr>
          <w:sz w:val="24"/>
        </w:rPr>
        <w:t xml:space="preserve">inny </w:t>
      </w:r>
      <w:r w:rsidRPr="004F6F1E">
        <w:rPr>
          <w:sz w:val="24"/>
        </w:rPr>
        <w:t>podmiot</w:t>
      </w:r>
      <w:r w:rsidR="00C070A6" w:rsidRPr="004F6F1E">
        <w:rPr>
          <w:sz w:val="24"/>
        </w:rPr>
        <w:t xml:space="preserve"> wykonujący działalność</w:t>
      </w:r>
      <w:r w:rsidRPr="004F6F1E">
        <w:rPr>
          <w:sz w:val="24"/>
        </w:rPr>
        <w:t xml:space="preserve"> wskazan</w:t>
      </w:r>
      <w:r w:rsidR="00C070A6" w:rsidRPr="004F6F1E">
        <w:rPr>
          <w:sz w:val="24"/>
        </w:rPr>
        <w:t>ą</w:t>
      </w:r>
      <w:r w:rsidRPr="004F6F1E">
        <w:rPr>
          <w:sz w:val="24"/>
        </w:rPr>
        <w:t xml:space="preserve"> </w:t>
      </w:r>
      <w:r w:rsidR="005570A7" w:rsidRPr="004F6F1E">
        <w:rPr>
          <w:sz w:val="24"/>
        </w:rPr>
        <w:br/>
      </w:r>
      <w:r w:rsidRPr="004F6F1E">
        <w:rPr>
          <w:sz w:val="24"/>
        </w:rPr>
        <w:t>w ust. 1</w:t>
      </w:r>
      <w:r w:rsidR="003D33F7" w:rsidRPr="004F6F1E">
        <w:rPr>
          <w:sz w:val="24"/>
        </w:rPr>
        <w:t xml:space="preserve"> </w:t>
      </w:r>
      <w:r w:rsidR="00002A2E">
        <w:rPr>
          <w:sz w:val="24"/>
        </w:rPr>
        <w:t>i</w:t>
      </w:r>
      <w:r w:rsidR="003D33F7" w:rsidRPr="004F6F1E">
        <w:rPr>
          <w:sz w:val="24"/>
        </w:rPr>
        <w:t xml:space="preserve"> spełniający warunki określone w ust. </w:t>
      </w:r>
      <w:r w:rsidR="006D56D1">
        <w:rPr>
          <w:sz w:val="24"/>
        </w:rPr>
        <w:t>1</w:t>
      </w:r>
      <w:r w:rsidR="00E023B3" w:rsidRPr="004F6F1E">
        <w:rPr>
          <w:sz w:val="24"/>
        </w:rPr>
        <w:t>,</w:t>
      </w:r>
    </w:p>
    <w:p w14:paraId="6FCD8EDC" w14:textId="01D9EAD9" w:rsidR="00560D45" w:rsidRDefault="00CE1A9C" w:rsidP="000504C3">
      <w:pPr>
        <w:suppressAutoHyphens/>
        <w:spacing w:after="0" w:line="240" w:lineRule="auto"/>
        <w:ind w:firstLine="425"/>
        <w:jc w:val="both"/>
        <w:rPr>
          <w:sz w:val="24"/>
        </w:rPr>
      </w:pPr>
      <w:proofErr w:type="gramStart"/>
      <w:r w:rsidRPr="004F6F1E">
        <w:rPr>
          <w:sz w:val="24"/>
        </w:rPr>
        <w:t>b</w:t>
      </w:r>
      <w:proofErr w:type="gramEnd"/>
      <w:r w:rsidR="000504C3" w:rsidRPr="004F6F1E">
        <w:rPr>
          <w:sz w:val="24"/>
        </w:rPr>
        <w:t xml:space="preserve">) </w:t>
      </w:r>
      <w:r w:rsidR="00560D45" w:rsidRPr="004F6F1E">
        <w:rPr>
          <w:sz w:val="24"/>
        </w:rPr>
        <w:t xml:space="preserve">50% kwoty czynszu netto wynikającej z </w:t>
      </w:r>
      <w:r w:rsidR="009C14BF" w:rsidRPr="004F6F1E">
        <w:rPr>
          <w:sz w:val="24"/>
        </w:rPr>
        <w:t xml:space="preserve">umowy </w:t>
      </w:r>
      <w:r w:rsidR="00560D45" w:rsidRPr="004F6F1E">
        <w:rPr>
          <w:sz w:val="24"/>
        </w:rPr>
        <w:t xml:space="preserve">zawartej </w:t>
      </w:r>
      <w:r w:rsidR="009C14BF" w:rsidRPr="004F6F1E">
        <w:rPr>
          <w:sz w:val="24"/>
        </w:rPr>
        <w:t xml:space="preserve">przez </w:t>
      </w:r>
      <w:r w:rsidR="00E023B3" w:rsidRPr="004F6F1E">
        <w:rPr>
          <w:sz w:val="24"/>
        </w:rPr>
        <w:t>dzierżawcę</w:t>
      </w:r>
      <w:r w:rsidR="00C070A6" w:rsidRPr="004F6F1E">
        <w:rPr>
          <w:sz w:val="24"/>
        </w:rPr>
        <w:t>/najemcę</w:t>
      </w:r>
      <w:r w:rsidR="00E023B3" w:rsidRPr="004F6F1E">
        <w:rPr>
          <w:sz w:val="24"/>
        </w:rPr>
        <w:t xml:space="preserve"> </w:t>
      </w:r>
      <w:r w:rsidR="00096235">
        <w:rPr>
          <w:sz w:val="24"/>
        </w:rPr>
        <w:br/>
      </w:r>
      <w:r w:rsidR="00560D45" w:rsidRPr="004F6F1E">
        <w:rPr>
          <w:sz w:val="24"/>
        </w:rPr>
        <w:t>z poddzierżawcą</w:t>
      </w:r>
      <w:r w:rsidR="00CC3C51" w:rsidRPr="004F6F1E">
        <w:rPr>
          <w:sz w:val="24"/>
        </w:rPr>
        <w:t xml:space="preserve">, podnajemcą lub podmiotem korzystającym z nieruchomości </w:t>
      </w:r>
      <w:r w:rsidR="00C070A6" w:rsidRPr="004F6F1E">
        <w:rPr>
          <w:sz w:val="24"/>
        </w:rPr>
        <w:t xml:space="preserve">wykonującym działalność </w:t>
      </w:r>
      <w:r w:rsidRPr="004F6F1E">
        <w:rPr>
          <w:sz w:val="24"/>
        </w:rPr>
        <w:t>wskazan</w:t>
      </w:r>
      <w:r w:rsidR="00C070A6" w:rsidRPr="004F6F1E">
        <w:rPr>
          <w:sz w:val="24"/>
        </w:rPr>
        <w:t>ą</w:t>
      </w:r>
      <w:r w:rsidR="00E023B3" w:rsidRPr="004F6F1E">
        <w:rPr>
          <w:sz w:val="24"/>
        </w:rPr>
        <w:t xml:space="preserve"> </w:t>
      </w:r>
      <w:r w:rsidRPr="004F6F1E">
        <w:rPr>
          <w:sz w:val="24"/>
        </w:rPr>
        <w:t>w ust.</w:t>
      </w:r>
      <w:r w:rsidR="002A3D83">
        <w:rPr>
          <w:sz w:val="24"/>
        </w:rPr>
        <w:t xml:space="preserve"> </w:t>
      </w:r>
      <w:r w:rsidRPr="004F6F1E">
        <w:rPr>
          <w:sz w:val="24"/>
        </w:rPr>
        <w:t>2.</w:t>
      </w:r>
    </w:p>
    <w:p w14:paraId="3BEE758C" w14:textId="4AE6EFA8" w:rsidR="00E176E6" w:rsidRDefault="006D56D1" w:rsidP="00560D45">
      <w:pPr>
        <w:pStyle w:val="Tekstpodstawowy"/>
        <w:ind w:firstLine="425"/>
        <w:jc w:val="both"/>
        <w:rPr>
          <w:b w:val="0"/>
          <w:szCs w:val="24"/>
        </w:rPr>
      </w:pPr>
      <w:r>
        <w:rPr>
          <w:b w:val="0"/>
        </w:rPr>
        <w:lastRenderedPageBreak/>
        <w:t>6</w:t>
      </w:r>
      <w:r w:rsidR="00560D45" w:rsidRPr="00534ED2">
        <w:rPr>
          <w:b w:val="0"/>
        </w:rPr>
        <w:t>.</w:t>
      </w:r>
      <w:r w:rsidR="00560D45">
        <w:rPr>
          <w:b w:val="0"/>
        </w:rPr>
        <w:t xml:space="preserve"> </w:t>
      </w:r>
      <w:r w:rsidR="00560D45" w:rsidRPr="00560D45">
        <w:rPr>
          <w:b w:val="0"/>
          <w:szCs w:val="24"/>
        </w:rPr>
        <w:t xml:space="preserve">Wnioskodawcy, o których mowa w </w:t>
      </w:r>
      <w:r w:rsidR="00534ED2">
        <w:rPr>
          <w:b w:val="0"/>
          <w:szCs w:val="24"/>
        </w:rPr>
        <w:t>ust.</w:t>
      </w:r>
      <w:r w:rsidR="003D33F7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1 </w:t>
      </w:r>
      <w:r w:rsidR="00115615">
        <w:rPr>
          <w:b w:val="0"/>
          <w:szCs w:val="24"/>
        </w:rPr>
        <w:t>bądź ust.</w:t>
      </w:r>
      <w:r w:rsidR="00534ED2">
        <w:rPr>
          <w:b w:val="0"/>
          <w:szCs w:val="24"/>
        </w:rPr>
        <w:t>2</w:t>
      </w:r>
      <w:r w:rsidR="00560D45" w:rsidRPr="00560D45">
        <w:rPr>
          <w:b w:val="0"/>
          <w:szCs w:val="24"/>
        </w:rPr>
        <w:t xml:space="preserve"> </w:t>
      </w:r>
      <w:r w:rsidR="00D36A97">
        <w:rPr>
          <w:b w:val="0"/>
          <w:szCs w:val="24"/>
        </w:rPr>
        <w:t xml:space="preserve">wraz z </w:t>
      </w:r>
      <w:r w:rsidR="00560D45" w:rsidRPr="00560D45">
        <w:rPr>
          <w:b w:val="0"/>
          <w:szCs w:val="24"/>
        </w:rPr>
        <w:t>wniosk</w:t>
      </w:r>
      <w:r w:rsidR="00D36A97">
        <w:rPr>
          <w:b w:val="0"/>
          <w:szCs w:val="24"/>
        </w:rPr>
        <w:t>iem</w:t>
      </w:r>
      <w:r w:rsidR="00560D45" w:rsidRPr="00560D45">
        <w:rPr>
          <w:b w:val="0"/>
          <w:szCs w:val="24"/>
        </w:rPr>
        <w:t xml:space="preserve"> o ustalenie stawki czynszu </w:t>
      </w:r>
      <w:r w:rsidR="00D36A97">
        <w:rPr>
          <w:b w:val="0"/>
          <w:szCs w:val="24"/>
        </w:rPr>
        <w:t>składają</w:t>
      </w:r>
      <w:r w:rsidR="00560D45" w:rsidRPr="00560D45">
        <w:rPr>
          <w:b w:val="0"/>
          <w:szCs w:val="24"/>
        </w:rPr>
        <w:t xml:space="preserve"> oświadczenie o spełnieniu warunków</w:t>
      </w:r>
      <w:r w:rsidR="003D33F7">
        <w:rPr>
          <w:b w:val="0"/>
          <w:szCs w:val="24"/>
        </w:rPr>
        <w:t xml:space="preserve">, </w:t>
      </w:r>
      <w:r w:rsidR="00E176E6">
        <w:rPr>
          <w:b w:val="0"/>
          <w:szCs w:val="24"/>
        </w:rPr>
        <w:t>o których mowa w ust.</w:t>
      </w:r>
      <w:r w:rsidR="00CC3C51">
        <w:rPr>
          <w:b w:val="0"/>
          <w:szCs w:val="24"/>
        </w:rPr>
        <w:t xml:space="preserve"> </w:t>
      </w:r>
      <w:r>
        <w:rPr>
          <w:b w:val="0"/>
          <w:szCs w:val="24"/>
        </w:rPr>
        <w:t>5</w:t>
      </w:r>
      <w:r w:rsidR="00B47494" w:rsidRPr="00F144B5">
        <w:rPr>
          <w:b w:val="0"/>
          <w:szCs w:val="24"/>
        </w:rPr>
        <w:t xml:space="preserve"> lub oświadczenie, że przedmiot dzierżawy/najmu nie został oddany w poddzierżawę, najem, do korzystania przez osobę trzecią. </w:t>
      </w:r>
    </w:p>
    <w:p w14:paraId="62BAF7BB" w14:textId="1B34987A" w:rsidR="006E19A2" w:rsidRDefault="006D56D1" w:rsidP="00560D45">
      <w:pPr>
        <w:pStyle w:val="Tekstpodstawowy"/>
        <w:ind w:firstLine="425"/>
        <w:jc w:val="both"/>
        <w:rPr>
          <w:b w:val="0"/>
        </w:rPr>
      </w:pPr>
      <w:r>
        <w:rPr>
          <w:b w:val="0"/>
        </w:rPr>
        <w:t>7</w:t>
      </w:r>
      <w:r w:rsidR="004C4E9C">
        <w:rPr>
          <w:b w:val="0"/>
        </w:rPr>
        <w:t>.</w:t>
      </w:r>
      <w:r w:rsidR="00004E6C">
        <w:rPr>
          <w:b w:val="0"/>
        </w:rPr>
        <w:t xml:space="preserve"> </w:t>
      </w:r>
      <w:r w:rsidR="004C4E9C">
        <w:rPr>
          <w:b w:val="0"/>
        </w:rPr>
        <w:t>Przedsiębiorcy</w:t>
      </w:r>
      <w:r w:rsidR="00B00724">
        <w:rPr>
          <w:b w:val="0"/>
        </w:rPr>
        <w:t xml:space="preserve"> i inne podmioty, o których mowa w ust. 1 </w:t>
      </w:r>
      <w:r w:rsidR="00960DF2">
        <w:rPr>
          <w:b w:val="0"/>
        </w:rPr>
        <w:t xml:space="preserve">mogą złożyć wniosek </w:t>
      </w:r>
      <w:r w:rsidR="00F144B5">
        <w:rPr>
          <w:b w:val="0"/>
        </w:rPr>
        <w:br/>
      </w:r>
      <w:r w:rsidR="00960DF2">
        <w:rPr>
          <w:b w:val="0"/>
        </w:rPr>
        <w:t>o zastosowanie stawki czynszu</w:t>
      </w:r>
      <w:r w:rsidR="00E96CC7">
        <w:rPr>
          <w:b w:val="0"/>
        </w:rPr>
        <w:t>, o której mowa w ust.</w:t>
      </w:r>
      <w:r w:rsidR="00C070A6">
        <w:rPr>
          <w:b w:val="0"/>
        </w:rPr>
        <w:t xml:space="preserve"> </w:t>
      </w:r>
      <w:r w:rsidR="00E96CC7">
        <w:rPr>
          <w:b w:val="0"/>
        </w:rPr>
        <w:t>1</w:t>
      </w:r>
      <w:r w:rsidR="00B00724">
        <w:rPr>
          <w:b w:val="0"/>
        </w:rPr>
        <w:t xml:space="preserve"> </w:t>
      </w:r>
      <w:r w:rsidR="00115615">
        <w:rPr>
          <w:b w:val="0"/>
        </w:rPr>
        <w:t xml:space="preserve">bądź ust. 2 </w:t>
      </w:r>
      <w:r w:rsidR="00E96CC7">
        <w:rPr>
          <w:b w:val="0"/>
        </w:rPr>
        <w:t xml:space="preserve">pod warunkiem, </w:t>
      </w:r>
      <w:r w:rsidR="00E96CC7" w:rsidRPr="004F6F1E">
        <w:rPr>
          <w:b w:val="0"/>
        </w:rPr>
        <w:t xml:space="preserve">że w okresie </w:t>
      </w:r>
      <w:r w:rsidR="00B00724" w:rsidRPr="004F6F1E">
        <w:rPr>
          <w:b w:val="0"/>
        </w:rPr>
        <w:t xml:space="preserve">od 1 </w:t>
      </w:r>
      <w:r>
        <w:rPr>
          <w:b w:val="0"/>
        </w:rPr>
        <w:t>listopada</w:t>
      </w:r>
      <w:r w:rsidR="00B00724" w:rsidRPr="004F6F1E">
        <w:rPr>
          <w:b w:val="0"/>
        </w:rPr>
        <w:t xml:space="preserve"> 2020 r. </w:t>
      </w:r>
      <w:r w:rsidR="00E96CC7" w:rsidRPr="004F6F1E">
        <w:rPr>
          <w:b w:val="0"/>
        </w:rPr>
        <w:t>na dzierżawionym terenie</w:t>
      </w:r>
      <w:r w:rsidR="00D27730" w:rsidRPr="004F6F1E">
        <w:rPr>
          <w:b w:val="0"/>
        </w:rPr>
        <w:t>/w wynajmowanym lokalu</w:t>
      </w:r>
      <w:r w:rsidR="00E96CC7" w:rsidRPr="004F6F1E">
        <w:rPr>
          <w:b w:val="0"/>
        </w:rPr>
        <w:t xml:space="preserve"> nie prowadz</w:t>
      </w:r>
      <w:r w:rsidR="00D27730" w:rsidRPr="004F6F1E">
        <w:rPr>
          <w:b w:val="0"/>
        </w:rPr>
        <w:t>ą</w:t>
      </w:r>
      <w:r w:rsidR="00E96CC7" w:rsidRPr="004F6F1E">
        <w:rPr>
          <w:b w:val="0"/>
        </w:rPr>
        <w:t xml:space="preserve"> </w:t>
      </w:r>
      <w:r w:rsidR="00115615">
        <w:rPr>
          <w:b w:val="0"/>
        </w:rPr>
        <w:t xml:space="preserve">innej </w:t>
      </w:r>
      <w:r w:rsidR="00E96CC7" w:rsidRPr="004F6F1E">
        <w:rPr>
          <w:b w:val="0"/>
        </w:rPr>
        <w:t>działalnoś</w:t>
      </w:r>
      <w:r w:rsidR="00D27730" w:rsidRPr="004F6F1E">
        <w:rPr>
          <w:b w:val="0"/>
        </w:rPr>
        <w:t>ci</w:t>
      </w:r>
      <w:r w:rsidR="00E96CC7" w:rsidRPr="004F6F1E">
        <w:rPr>
          <w:b w:val="0"/>
        </w:rPr>
        <w:t xml:space="preserve"> zarob</w:t>
      </w:r>
      <w:r w:rsidR="004C72B3" w:rsidRPr="004F6F1E">
        <w:rPr>
          <w:b w:val="0"/>
        </w:rPr>
        <w:t>k</w:t>
      </w:r>
      <w:r w:rsidR="00E96CC7" w:rsidRPr="004F6F1E">
        <w:rPr>
          <w:b w:val="0"/>
        </w:rPr>
        <w:t>ow</w:t>
      </w:r>
      <w:r w:rsidR="00D27730" w:rsidRPr="004F6F1E">
        <w:rPr>
          <w:b w:val="0"/>
        </w:rPr>
        <w:t>ej</w:t>
      </w:r>
      <w:r w:rsidR="00E96CC7" w:rsidRPr="004F6F1E">
        <w:rPr>
          <w:b w:val="0"/>
        </w:rPr>
        <w:t>.</w:t>
      </w:r>
      <w:r w:rsidR="006E19A2" w:rsidRPr="004F6F1E">
        <w:rPr>
          <w:b w:val="0"/>
        </w:rPr>
        <w:t xml:space="preserve"> Oświadczenie o nieprowadzeniu działalności zarobkowej </w:t>
      </w:r>
      <w:r w:rsidR="00F144B5">
        <w:rPr>
          <w:b w:val="0"/>
        </w:rPr>
        <w:br/>
      </w:r>
      <w:r w:rsidR="006E19A2" w:rsidRPr="004F6F1E">
        <w:rPr>
          <w:b w:val="0"/>
        </w:rPr>
        <w:t>na dzierżawionym gruncie</w:t>
      </w:r>
      <w:r w:rsidR="00D27730" w:rsidRPr="004F6F1E">
        <w:rPr>
          <w:b w:val="0"/>
        </w:rPr>
        <w:t>/w wynajmowanym lokalu</w:t>
      </w:r>
      <w:r w:rsidR="006E19A2" w:rsidRPr="004F6F1E">
        <w:rPr>
          <w:b w:val="0"/>
        </w:rPr>
        <w:t xml:space="preserve"> należy załączyć do wniosku.</w:t>
      </w:r>
      <w:r w:rsidR="006E19A2">
        <w:rPr>
          <w:b w:val="0"/>
        </w:rPr>
        <w:t xml:space="preserve"> </w:t>
      </w:r>
    </w:p>
    <w:p w14:paraId="19F6E723" w14:textId="1DB5D78B" w:rsidR="00E023B3" w:rsidRDefault="006D56D1" w:rsidP="00E023B3">
      <w:pPr>
        <w:pStyle w:val="Tekstpodstawowy"/>
        <w:ind w:firstLine="425"/>
        <w:jc w:val="both"/>
        <w:rPr>
          <w:b w:val="0"/>
        </w:rPr>
      </w:pPr>
      <w:r>
        <w:rPr>
          <w:b w:val="0"/>
        </w:rPr>
        <w:t>8</w:t>
      </w:r>
      <w:r w:rsidR="00E023B3">
        <w:rPr>
          <w:b w:val="0"/>
        </w:rPr>
        <w:t>.</w:t>
      </w:r>
      <w:r w:rsidR="00E023B3">
        <w:t xml:space="preserve"> </w:t>
      </w:r>
      <w:r w:rsidR="00E023B3" w:rsidRPr="00434E05">
        <w:rPr>
          <w:b w:val="0"/>
          <w:szCs w:val="24"/>
        </w:rPr>
        <w:t xml:space="preserve">Skutkiem złożenia oświadczenia, o którym mowa w </w:t>
      </w:r>
      <w:r w:rsidR="00E023B3">
        <w:rPr>
          <w:b w:val="0"/>
        </w:rPr>
        <w:t xml:space="preserve">ust. </w:t>
      </w:r>
      <w:r w:rsidR="003D33F7">
        <w:rPr>
          <w:b w:val="0"/>
        </w:rPr>
        <w:t xml:space="preserve">7 </w:t>
      </w:r>
      <w:r w:rsidR="00E023B3" w:rsidRPr="00434E05">
        <w:rPr>
          <w:b w:val="0"/>
        </w:rPr>
        <w:t xml:space="preserve">niezgodnego </w:t>
      </w:r>
      <w:r w:rsidR="00F144B5">
        <w:rPr>
          <w:b w:val="0"/>
        </w:rPr>
        <w:br/>
      </w:r>
      <w:r w:rsidR="00E023B3" w:rsidRPr="00434E05">
        <w:rPr>
          <w:b w:val="0"/>
        </w:rPr>
        <w:t xml:space="preserve">ze stanem faktycznym będzie </w:t>
      </w:r>
      <w:r w:rsidR="00E023B3">
        <w:rPr>
          <w:b w:val="0"/>
        </w:rPr>
        <w:t>ustalenie</w:t>
      </w:r>
      <w:r w:rsidR="00E023B3" w:rsidRPr="00434E05">
        <w:rPr>
          <w:b w:val="0"/>
        </w:rPr>
        <w:t xml:space="preserve"> dla dzierżawcy stawki czynszu </w:t>
      </w:r>
      <w:r w:rsidR="00E023B3">
        <w:rPr>
          <w:b w:val="0"/>
        </w:rPr>
        <w:t xml:space="preserve">w wysokości obowiązującej przed </w:t>
      </w:r>
      <w:r w:rsidR="00E023B3" w:rsidRPr="00F144B5">
        <w:rPr>
          <w:b w:val="0"/>
        </w:rPr>
        <w:t>wnioskowaną zmianą</w:t>
      </w:r>
      <w:r w:rsidR="00B47494" w:rsidRPr="00F144B5">
        <w:rPr>
          <w:b w:val="0"/>
        </w:rPr>
        <w:t xml:space="preserve"> oraz obowiązek wyrównania kwoty obniżonego czynszu</w:t>
      </w:r>
      <w:r w:rsidR="00E023B3">
        <w:rPr>
          <w:b w:val="0"/>
        </w:rPr>
        <w:t>. Wyrównanie czynszu dzierżawnego do poprzednio obowiązującej stawki następuje począwszy od miesiąca, w którym zastosowano zmianę.</w:t>
      </w:r>
    </w:p>
    <w:p w14:paraId="39BEA99C" w14:textId="690C1BC1" w:rsidR="00560D45" w:rsidRDefault="006D56D1" w:rsidP="00560D45">
      <w:pPr>
        <w:pStyle w:val="Tekstpodstawowy"/>
        <w:ind w:firstLine="425"/>
        <w:jc w:val="both"/>
        <w:rPr>
          <w:b w:val="0"/>
          <w:szCs w:val="24"/>
        </w:rPr>
      </w:pPr>
      <w:r>
        <w:t>9</w:t>
      </w:r>
      <w:r w:rsidR="00560D45">
        <w:t>.</w:t>
      </w:r>
      <w:r w:rsidR="00560D45" w:rsidRPr="00560D45">
        <w:rPr>
          <w:szCs w:val="24"/>
        </w:rPr>
        <w:t xml:space="preserve"> </w:t>
      </w:r>
      <w:r w:rsidR="00560D45" w:rsidRPr="00560D45">
        <w:rPr>
          <w:b w:val="0"/>
          <w:szCs w:val="24"/>
        </w:rPr>
        <w:t xml:space="preserve">Wniosek o ustalenie stawki czynszu </w:t>
      </w:r>
      <w:r w:rsidR="004C4E9C">
        <w:rPr>
          <w:b w:val="0"/>
          <w:szCs w:val="24"/>
        </w:rPr>
        <w:t xml:space="preserve">w innej wysokości </w:t>
      </w:r>
      <w:r w:rsidR="00560D45" w:rsidRPr="00560D45">
        <w:rPr>
          <w:b w:val="0"/>
          <w:szCs w:val="24"/>
        </w:rPr>
        <w:t xml:space="preserve">niż wynika to z dotychczas zawartej umowy należy złożyć do </w:t>
      </w:r>
      <w:r w:rsidR="00ED2EE9">
        <w:rPr>
          <w:b w:val="0"/>
          <w:szCs w:val="24"/>
        </w:rPr>
        <w:t xml:space="preserve">końca </w:t>
      </w:r>
      <w:r w:rsidR="00560D45" w:rsidRPr="00115615">
        <w:rPr>
          <w:b w:val="0"/>
          <w:szCs w:val="24"/>
        </w:rPr>
        <w:t>miesiąca</w:t>
      </w:r>
      <w:r w:rsidR="00560D45" w:rsidRPr="00560D45">
        <w:rPr>
          <w:b w:val="0"/>
          <w:szCs w:val="24"/>
        </w:rPr>
        <w:t xml:space="preserve"> poprzedzającego miesiąc, od którego nowa stawka czynszu będzie obowiązywała</w:t>
      </w:r>
      <w:r w:rsidR="00D36A97" w:rsidRPr="00D36A97">
        <w:rPr>
          <w:b w:val="0"/>
          <w:szCs w:val="24"/>
        </w:rPr>
        <w:t xml:space="preserve">, z zastrzeżeniem </w:t>
      </w:r>
      <w:r w:rsidR="004C4E9C">
        <w:rPr>
          <w:b w:val="0"/>
          <w:szCs w:val="24"/>
        </w:rPr>
        <w:t>ust.</w:t>
      </w:r>
      <w:r w:rsidR="00E023B3">
        <w:rPr>
          <w:b w:val="0"/>
          <w:szCs w:val="24"/>
        </w:rPr>
        <w:t xml:space="preserve"> </w:t>
      </w:r>
      <w:r w:rsidR="00CC6DE1">
        <w:rPr>
          <w:b w:val="0"/>
          <w:szCs w:val="24"/>
        </w:rPr>
        <w:t>1</w:t>
      </w:r>
      <w:r>
        <w:rPr>
          <w:b w:val="0"/>
          <w:szCs w:val="24"/>
        </w:rPr>
        <w:t>0</w:t>
      </w:r>
      <w:r w:rsidR="004C4E9C">
        <w:rPr>
          <w:b w:val="0"/>
          <w:szCs w:val="24"/>
        </w:rPr>
        <w:t>.</w:t>
      </w:r>
      <w:r w:rsidR="00096235">
        <w:rPr>
          <w:b w:val="0"/>
          <w:szCs w:val="24"/>
        </w:rPr>
        <w:t xml:space="preserve"> </w:t>
      </w:r>
    </w:p>
    <w:p w14:paraId="627D95FE" w14:textId="32673426" w:rsidR="00560D45" w:rsidRPr="00115615" w:rsidRDefault="00CC6DE1" w:rsidP="00DE7F70">
      <w:pPr>
        <w:pStyle w:val="Tekstpodstawowy"/>
        <w:ind w:firstLine="425"/>
        <w:jc w:val="both"/>
        <w:rPr>
          <w:b w:val="0"/>
        </w:rPr>
      </w:pPr>
      <w:r w:rsidRPr="00CC6DE1">
        <w:rPr>
          <w:b w:val="0"/>
        </w:rPr>
        <w:t>1</w:t>
      </w:r>
      <w:r w:rsidR="006D56D1">
        <w:rPr>
          <w:b w:val="0"/>
        </w:rPr>
        <w:t>0</w:t>
      </w:r>
      <w:r w:rsidR="00560D45" w:rsidRPr="00CC6DE1">
        <w:rPr>
          <w:b w:val="0"/>
        </w:rPr>
        <w:t>.</w:t>
      </w:r>
      <w:r w:rsidR="00DE7F70" w:rsidRPr="00DE7F70">
        <w:rPr>
          <w:szCs w:val="24"/>
        </w:rPr>
        <w:t xml:space="preserve"> </w:t>
      </w:r>
      <w:r w:rsidR="00ED2EE9" w:rsidRPr="00115615">
        <w:rPr>
          <w:b w:val="0"/>
          <w:szCs w:val="24"/>
        </w:rPr>
        <w:t>W celu zastosowania stawki czynszu w wysokości określonej w ust. 1 i ust. 2 od dnia 1 listopada 2020 przedsiębiorcy</w:t>
      </w:r>
      <w:r w:rsidR="00A44D73" w:rsidRPr="00115615">
        <w:rPr>
          <w:b w:val="0"/>
          <w:szCs w:val="24"/>
        </w:rPr>
        <w:t xml:space="preserve"> oraz inne podmioty</w:t>
      </w:r>
      <w:r w:rsidR="00ED2EE9" w:rsidRPr="00115615">
        <w:rPr>
          <w:b w:val="0"/>
          <w:szCs w:val="24"/>
        </w:rPr>
        <w:t>, o których mowa w ust. 1</w:t>
      </w:r>
      <w:r w:rsidR="00A44D73" w:rsidRPr="00115615">
        <w:rPr>
          <w:b w:val="0"/>
          <w:szCs w:val="24"/>
        </w:rPr>
        <w:t>,</w:t>
      </w:r>
      <w:r w:rsidR="00ED2EE9" w:rsidRPr="00115615">
        <w:rPr>
          <w:b w:val="0"/>
          <w:szCs w:val="24"/>
        </w:rPr>
        <w:t xml:space="preserve"> ust. 2</w:t>
      </w:r>
      <w:r w:rsidR="00A44D73" w:rsidRPr="00115615">
        <w:rPr>
          <w:b w:val="0"/>
          <w:szCs w:val="24"/>
        </w:rPr>
        <w:t xml:space="preserve"> i ust. 5</w:t>
      </w:r>
      <w:r w:rsidR="00ED2EE9" w:rsidRPr="00115615">
        <w:rPr>
          <w:b w:val="0"/>
          <w:szCs w:val="24"/>
        </w:rPr>
        <w:t xml:space="preserve"> s</w:t>
      </w:r>
      <w:r w:rsidR="00A44D73" w:rsidRPr="00115615">
        <w:rPr>
          <w:b w:val="0"/>
          <w:szCs w:val="24"/>
        </w:rPr>
        <w:t>ą</w:t>
      </w:r>
      <w:r w:rsidR="00ED2EE9" w:rsidRPr="00115615">
        <w:rPr>
          <w:b w:val="0"/>
          <w:szCs w:val="24"/>
        </w:rPr>
        <w:t xml:space="preserve"> obowiązani do złożenia wniosku </w:t>
      </w:r>
      <w:r w:rsidR="00A44D73" w:rsidRPr="00115615">
        <w:rPr>
          <w:b w:val="0"/>
          <w:szCs w:val="24"/>
        </w:rPr>
        <w:t xml:space="preserve">w terminie </w:t>
      </w:r>
      <w:r w:rsidR="00ED2EE9" w:rsidRPr="00115615">
        <w:rPr>
          <w:b w:val="0"/>
          <w:szCs w:val="24"/>
        </w:rPr>
        <w:t>do dnia 30 listopada</w:t>
      </w:r>
      <w:r w:rsidR="00A44D73" w:rsidRPr="00115615">
        <w:rPr>
          <w:b w:val="0"/>
          <w:szCs w:val="24"/>
        </w:rPr>
        <w:t xml:space="preserve"> 2020</w:t>
      </w:r>
      <w:r w:rsidR="00DE7F70" w:rsidRPr="00115615">
        <w:rPr>
          <w:b w:val="0"/>
          <w:szCs w:val="24"/>
        </w:rPr>
        <w:t xml:space="preserve">. </w:t>
      </w:r>
      <w:r w:rsidR="00560D45" w:rsidRPr="00115615">
        <w:rPr>
          <w:b w:val="0"/>
        </w:rPr>
        <w:t xml:space="preserve"> </w:t>
      </w:r>
    </w:p>
    <w:p w14:paraId="06F026B1" w14:textId="19CC5A0C" w:rsidR="00DE7F70" w:rsidRPr="00115615" w:rsidRDefault="003D33F7" w:rsidP="00560D45">
      <w:pPr>
        <w:pStyle w:val="Tekstpodstawowy"/>
        <w:ind w:firstLine="425"/>
        <w:jc w:val="both"/>
        <w:rPr>
          <w:b w:val="0"/>
          <w:color w:val="0D0D0D" w:themeColor="text1" w:themeTint="F2"/>
          <w:szCs w:val="24"/>
        </w:rPr>
      </w:pPr>
      <w:r>
        <w:rPr>
          <w:b w:val="0"/>
        </w:rPr>
        <w:t>1</w:t>
      </w:r>
      <w:r w:rsidR="006D56D1">
        <w:rPr>
          <w:b w:val="0"/>
        </w:rPr>
        <w:t>1</w:t>
      </w:r>
      <w:r w:rsidR="00DE7F70" w:rsidRPr="00960B97">
        <w:rPr>
          <w:b w:val="0"/>
        </w:rPr>
        <w:t>.</w:t>
      </w:r>
      <w:r w:rsidR="00DE7F70" w:rsidRPr="00DE7F70">
        <w:rPr>
          <w:szCs w:val="24"/>
        </w:rPr>
        <w:t xml:space="preserve"> </w:t>
      </w:r>
      <w:r w:rsidR="00DE7F70" w:rsidRPr="00DE7F70">
        <w:rPr>
          <w:b w:val="0"/>
          <w:szCs w:val="24"/>
        </w:rPr>
        <w:t xml:space="preserve">Wniosek, o ustalenie nowej stawki czynszu </w:t>
      </w:r>
      <w:r w:rsidR="00D36A97">
        <w:rPr>
          <w:b w:val="0"/>
          <w:szCs w:val="24"/>
        </w:rPr>
        <w:t xml:space="preserve">dostępny jest </w:t>
      </w:r>
      <w:r w:rsidR="001F3518">
        <w:rPr>
          <w:b w:val="0"/>
          <w:szCs w:val="24"/>
        </w:rPr>
        <w:t xml:space="preserve">na stronie internetowej </w:t>
      </w:r>
      <w:hyperlink r:id="rId6" w:history="1">
        <w:r w:rsidR="003B64CE" w:rsidRPr="00C347C4">
          <w:rPr>
            <w:rStyle w:val="Hipercze"/>
            <w:b w:val="0"/>
            <w:color w:val="auto"/>
            <w:szCs w:val="24"/>
            <w:u w:val="none"/>
          </w:rPr>
          <w:t>www.swinoujscie.pl/sprawy-do-zalatwienia</w:t>
        </w:r>
      </w:hyperlink>
      <w:r w:rsidR="00115615" w:rsidRPr="00C347C4">
        <w:rPr>
          <w:rStyle w:val="Hipercze"/>
          <w:b w:val="0"/>
          <w:color w:val="auto"/>
          <w:szCs w:val="24"/>
          <w:u w:val="none"/>
        </w:rPr>
        <w:t xml:space="preserve"> o</w:t>
      </w:r>
      <w:r w:rsidR="00115615" w:rsidRPr="00115615">
        <w:rPr>
          <w:rStyle w:val="Hipercze"/>
          <w:b w:val="0"/>
          <w:color w:val="0D0D0D" w:themeColor="text1" w:themeTint="F2"/>
          <w:szCs w:val="24"/>
          <w:u w:val="none"/>
        </w:rPr>
        <w:t>raz stronach internetowych jednostek organizacyjnych dzierżawiących/wynajmujących nieruchomości stanowiące własność G</w:t>
      </w:r>
      <w:r w:rsidR="00115615">
        <w:rPr>
          <w:rStyle w:val="Hipercze"/>
          <w:b w:val="0"/>
          <w:color w:val="0D0D0D" w:themeColor="text1" w:themeTint="F2"/>
          <w:szCs w:val="24"/>
          <w:u w:val="none"/>
        </w:rPr>
        <w:t>m</w:t>
      </w:r>
      <w:r w:rsidR="00115615" w:rsidRPr="00115615">
        <w:rPr>
          <w:rStyle w:val="Hipercze"/>
          <w:b w:val="0"/>
          <w:color w:val="0D0D0D" w:themeColor="text1" w:themeTint="F2"/>
          <w:szCs w:val="24"/>
          <w:u w:val="none"/>
        </w:rPr>
        <w:t xml:space="preserve">iny Miasto Świnoujście lub Skarbu Państwa. </w:t>
      </w:r>
      <w:r w:rsidR="001F3518" w:rsidRPr="00115615">
        <w:rPr>
          <w:b w:val="0"/>
          <w:color w:val="0D0D0D" w:themeColor="text1" w:themeTint="F2"/>
          <w:szCs w:val="24"/>
        </w:rPr>
        <w:t xml:space="preserve"> </w:t>
      </w:r>
    </w:p>
    <w:p w14:paraId="043916A4" w14:textId="77777777" w:rsidR="003B64CE" w:rsidRDefault="003B64CE" w:rsidP="00560D45">
      <w:pPr>
        <w:pStyle w:val="Tekstpodstawowy"/>
        <w:ind w:firstLine="425"/>
        <w:jc w:val="both"/>
        <w:rPr>
          <w:b w:val="0"/>
          <w:szCs w:val="24"/>
        </w:rPr>
      </w:pPr>
    </w:p>
    <w:p w14:paraId="615CE768" w14:textId="77777777" w:rsidR="004664B0" w:rsidRDefault="004664B0" w:rsidP="00434E05">
      <w:pPr>
        <w:pStyle w:val="Tekstpodstawowy"/>
        <w:ind w:firstLine="425"/>
        <w:jc w:val="both"/>
        <w:rPr>
          <w:b w:val="0"/>
        </w:rPr>
      </w:pPr>
      <w:r>
        <w:t xml:space="preserve">§ 2. </w:t>
      </w:r>
      <w:r w:rsidRPr="004664B0">
        <w:rPr>
          <w:b w:val="0"/>
        </w:rPr>
        <w:t xml:space="preserve">Wnioskodawca zostanie powiadomiony o sposobie rozpatrzenia wniosku w terminie 14 dni roboczych od dnia złożenia wniosku na podany </w:t>
      </w:r>
      <w:r>
        <w:rPr>
          <w:b w:val="0"/>
        </w:rPr>
        <w:t xml:space="preserve">we wniosku </w:t>
      </w:r>
      <w:r w:rsidRPr="004664B0">
        <w:rPr>
          <w:b w:val="0"/>
        </w:rPr>
        <w:t>adres email.</w:t>
      </w:r>
    </w:p>
    <w:p w14:paraId="442665C9" w14:textId="77777777" w:rsidR="004664B0" w:rsidRDefault="004664B0" w:rsidP="00434E05">
      <w:pPr>
        <w:pStyle w:val="Tekstpodstawowy"/>
        <w:ind w:firstLine="425"/>
        <w:jc w:val="both"/>
        <w:rPr>
          <w:szCs w:val="24"/>
        </w:rPr>
      </w:pPr>
    </w:p>
    <w:p w14:paraId="101BA42B" w14:textId="1AC6ED5D" w:rsidR="00434E05" w:rsidRDefault="00434E05" w:rsidP="00434E05">
      <w:pPr>
        <w:pStyle w:val="Tekstpodstawowy"/>
        <w:ind w:firstLine="425"/>
        <w:jc w:val="both"/>
        <w:rPr>
          <w:b w:val="0"/>
          <w:szCs w:val="24"/>
        </w:rPr>
      </w:pPr>
      <w:r>
        <w:t>§ </w:t>
      </w:r>
      <w:r w:rsidR="004664B0">
        <w:t>3</w:t>
      </w:r>
      <w:r>
        <w:t>.</w:t>
      </w:r>
      <w:r w:rsidRPr="00DE7F70">
        <w:rPr>
          <w:szCs w:val="24"/>
        </w:rPr>
        <w:t xml:space="preserve"> </w:t>
      </w:r>
      <w:r w:rsidRPr="00434E05">
        <w:rPr>
          <w:b w:val="0"/>
          <w:szCs w:val="24"/>
        </w:rPr>
        <w:t xml:space="preserve">Niniejsze zarządzenie nie ma zastosowania do nieruchomości przeznaczonych </w:t>
      </w:r>
      <w:r w:rsidR="00F144B5">
        <w:rPr>
          <w:b w:val="0"/>
          <w:szCs w:val="24"/>
        </w:rPr>
        <w:br/>
      </w:r>
      <w:r w:rsidRPr="00434E05">
        <w:rPr>
          <w:b w:val="0"/>
          <w:szCs w:val="24"/>
        </w:rPr>
        <w:t>na</w:t>
      </w:r>
      <w:r w:rsidR="003D33F7">
        <w:rPr>
          <w:b w:val="0"/>
          <w:szCs w:val="24"/>
        </w:rPr>
        <w:t xml:space="preserve"> cele nie</w:t>
      </w:r>
      <w:r w:rsidR="002728C3">
        <w:rPr>
          <w:b w:val="0"/>
          <w:szCs w:val="24"/>
        </w:rPr>
        <w:t xml:space="preserve"> </w:t>
      </w:r>
      <w:r w:rsidR="003D33F7">
        <w:rPr>
          <w:b w:val="0"/>
          <w:szCs w:val="24"/>
        </w:rPr>
        <w:t xml:space="preserve">związane </w:t>
      </w:r>
      <w:proofErr w:type="gramStart"/>
      <w:r w:rsidR="003D33F7">
        <w:rPr>
          <w:b w:val="0"/>
          <w:szCs w:val="24"/>
        </w:rPr>
        <w:t>w prowadzeniem</w:t>
      </w:r>
      <w:proofErr w:type="gramEnd"/>
      <w:r w:rsidR="003D33F7">
        <w:rPr>
          <w:b w:val="0"/>
          <w:szCs w:val="24"/>
        </w:rPr>
        <w:t xml:space="preserve"> działalności gospodarczej lub działalności zarobkowej, w szczególności</w:t>
      </w:r>
      <w:r w:rsidR="00AE14DA">
        <w:rPr>
          <w:b w:val="0"/>
          <w:szCs w:val="24"/>
        </w:rPr>
        <w:t>:</w:t>
      </w:r>
      <w:r w:rsidRPr="00434E05">
        <w:rPr>
          <w:b w:val="0"/>
          <w:szCs w:val="24"/>
        </w:rPr>
        <w:t xml:space="preserve"> rekreację i uprawę warzyw, garaży, pomieszczeń gospodarczy</w:t>
      </w:r>
      <w:r>
        <w:rPr>
          <w:b w:val="0"/>
          <w:szCs w:val="24"/>
        </w:rPr>
        <w:t>ch</w:t>
      </w:r>
      <w:r w:rsidRPr="00434E05">
        <w:rPr>
          <w:b w:val="0"/>
          <w:szCs w:val="24"/>
        </w:rPr>
        <w:t>,</w:t>
      </w:r>
      <w:r w:rsidR="00AE14DA">
        <w:rPr>
          <w:b w:val="0"/>
          <w:szCs w:val="24"/>
        </w:rPr>
        <w:t xml:space="preserve"> cele </w:t>
      </w:r>
      <w:r w:rsidRPr="00434E05">
        <w:rPr>
          <w:b w:val="0"/>
          <w:szCs w:val="24"/>
        </w:rPr>
        <w:t>rolne</w:t>
      </w:r>
      <w:r w:rsidR="00AE14DA">
        <w:rPr>
          <w:b w:val="0"/>
          <w:szCs w:val="24"/>
        </w:rPr>
        <w:t>, komórki lokatorskie, polepszenie zagospodarowania nieruchomości przyległych na rzecz wspólnot oraz spółdzielni mieszkaniowych</w:t>
      </w:r>
      <w:r w:rsidR="00890BF5">
        <w:rPr>
          <w:b w:val="0"/>
          <w:szCs w:val="24"/>
        </w:rPr>
        <w:t xml:space="preserve"> a także na cele mieszkaniowe.</w:t>
      </w:r>
    </w:p>
    <w:p w14:paraId="0F75B86D" w14:textId="77777777" w:rsidR="00960B97" w:rsidRPr="00434E05" w:rsidRDefault="00960B97" w:rsidP="00434E05">
      <w:pPr>
        <w:pStyle w:val="Tekstpodstawowy"/>
        <w:ind w:firstLine="425"/>
        <w:jc w:val="both"/>
        <w:rPr>
          <w:b w:val="0"/>
          <w:szCs w:val="24"/>
        </w:rPr>
      </w:pPr>
    </w:p>
    <w:p w14:paraId="3230E6EB" w14:textId="2BC87254" w:rsidR="009202DB" w:rsidRDefault="00960B97" w:rsidP="009202DB">
      <w:pPr>
        <w:pStyle w:val="Tekstpodstawowy"/>
        <w:ind w:firstLine="425"/>
        <w:jc w:val="both"/>
        <w:rPr>
          <w:b w:val="0"/>
        </w:rPr>
      </w:pPr>
      <w:r>
        <w:t>§ </w:t>
      </w:r>
      <w:r w:rsidR="004664B0">
        <w:t>4</w:t>
      </w:r>
      <w:r w:rsidR="003768D7">
        <w:t>.</w:t>
      </w:r>
      <w:r w:rsidR="004664B0">
        <w:t xml:space="preserve"> </w:t>
      </w:r>
      <w:r w:rsidR="004664B0" w:rsidRPr="003768D7">
        <w:rPr>
          <w:b w:val="0"/>
        </w:rPr>
        <w:t xml:space="preserve">Wykonanie </w:t>
      </w:r>
      <w:r w:rsidR="003768D7" w:rsidRPr="003768D7">
        <w:rPr>
          <w:b w:val="0"/>
        </w:rPr>
        <w:t>zarządzenia</w:t>
      </w:r>
      <w:r w:rsidR="004664B0" w:rsidRPr="003768D7">
        <w:rPr>
          <w:b w:val="0"/>
        </w:rPr>
        <w:t xml:space="preserve"> powierza się Naczelnikowi Wydziału </w:t>
      </w:r>
      <w:r w:rsidR="003768D7" w:rsidRPr="003768D7">
        <w:rPr>
          <w:b w:val="0"/>
        </w:rPr>
        <w:t>Ewidencji i Obrotu Nieruchomościami</w:t>
      </w:r>
      <w:r w:rsidR="00096235">
        <w:rPr>
          <w:b w:val="0"/>
        </w:rPr>
        <w:t xml:space="preserve"> oraz dyrektorom jednostek organizacyjnych Gminy.</w:t>
      </w:r>
      <w:r w:rsidR="00096235" w:rsidRPr="003768D7" w:rsidDel="00096235">
        <w:rPr>
          <w:b w:val="0"/>
        </w:rPr>
        <w:t xml:space="preserve"> </w:t>
      </w:r>
    </w:p>
    <w:p w14:paraId="19179D7D" w14:textId="77777777" w:rsidR="003768D7" w:rsidRDefault="003768D7" w:rsidP="009202DB">
      <w:pPr>
        <w:pStyle w:val="Tekstpodstawowy"/>
        <w:ind w:firstLine="425"/>
        <w:jc w:val="both"/>
        <w:rPr>
          <w:b w:val="0"/>
          <w:szCs w:val="24"/>
        </w:rPr>
      </w:pPr>
    </w:p>
    <w:p w14:paraId="3A018F44" w14:textId="2195A1C3" w:rsidR="00434E05" w:rsidRDefault="009202DB" w:rsidP="00434E05">
      <w:pPr>
        <w:pStyle w:val="Tekstpodstawowy"/>
        <w:ind w:firstLine="425"/>
        <w:jc w:val="both"/>
        <w:rPr>
          <w:b w:val="0"/>
        </w:rPr>
      </w:pPr>
      <w:r>
        <w:t>§ </w:t>
      </w:r>
      <w:r w:rsidR="003768D7">
        <w:t>5</w:t>
      </w:r>
      <w:r>
        <w:t xml:space="preserve">. </w:t>
      </w:r>
      <w:r>
        <w:rPr>
          <w:b w:val="0"/>
          <w:szCs w:val="24"/>
        </w:rPr>
        <w:t xml:space="preserve">Niniejsze </w:t>
      </w:r>
      <w:r w:rsidRPr="00434E05">
        <w:rPr>
          <w:b w:val="0"/>
          <w:szCs w:val="24"/>
        </w:rPr>
        <w:t>zarządzeni</w:t>
      </w:r>
      <w:r>
        <w:rPr>
          <w:b w:val="0"/>
          <w:szCs w:val="24"/>
        </w:rPr>
        <w:t>e</w:t>
      </w:r>
      <w:r w:rsidRPr="00E75470">
        <w:rPr>
          <w:b w:val="0"/>
        </w:rPr>
        <w:t xml:space="preserve"> </w:t>
      </w:r>
      <w:r w:rsidR="00CC3C51">
        <w:rPr>
          <w:b w:val="0"/>
        </w:rPr>
        <w:t>wchodzi w życie z dniem wydania z mocą obowiązującą</w:t>
      </w:r>
      <w:r>
        <w:rPr>
          <w:b w:val="0"/>
        </w:rPr>
        <w:t xml:space="preserve"> </w:t>
      </w:r>
      <w:r w:rsidR="00F144B5">
        <w:rPr>
          <w:b w:val="0"/>
        </w:rPr>
        <w:br/>
      </w:r>
      <w:r>
        <w:rPr>
          <w:b w:val="0"/>
        </w:rPr>
        <w:t xml:space="preserve">od dnia 01 </w:t>
      </w:r>
      <w:r w:rsidR="006D56D1">
        <w:rPr>
          <w:b w:val="0"/>
        </w:rPr>
        <w:t>listopada</w:t>
      </w:r>
      <w:r>
        <w:rPr>
          <w:b w:val="0"/>
        </w:rPr>
        <w:t xml:space="preserve"> 2020</w:t>
      </w:r>
      <w:r w:rsidR="001F3518">
        <w:rPr>
          <w:b w:val="0"/>
        </w:rPr>
        <w:t xml:space="preserve"> r.</w:t>
      </w:r>
    </w:p>
    <w:p w14:paraId="4D48FDB0" w14:textId="5C8CCC98" w:rsidR="003B64CE" w:rsidRDefault="003B64CE" w:rsidP="00434E05">
      <w:pPr>
        <w:pStyle w:val="Tekstpodstawowy"/>
        <w:ind w:firstLine="425"/>
        <w:jc w:val="both"/>
        <w:rPr>
          <w:szCs w:val="24"/>
        </w:rPr>
      </w:pPr>
    </w:p>
    <w:p w14:paraId="2091CBD2" w14:textId="328ACD84" w:rsidR="002728C3" w:rsidRDefault="002728C3" w:rsidP="00434E05">
      <w:pPr>
        <w:pStyle w:val="Tekstpodstawowy"/>
        <w:ind w:firstLine="425"/>
        <w:jc w:val="both"/>
        <w:rPr>
          <w:szCs w:val="24"/>
        </w:rPr>
      </w:pPr>
    </w:p>
    <w:p w14:paraId="11FB1B65" w14:textId="6956AE62" w:rsidR="00D2095C" w:rsidRDefault="00D2095C" w:rsidP="00434E05">
      <w:pPr>
        <w:pStyle w:val="Tekstpodstawowy"/>
        <w:ind w:firstLine="425"/>
        <w:jc w:val="both"/>
        <w:rPr>
          <w:szCs w:val="24"/>
        </w:rPr>
      </w:pPr>
    </w:p>
    <w:p w14:paraId="3D6CC463" w14:textId="10B6DB31" w:rsidR="00D2095C" w:rsidRDefault="00D2095C" w:rsidP="00434E05">
      <w:pPr>
        <w:pStyle w:val="Tekstpodstawowy"/>
        <w:ind w:firstLine="425"/>
        <w:jc w:val="both"/>
        <w:rPr>
          <w:szCs w:val="24"/>
        </w:rPr>
      </w:pPr>
    </w:p>
    <w:p w14:paraId="52039661" w14:textId="77777777" w:rsidR="00D2095C" w:rsidRDefault="00D2095C" w:rsidP="00434E05">
      <w:pPr>
        <w:pStyle w:val="Tekstpodstawowy"/>
        <w:ind w:firstLine="425"/>
        <w:jc w:val="both"/>
        <w:rPr>
          <w:szCs w:val="24"/>
        </w:rPr>
      </w:pPr>
    </w:p>
    <w:p w14:paraId="36368D1D" w14:textId="77777777" w:rsidR="002728C3" w:rsidRPr="00635103" w:rsidRDefault="002728C3" w:rsidP="00434E05">
      <w:pPr>
        <w:pStyle w:val="Tekstpodstawowy"/>
        <w:ind w:firstLine="425"/>
        <w:jc w:val="both"/>
        <w:rPr>
          <w:szCs w:val="24"/>
        </w:rPr>
      </w:pPr>
    </w:p>
    <w:p w14:paraId="5DDBB78B" w14:textId="77777777" w:rsidR="00F144B5" w:rsidRDefault="00F144B5" w:rsidP="00F144B5">
      <w:pPr>
        <w:pStyle w:val="Tekstpodstawowy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PREZYDENT MIASTA</w:t>
      </w:r>
    </w:p>
    <w:p w14:paraId="08A7ED74" w14:textId="77777777" w:rsidR="00F144B5" w:rsidRDefault="00F144B5" w:rsidP="00F144B5">
      <w:pPr>
        <w:pStyle w:val="Tekstpodstawowy"/>
        <w:jc w:val="both"/>
        <w:rPr>
          <w:b w:val="0"/>
        </w:rPr>
      </w:pPr>
    </w:p>
    <w:p w14:paraId="681ACAA7" w14:textId="77777777" w:rsidR="00F144B5" w:rsidRDefault="00F144B5" w:rsidP="00F144B5">
      <w:pPr>
        <w:pStyle w:val="Tekstpodstawowy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</w:t>
      </w:r>
      <w:proofErr w:type="gramStart"/>
      <w:r>
        <w:rPr>
          <w:b w:val="0"/>
        </w:rPr>
        <w:t>mgr</w:t>
      </w:r>
      <w:proofErr w:type="gramEnd"/>
      <w:r>
        <w:rPr>
          <w:b w:val="0"/>
        </w:rPr>
        <w:t xml:space="preserve"> inż. Janusz Żmurkiewicz</w:t>
      </w:r>
    </w:p>
    <w:sectPr w:rsidR="00F1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F8AA4D" w16cid:durableId="22358400"/>
  <w16cid:commentId w16cid:paraId="5CA9FF26" w16cid:durableId="223581D3"/>
  <w16cid:commentId w16cid:paraId="00AE30F8" w16cid:durableId="2235827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C5"/>
    <w:rsid w:val="00002A2E"/>
    <w:rsid w:val="00004E6C"/>
    <w:rsid w:val="0002276D"/>
    <w:rsid w:val="00022A61"/>
    <w:rsid w:val="000276A0"/>
    <w:rsid w:val="000504C3"/>
    <w:rsid w:val="000708D9"/>
    <w:rsid w:val="00081026"/>
    <w:rsid w:val="00096235"/>
    <w:rsid w:val="000B5231"/>
    <w:rsid w:val="000E1501"/>
    <w:rsid w:val="00115615"/>
    <w:rsid w:val="00156F3C"/>
    <w:rsid w:val="001661C5"/>
    <w:rsid w:val="001666E7"/>
    <w:rsid w:val="00180ABD"/>
    <w:rsid w:val="001B1271"/>
    <w:rsid w:val="001E58BA"/>
    <w:rsid w:val="001F3518"/>
    <w:rsid w:val="002728C3"/>
    <w:rsid w:val="002A3D83"/>
    <w:rsid w:val="002C7158"/>
    <w:rsid w:val="00331EA2"/>
    <w:rsid w:val="003768D7"/>
    <w:rsid w:val="00384A2A"/>
    <w:rsid w:val="003B64CE"/>
    <w:rsid w:val="003C04D6"/>
    <w:rsid w:val="003C3084"/>
    <w:rsid w:val="003D33F7"/>
    <w:rsid w:val="003E0B49"/>
    <w:rsid w:val="003E33CD"/>
    <w:rsid w:val="00423633"/>
    <w:rsid w:val="00434E05"/>
    <w:rsid w:val="004362DE"/>
    <w:rsid w:val="004664B0"/>
    <w:rsid w:val="0049389D"/>
    <w:rsid w:val="004C4E9C"/>
    <w:rsid w:val="004C72B3"/>
    <w:rsid w:val="004E247C"/>
    <w:rsid w:val="004F6F1E"/>
    <w:rsid w:val="00527469"/>
    <w:rsid w:val="00534ED2"/>
    <w:rsid w:val="00544612"/>
    <w:rsid w:val="005570A7"/>
    <w:rsid w:val="00560D45"/>
    <w:rsid w:val="00581573"/>
    <w:rsid w:val="00607ACB"/>
    <w:rsid w:val="00621B04"/>
    <w:rsid w:val="00635103"/>
    <w:rsid w:val="0063529B"/>
    <w:rsid w:val="006A3A3B"/>
    <w:rsid w:val="006B4E78"/>
    <w:rsid w:val="006C6824"/>
    <w:rsid w:val="006D56D1"/>
    <w:rsid w:val="006D68D7"/>
    <w:rsid w:val="006E19A2"/>
    <w:rsid w:val="006F4512"/>
    <w:rsid w:val="00765A72"/>
    <w:rsid w:val="00774702"/>
    <w:rsid w:val="007F4559"/>
    <w:rsid w:val="00812742"/>
    <w:rsid w:val="0085043B"/>
    <w:rsid w:val="00851BEB"/>
    <w:rsid w:val="008616FC"/>
    <w:rsid w:val="00890BF5"/>
    <w:rsid w:val="008A75E0"/>
    <w:rsid w:val="008B3749"/>
    <w:rsid w:val="008B3CA3"/>
    <w:rsid w:val="009202DB"/>
    <w:rsid w:val="00932D81"/>
    <w:rsid w:val="00952EB2"/>
    <w:rsid w:val="00956E77"/>
    <w:rsid w:val="00960B97"/>
    <w:rsid w:val="00960DF2"/>
    <w:rsid w:val="0096428F"/>
    <w:rsid w:val="00972FD2"/>
    <w:rsid w:val="009C14BF"/>
    <w:rsid w:val="009C1670"/>
    <w:rsid w:val="00A03A89"/>
    <w:rsid w:val="00A36169"/>
    <w:rsid w:val="00A44D73"/>
    <w:rsid w:val="00A6132F"/>
    <w:rsid w:val="00AC1F16"/>
    <w:rsid w:val="00AC39DE"/>
    <w:rsid w:val="00AE14DA"/>
    <w:rsid w:val="00AE31E0"/>
    <w:rsid w:val="00AF475C"/>
    <w:rsid w:val="00B00724"/>
    <w:rsid w:val="00B07D37"/>
    <w:rsid w:val="00B133D2"/>
    <w:rsid w:val="00B47494"/>
    <w:rsid w:val="00BE03A5"/>
    <w:rsid w:val="00C070A6"/>
    <w:rsid w:val="00C347C4"/>
    <w:rsid w:val="00C70340"/>
    <w:rsid w:val="00C8561B"/>
    <w:rsid w:val="00CA49EB"/>
    <w:rsid w:val="00CA6D5E"/>
    <w:rsid w:val="00CC3C51"/>
    <w:rsid w:val="00CC6DE1"/>
    <w:rsid w:val="00CD46A8"/>
    <w:rsid w:val="00CE1A9C"/>
    <w:rsid w:val="00D2095C"/>
    <w:rsid w:val="00D27730"/>
    <w:rsid w:val="00D36A97"/>
    <w:rsid w:val="00D7014E"/>
    <w:rsid w:val="00DA19ED"/>
    <w:rsid w:val="00DD721C"/>
    <w:rsid w:val="00DD7677"/>
    <w:rsid w:val="00DE4BC5"/>
    <w:rsid w:val="00DE7F70"/>
    <w:rsid w:val="00E023B3"/>
    <w:rsid w:val="00E05FC7"/>
    <w:rsid w:val="00E10C93"/>
    <w:rsid w:val="00E176E6"/>
    <w:rsid w:val="00E223DF"/>
    <w:rsid w:val="00E822E4"/>
    <w:rsid w:val="00E92695"/>
    <w:rsid w:val="00E96CC7"/>
    <w:rsid w:val="00EA19C9"/>
    <w:rsid w:val="00EB6BCA"/>
    <w:rsid w:val="00ED2EE9"/>
    <w:rsid w:val="00F144B5"/>
    <w:rsid w:val="00F63F7A"/>
    <w:rsid w:val="00F66FCB"/>
    <w:rsid w:val="00FB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3209"/>
  <w15:docId w15:val="{37CDCCF9-1B6F-4E2B-9D8B-B1FA84EB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1661C5"/>
  </w:style>
  <w:style w:type="character" w:styleId="Hipercze">
    <w:name w:val="Hyperlink"/>
    <w:basedOn w:val="Domylnaczcionkaakapitu"/>
    <w:uiPriority w:val="99"/>
    <w:unhideWhenUsed/>
    <w:rsid w:val="001661C5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560D45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560D45"/>
    <w:rPr>
      <w:rFonts w:ascii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60D45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0D45"/>
    <w:rPr>
      <w:rFonts w:ascii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7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7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75C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5C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5C"/>
    <w:rPr>
      <w:rFonts w:ascii="Tahoma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B00724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winoujscie.pl/sprawy-do-zalatwienia" TargetMode="External"/><Relationship Id="rId5" Type="http://schemas.openxmlformats.org/officeDocument/2006/relationships/hyperlink" Target="https://sip.lex.pl/" TargetMode="External"/><Relationship Id="rId15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41143-805D-4A37-92C8-F909E537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Bońkowska</dc:creator>
  <cp:lastModifiedBy>Karczewicz-Cepa Anna</cp:lastModifiedBy>
  <cp:revision>4</cp:revision>
  <cp:lastPrinted>2020-11-04T09:18:00Z</cp:lastPrinted>
  <dcterms:created xsi:type="dcterms:W3CDTF">2020-11-04T11:44:00Z</dcterms:created>
  <dcterms:modified xsi:type="dcterms:W3CDTF">2020-11-05T10:48:00Z</dcterms:modified>
</cp:coreProperties>
</file>