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56BC" w14:textId="7C68137D" w:rsidR="00864429" w:rsidRPr="00864429" w:rsidRDefault="00864429" w:rsidP="00864429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644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5104AB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bookmarkStart w:id="0" w:name="_GoBack"/>
      <w:bookmarkEnd w:id="0"/>
      <w:r w:rsidRPr="008644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 </w:t>
      </w:r>
      <w:r w:rsidR="005D6BC0">
        <w:rPr>
          <w:rFonts w:ascii="Times New Roman" w:eastAsia="Times New Roman" w:hAnsi="Times New Roman"/>
          <w:b/>
          <w:sz w:val="24"/>
          <w:szCs w:val="24"/>
          <w:lang w:eastAsia="ar-SA"/>
        </w:rPr>
        <w:t>War</w:t>
      </w:r>
      <w:r w:rsidR="009129B0">
        <w:rPr>
          <w:rFonts w:ascii="Times New Roman" w:eastAsia="Times New Roman" w:hAnsi="Times New Roman"/>
          <w:b/>
          <w:sz w:val="24"/>
          <w:szCs w:val="24"/>
          <w:lang w:eastAsia="ar-SA"/>
        </w:rPr>
        <w:t>unki dla potencjalnego oferenta</w:t>
      </w:r>
    </w:p>
    <w:p w14:paraId="620CEA45" w14:textId="77777777" w:rsidR="005D6BC0" w:rsidRDefault="005D6BC0" w:rsidP="003C2860"/>
    <w:p w14:paraId="02B0C3DC" w14:textId="5A70E4C4" w:rsidR="00AE4488" w:rsidRPr="003C2860" w:rsidRDefault="00AE4488" w:rsidP="003C2860">
      <w:pPr>
        <w:pStyle w:val="Akapitzlist"/>
        <w:numPr>
          <w:ilvl w:val="0"/>
          <w:numId w:val="14"/>
        </w:numPr>
        <w:rPr>
          <w:u w:val="single"/>
        </w:rPr>
      </w:pPr>
      <w:r w:rsidRPr="003C2860">
        <w:rPr>
          <w:u w:val="single"/>
        </w:rPr>
        <w:t>zdolność techniczna związana z doświadczeniem.</w:t>
      </w:r>
    </w:p>
    <w:p w14:paraId="0053CC6E" w14:textId="56ED95D5" w:rsidR="005D6BC0" w:rsidRDefault="005C3554" w:rsidP="003C2860">
      <w:pPr>
        <w:spacing w:after="0"/>
        <w:jc w:val="both"/>
      </w:pPr>
      <w:r>
        <w:t>Wykonawca musi wykazać, że w</w:t>
      </w:r>
      <w:r w:rsidR="005D6BC0">
        <w:t xml:space="preserve"> okresie ostatnich 3 lat </w:t>
      </w:r>
      <w:r w:rsidR="00505C64">
        <w:t xml:space="preserve">przed </w:t>
      </w:r>
      <w:r>
        <w:t xml:space="preserve">upływem </w:t>
      </w:r>
      <w:r w:rsidR="00505C64">
        <w:t>termin</w:t>
      </w:r>
      <w:r>
        <w:t>u</w:t>
      </w:r>
      <w:r w:rsidR="00505C64">
        <w:t xml:space="preserve"> składania ofert (a jeżeli okres prowadzonej działalności jest krótszy – w tym okresie) </w:t>
      </w:r>
      <w:r w:rsidR="005D6BC0">
        <w:t xml:space="preserve">Wykonawca wykonał </w:t>
      </w:r>
      <w:r>
        <w:t xml:space="preserve">min. 1 </w:t>
      </w:r>
      <w:r w:rsidR="005D6BC0">
        <w:t>usługę polegając</w:t>
      </w:r>
      <w:r>
        <w:t>ą</w:t>
      </w:r>
      <w:r w:rsidR="005D6BC0">
        <w:t xml:space="preserve"> na wykonaniu badań laboratoryjnych</w:t>
      </w:r>
      <w:r w:rsidR="00505C64">
        <w:t>,</w:t>
      </w:r>
      <w:r w:rsidR="005D6BC0">
        <w:t xml:space="preserve"> w skład których wchodz</w:t>
      </w:r>
      <w:r w:rsidR="00505C64">
        <w:t>iły</w:t>
      </w:r>
      <w:r w:rsidR="005D6BC0">
        <w:t>:</w:t>
      </w:r>
    </w:p>
    <w:p w14:paraId="29D64286" w14:textId="67407CE3" w:rsidR="005D6BC0" w:rsidRDefault="005D6BC0" w:rsidP="003C2860">
      <w:pPr>
        <w:pStyle w:val="Akapitzlist"/>
        <w:spacing w:after="0"/>
        <w:ind w:left="0"/>
        <w:jc w:val="both"/>
      </w:pPr>
      <w:r>
        <w:t>- badania kruszyw: do podbudów, betonów i mieszanek mineralno-asfaltowych</w:t>
      </w:r>
      <w:r w:rsidR="00505C64">
        <w:t>,</w:t>
      </w:r>
    </w:p>
    <w:p w14:paraId="1BC2C8C1" w14:textId="3003F7F1" w:rsidR="005D6BC0" w:rsidRDefault="005D6BC0" w:rsidP="003C2860">
      <w:pPr>
        <w:pStyle w:val="Akapitzlist"/>
        <w:ind w:left="0"/>
        <w:jc w:val="both"/>
      </w:pPr>
      <w:r>
        <w:t>- badania nośności VSS</w:t>
      </w:r>
      <w:r w:rsidR="00505C64">
        <w:t>,</w:t>
      </w:r>
    </w:p>
    <w:p w14:paraId="1A9C4D36" w14:textId="7399E265" w:rsidR="005D6BC0" w:rsidRDefault="005D6BC0" w:rsidP="003C2860">
      <w:pPr>
        <w:pStyle w:val="Akapitzlist"/>
        <w:ind w:left="0"/>
        <w:jc w:val="both"/>
      </w:pPr>
      <w:r>
        <w:t>-</w:t>
      </w:r>
      <w:r w:rsidR="005C3554">
        <w:t xml:space="preserve"> </w:t>
      </w:r>
      <w:r>
        <w:t xml:space="preserve">badania betonów- wodoszczelność, zawartość włókien stalowych, </w:t>
      </w:r>
      <w:r>
        <w:rPr>
          <w:color w:val="000000"/>
          <w:lang w:eastAsia="pl-PL"/>
        </w:rPr>
        <w:t>penetracja wg PN-EN 12390-8, wytrzymałość na rozciąganie przy zginaniu wg PN 14651</w:t>
      </w:r>
      <w:r w:rsidR="00505C64">
        <w:rPr>
          <w:color w:val="000000"/>
          <w:lang w:eastAsia="pl-PL"/>
        </w:rPr>
        <w:t>,</w:t>
      </w:r>
    </w:p>
    <w:p w14:paraId="794AD3D3" w14:textId="29246238" w:rsidR="005D6BC0" w:rsidRDefault="005D6BC0" w:rsidP="003C2860">
      <w:pPr>
        <w:pStyle w:val="Akapitzlist"/>
        <w:ind w:left="0"/>
        <w:jc w:val="both"/>
      </w:pPr>
      <w:r>
        <w:t>- badania prefabrykatów- galanteria drogowa</w:t>
      </w:r>
      <w:r w:rsidR="00505C64">
        <w:t>,</w:t>
      </w:r>
    </w:p>
    <w:p w14:paraId="7FF918C1" w14:textId="1C628E7F" w:rsidR="005D6BC0" w:rsidRPr="00AE4488" w:rsidRDefault="005D6BC0" w:rsidP="003C2860">
      <w:pPr>
        <w:pStyle w:val="Akapitzlist"/>
        <w:ind w:left="0"/>
        <w:jc w:val="both"/>
      </w:pPr>
      <w:r>
        <w:t>- badania mieszanek i nawierzchni mineralno-asfaltowych</w:t>
      </w:r>
      <w:r w:rsidR="00505C64">
        <w:t>.</w:t>
      </w:r>
    </w:p>
    <w:p w14:paraId="1D348C80" w14:textId="73FFF383" w:rsidR="00D660C5" w:rsidRDefault="00505C64">
      <w:pPr>
        <w:jc w:val="both"/>
      </w:pPr>
      <w:r>
        <w:t xml:space="preserve">Wykonawcy na potwierdzenie spełnienia ww. warunku zobowiązani są wypełnić </w:t>
      </w:r>
      <w:r w:rsidR="00AE4488" w:rsidRPr="003C2860">
        <w:rPr>
          <w:u w:val="single"/>
        </w:rPr>
        <w:t>W</w:t>
      </w:r>
      <w:r w:rsidRPr="003C2860">
        <w:rPr>
          <w:u w:val="single"/>
        </w:rPr>
        <w:t xml:space="preserve">ykaz </w:t>
      </w:r>
      <w:r w:rsidR="00AE4488" w:rsidRPr="003C2860">
        <w:rPr>
          <w:u w:val="single"/>
        </w:rPr>
        <w:t>U</w:t>
      </w:r>
      <w:r w:rsidRPr="003C2860">
        <w:rPr>
          <w:u w:val="single"/>
        </w:rPr>
        <w:t>sług</w:t>
      </w:r>
      <w:r>
        <w:t xml:space="preserve"> zawarty </w:t>
      </w:r>
      <w:r w:rsidR="00AE4488">
        <w:br/>
      </w:r>
      <w:r>
        <w:t xml:space="preserve">w treści formularza ofertowego z podaniem wszystkich informacji, niezbędnych do oceny spełnienia </w:t>
      </w:r>
      <w:r w:rsidR="00AE4488">
        <w:br/>
        <w:t xml:space="preserve">ww. </w:t>
      </w:r>
      <w:r>
        <w:t>warunku udziału</w:t>
      </w:r>
      <w:r w:rsidR="00D660C5">
        <w:t xml:space="preserve">. W zakresie wymaganych informacji należy </w:t>
      </w:r>
      <w:r w:rsidR="005D6BC0">
        <w:t>poda</w:t>
      </w:r>
      <w:r w:rsidR="00D660C5">
        <w:t xml:space="preserve">ć: </w:t>
      </w:r>
      <w:r w:rsidR="005D6BC0">
        <w:t>wartoś</w:t>
      </w:r>
      <w:r w:rsidR="00D660C5">
        <w:t>ć</w:t>
      </w:r>
      <w:r>
        <w:t xml:space="preserve"> zrealizowanej usługi</w:t>
      </w:r>
      <w:r w:rsidR="005D6BC0">
        <w:t xml:space="preserve">, </w:t>
      </w:r>
      <w:r>
        <w:t xml:space="preserve">jej </w:t>
      </w:r>
      <w:r w:rsidR="005D6BC0">
        <w:t>przedmiot</w:t>
      </w:r>
      <w:r w:rsidR="00D660C5">
        <w:t xml:space="preserve"> - </w:t>
      </w:r>
      <w:r>
        <w:t>zakres rzeczowy</w:t>
      </w:r>
      <w:r w:rsidR="00D660C5">
        <w:t xml:space="preserve"> (</w:t>
      </w:r>
      <w:r>
        <w:t xml:space="preserve">z którego musi wynikać </w:t>
      </w:r>
      <w:r w:rsidR="000C6A0D">
        <w:t xml:space="preserve">realizacja </w:t>
      </w:r>
      <w:r w:rsidR="00D660C5">
        <w:t>wyszczególnionych wyże</w:t>
      </w:r>
      <w:r w:rsidR="005C3554">
        <w:t>j</w:t>
      </w:r>
      <w:r w:rsidR="00D660C5">
        <w:t xml:space="preserve"> </w:t>
      </w:r>
      <w:r w:rsidR="000C6A0D">
        <w:t xml:space="preserve">badań </w:t>
      </w:r>
      <w:r w:rsidR="00D660C5">
        <w:t>laboratoryjnych), okres wykonywania usługi (data początkowa i końcowa)</w:t>
      </w:r>
      <w:r w:rsidR="005D6BC0">
        <w:t xml:space="preserve"> </w:t>
      </w:r>
      <w:r w:rsidR="000C6A0D">
        <w:t xml:space="preserve">oraz </w:t>
      </w:r>
      <w:r w:rsidR="005D6BC0">
        <w:t>podmiot</w:t>
      </w:r>
      <w:r w:rsidR="00D660C5">
        <w:t>y</w:t>
      </w:r>
      <w:r w:rsidR="005D6BC0">
        <w:t xml:space="preserve">, na rzecz których usługi </w:t>
      </w:r>
      <w:r w:rsidR="00D660C5">
        <w:t xml:space="preserve">te </w:t>
      </w:r>
      <w:r w:rsidR="005D6BC0">
        <w:t>zostały wykonane</w:t>
      </w:r>
      <w:r w:rsidR="000C6A0D">
        <w:t xml:space="preserve">. </w:t>
      </w:r>
    </w:p>
    <w:p w14:paraId="12379AA7" w14:textId="7A9586BA" w:rsidR="005D6BC0" w:rsidRPr="005D6BC0" w:rsidRDefault="000C6A0D">
      <w:pPr>
        <w:jc w:val="both"/>
      </w:pPr>
      <w:r>
        <w:t xml:space="preserve">Poza </w:t>
      </w:r>
      <w:r w:rsidR="005C3554">
        <w:t>W</w:t>
      </w:r>
      <w:r>
        <w:t xml:space="preserve">ykazem </w:t>
      </w:r>
      <w:r w:rsidR="005C3554">
        <w:t>U</w:t>
      </w:r>
      <w:r>
        <w:t xml:space="preserve">sług każdy wykonawca zobowiązany jest </w:t>
      </w:r>
      <w:r w:rsidR="005D6BC0">
        <w:t>załącz</w:t>
      </w:r>
      <w:r>
        <w:t xml:space="preserve">yć </w:t>
      </w:r>
      <w:r w:rsidR="005D6BC0">
        <w:t xml:space="preserve"> dowod</w:t>
      </w:r>
      <w:r>
        <w:t>y</w:t>
      </w:r>
      <w:r w:rsidR="005D6BC0">
        <w:t xml:space="preserve"> określając</w:t>
      </w:r>
      <w:r>
        <w:t>e,</w:t>
      </w:r>
      <w:r w:rsidR="005D6BC0">
        <w:t xml:space="preserve"> czy usługi </w:t>
      </w:r>
      <w:r w:rsidR="005C3554">
        <w:t xml:space="preserve">te </w:t>
      </w:r>
      <w:r w:rsidR="005D6BC0">
        <w:t>zostały wykonane należycie- referencje</w:t>
      </w:r>
      <w:r w:rsidR="005C3554">
        <w:t xml:space="preserve"> lub</w:t>
      </w:r>
      <w:r w:rsidR="005D6BC0">
        <w:t xml:space="preserve"> </w:t>
      </w:r>
      <w:r>
        <w:t>protokoły odbioru</w:t>
      </w:r>
      <w:r w:rsidR="005C3554">
        <w:t>.</w:t>
      </w:r>
    </w:p>
    <w:p w14:paraId="53CDC151" w14:textId="77777777" w:rsidR="005D6BC0" w:rsidRDefault="005D6BC0">
      <w:pPr>
        <w:pStyle w:val="Akapitzlist"/>
        <w:spacing w:after="0"/>
        <w:jc w:val="both"/>
        <w:rPr>
          <w:sz w:val="16"/>
          <w:szCs w:val="16"/>
        </w:rPr>
      </w:pPr>
    </w:p>
    <w:p w14:paraId="625442A4" w14:textId="318545D8" w:rsidR="005C3554" w:rsidRPr="003C2860" w:rsidRDefault="005C3554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3C2860">
        <w:rPr>
          <w:u w:val="single"/>
        </w:rPr>
        <w:t>zdolność techniczna związana z wymaganym wyposażeniem</w:t>
      </w:r>
    </w:p>
    <w:p w14:paraId="5D0FE55F" w14:textId="1266E010" w:rsidR="005D6BC0" w:rsidRDefault="005D6BC0" w:rsidP="003C2860">
      <w:pPr>
        <w:spacing w:after="0"/>
        <w:jc w:val="both"/>
      </w:pPr>
      <w:r>
        <w:t xml:space="preserve">Wykonawca </w:t>
      </w:r>
      <w:r w:rsidR="005C3554">
        <w:t xml:space="preserve">musi </w:t>
      </w:r>
      <w:r>
        <w:t>dyspon</w:t>
      </w:r>
      <w:r w:rsidR="005C3554">
        <w:t>ować</w:t>
      </w:r>
      <w:r>
        <w:t xml:space="preserve"> odpowiednimi narzędziami, wyposażeniem zakładu lub urządzeniami technicznymi dostępnymi wykonawcy w celu wykonania zamówienia publicznego</w:t>
      </w:r>
      <w:r w:rsidR="005C3554">
        <w:t>, w szczególności:</w:t>
      </w:r>
    </w:p>
    <w:p w14:paraId="45DF5B95" w14:textId="47C42786" w:rsidR="005D6BC0" w:rsidRDefault="005D6BC0" w:rsidP="003C2860">
      <w:pPr>
        <w:pStyle w:val="Akapitzlist"/>
        <w:spacing w:after="0"/>
        <w:ind w:left="0"/>
        <w:jc w:val="both"/>
      </w:pPr>
      <w:r>
        <w:t>- min. 1 aparat VSS</w:t>
      </w:r>
      <w:r w:rsidR="000C6A0D">
        <w:t>,</w:t>
      </w:r>
    </w:p>
    <w:p w14:paraId="24C93673" w14:textId="4B2D1506" w:rsidR="005D6BC0" w:rsidRDefault="005D6BC0">
      <w:pPr>
        <w:pStyle w:val="Akapitzlist"/>
        <w:ind w:left="0"/>
        <w:jc w:val="both"/>
      </w:pPr>
      <w:r>
        <w:t>- min. 1 zestaw sit</w:t>
      </w:r>
      <w:r w:rsidR="000C6A0D">
        <w:t>,</w:t>
      </w:r>
    </w:p>
    <w:p w14:paraId="563AB304" w14:textId="1B8C5CC0" w:rsidR="005D6BC0" w:rsidRDefault="005D6BC0">
      <w:pPr>
        <w:pStyle w:val="Akapitzlist"/>
        <w:ind w:left="0"/>
        <w:jc w:val="both"/>
      </w:pPr>
      <w:r>
        <w:t>- min. 1 aparat do badania wodoszczelności betonu</w:t>
      </w:r>
      <w:r w:rsidR="000C6A0D">
        <w:t>,</w:t>
      </w:r>
    </w:p>
    <w:p w14:paraId="24F2871B" w14:textId="72CEF5DB" w:rsidR="005D6BC0" w:rsidRDefault="005D6BC0">
      <w:pPr>
        <w:pStyle w:val="Akapitzlist"/>
        <w:ind w:left="0"/>
        <w:jc w:val="both"/>
      </w:pPr>
      <w:r>
        <w:t>- min. 1 maszyna do badania właściwości mechanicznych materiałów</w:t>
      </w:r>
      <w:r w:rsidR="000C6A0D">
        <w:t>,</w:t>
      </w:r>
    </w:p>
    <w:p w14:paraId="0735EACF" w14:textId="08BAD709" w:rsidR="005D6BC0" w:rsidRDefault="005D6BC0">
      <w:pPr>
        <w:pStyle w:val="Akapitzlist"/>
        <w:ind w:left="0"/>
        <w:jc w:val="both"/>
      </w:pPr>
      <w:r>
        <w:t>- min. 1 komora do badania mrozoodporności kruszyw, galanterii drogowej</w:t>
      </w:r>
      <w:r w:rsidR="000C6A0D">
        <w:t>,</w:t>
      </w:r>
    </w:p>
    <w:p w14:paraId="3A7DAC11" w14:textId="02D82D25" w:rsidR="005D6BC0" w:rsidRDefault="005D6BC0">
      <w:pPr>
        <w:pStyle w:val="Akapitzlist"/>
        <w:ind w:left="0"/>
        <w:jc w:val="both"/>
      </w:pPr>
      <w:r>
        <w:t>- min. 1 ekstraktor</w:t>
      </w:r>
      <w:r w:rsidR="000C6A0D">
        <w:t>,</w:t>
      </w:r>
    </w:p>
    <w:p w14:paraId="023EC9BE" w14:textId="3A4892BF" w:rsidR="005D6BC0" w:rsidRDefault="005D6BC0">
      <w:pPr>
        <w:pStyle w:val="Akapitzlist"/>
        <w:ind w:left="0"/>
        <w:jc w:val="both"/>
      </w:pPr>
      <w:r>
        <w:t>- min. 1 wiertnica do wykonywania odwiertów nawierzchni</w:t>
      </w:r>
      <w:r w:rsidR="000C6A0D">
        <w:t>,</w:t>
      </w:r>
    </w:p>
    <w:p w14:paraId="510C8A06" w14:textId="77777777" w:rsidR="005C3554" w:rsidRDefault="005C3554" w:rsidP="005C3554">
      <w:pPr>
        <w:pStyle w:val="Akapitzlist"/>
        <w:ind w:left="0"/>
        <w:jc w:val="both"/>
      </w:pPr>
    </w:p>
    <w:p w14:paraId="3DCE2F07" w14:textId="32C36551" w:rsidR="005D6BC0" w:rsidRDefault="000C6A0D" w:rsidP="005C3554">
      <w:pPr>
        <w:pStyle w:val="Akapitzlist"/>
        <w:ind w:left="0"/>
        <w:jc w:val="both"/>
      </w:pPr>
      <w:r>
        <w:t>o</w:t>
      </w:r>
      <w:r w:rsidR="005D6BC0">
        <w:t>raz inne wyposażenie pomiarowo-badawcze niezbędne do wykonania badań</w:t>
      </w:r>
      <w:r>
        <w:t xml:space="preserve"> </w:t>
      </w:r>
      <w:r w:rsidR="005D6BC0">
        <w:t xml:space="preserve">wymienionych </w:t>
      </w:r>
      <w:r>
        <w:br/>
      </w:r>
      <w:r w:rsidR="005D6BC0">
        <w:t>w załączniku nr  1</w:t>
      </w:r>
      <w:r>
        <w:t>.</w:t>
      </w:r>
    </w:p>
    <w:p w14:paraId="553837A0" w14:textId="77777777" w:rsidR="005C3554" w:rsidRDefault="005C3554">
      <w:pPr>
        <w:pStyle w:val="Akapitzlist"/>
        <w:ind w:left="0"/>
        <w:jc w:val="both"/>
      </w:pPr>
    </w:p>
    <w:p w14:paraId="622C6FC6" w14:textId="4CED643F" w:rsidR="005C3554" w:rsidRDefault="000C6A0D" w:rsidP="005C3554">
      <w:pPr>
        <w:spacing w:after="0"/>
        <w:jc w:val="both"/>
      </w:pPr>
      <w:r>
        <w:t xml:space="preserve">Na potwierdzenie ww. warunku udziału wykonawca wypełni w treści formularza ofertowego </w:t>
      </w:r>
      <w:r w:rsidR="005C3554" w:rsidRPr="003C2860">
        <w:rPr>
          <w:u w:val="single"/>
        </w:rPr>
        <w:t>W</w:t>
      </w:r>
      <w:r w:rsidRPr="003C2860">
        <w:rPr>
          <w:u w:val="single"/>
        </w:rPr>
        <w:t>ykaz posiadanych narzędzi</w:t>
      </w:r>
      <w:r w:rsidRPr="005C3554">
        <w:t xml:space="preserve"> </w:t>
      </w:r>
      <w:r>
        <w:t>niezbędnych do wykonania badań, objętych przedmiotem zamówienia</w:t>
      </w:r>
      <w:r w:rsidR="005C3554">
        <w:t xml:space="preserve"> wraz </w:t>
      </w:r>
      <w:r w:rsidR="005C3554">
        <w:br/>
        <w:t>z informacją o podstawie dysponowania tymi zasobami.</w:t>
      </w:r>
    </w:p>
    <w:p w14:paraId="4A2BB1FB" w14:textId="0957D602" w:rsidR="005C3554" w:rsidRDefault="005C3554" w:rsidP="005C3554">
      <w:pPr>
        <w:spacing w:after="0"/>
        <w:jc w:val="both"/>
      </w:pPr>
    </w:p>
    <w:p w14:paraId="09B9CCD1" w14:textId="463233E4" w:rsidR="005C3554" w:rsidRPr="003C2860" w:rsidRDefault="005C3554" w:rsidP="003C2860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3C2860">
        <w:rPr>
          <w:u w:val="single"/>
        </w:rPr>
        <w:t>Zdolność techniczna związana z dysponowaniem odpowiednimi osobami zdolnymi do wykonania zamówienia.</w:t>
      </w:r>
    </w:p>
    <w:p w14:paraId="29EEF172" w14:textId="77777777" w:rsidR="005D6BC0" w:rsidRDefault="005D6BC0">
      <w:pPr>
        <w:pStyle w:val="Akapitzlist"/>
        <w:ind w:left="0"/>
        <w:jc w:val="both"/>
      </w:pPr>
    </w:p>
    <w:p w14:paraId="5F4A7174" w14:textId="7D7950B9" w:rsidR="005D6BC0" w:rsidRDefault="005D6BC0" w:rsidP="003358A4">
      <w:pPr>
        <w:spacing w:after="160" w:line="252" w:lineRule="auto"/>
        <w:jc w:val="both"/>
      </w:pPr>
      <w:r>
        <w:t xml:space="preserve">Wykonawca </w:t>
      </w:r>
      <w:r w:rsidR="003358A4">
        <w:t xml:space="preserve">musi </w:t>
      </w:r>
      <w:r>
        <w:t>dysponowa</w:t>
      </w:r>
      <w:r w:rsidR="003358A4">
        <w:t xml:space="preserve">ć </w:t>
      </w:r>
      <w:r>
        <w:t>osobami posiadającymi odpowiednie kwalifikacje zawodowe, uprawnienia, doświadczenie i wykształcenie</w:t>
      </w:r>
      <w:r w:rsidR="003358A4">
        <w:t>,</w:t>
      </w:r>
      <w:r>
        <w:t xml:space="preserve"> niezbędne do wykonania zamówienia publicznego, a także zakresu wykonywanych przez nie czynności</w:t>
      </w:r>
      <w:r w:rsidR="003358A4">
        <w:t xml:space="preserve">, tj. min </w:t>
      </w:r>
      <w:r>
        <w:t xml:space="preserve">1 </w:t>
      </w:r>
      <w:r w:rsidR="003358A4">
        <w:t>o</w:t>
      </w:r>
      <w:r>
        <w:t>sobą posiadają</w:t>
      </w:r>
      <w:r w:rsidR="003358A4">
        <w:t xml:space="preserve">cą </w:t>
      </w:r>
      <w:r>
        <w:t xml:space="preserve">wykształcenie </w:t>
      </w:r>
      <w:r w:rsidR="003358A4">
        <w:t>(</w:t>
      </w:r>
      <w:r>
        <w:t>min. średnie techniczne o profilu drogowym lub konstrukcyjno-budowlanym</w:t>
      </w:r>
      <w:r w:rsidR="003358A4">
        <w:t xml:space="preserve">) oraz </w:t>
      </w:r>
      <w:r>
        <w:t>doświadczenie</w:t>
      </w:r>
      <w:r w:rsidR="003358A4">
        <w:t xml:space="preserve"> (</w:t>
      </w:r>
      <w:r>
        <w:t>min. 2-letnie doświadczenie w wykonywaniu badań laboratoryjnych</w:t>
      </w:r>
      <w:r w:rsidR="003358A4">
        <w:t>, objętych przedmiotem zamówienia).</w:t>
      </w:r>
    </w:p>
    <w:p w14:paraId="3852132E" w14:textId="7BB3AABD" w:rsidR="003358A4" w:rsidRDefault="003358A4">
      <w:pPr>
        <w:spacing w:after="0"/>
        <w:jc w:val="both"/>
      </w:pPr>
      <w:r>
        <w:t>Na potwierdzenie spełnienia ww. warunku udziału w postępowaniu wykonawcy wypełniają Wykaz osób zawarty w treści formularza ofertowego z podaniem wszystkich informacji niezbędnych do oceny spełnienia ww. warunku udziału, tj. imię i nazwisko, wykształcenie, opis doświadczenia) wraz z informacją o podstawie dysponowania tą osobą.</w:t>
      </w:r>
    </w:p>
    <w:p w14:paraId="36AA026E" w14:textId="77777777" w:rsidR="003358A4" w:rsidRDefault="003358A4">
      <w:pPr>
        <w:spacing w:after="0"/>
        <w:jc w:val="both"/>
      </w:pPr>
    </w:p>
    <w:p w14:paraId="10F5A531" w14:textId="713FCB03" w:rsidR="003358A4" w:rsidRPr="003C2860" w:rsidRDefault="003358A4" w:rsidP="003C2860">
      <w:pPr>
        <w:pStyle w:val="Akapitzlist"/>
        <w:numPr>
          <w:ilvl w:val="0"/>
          <w:numId w:val="14"/>
        </w:numPr>
        <w:spacing w:after="160" w:line="252" w:lineRule="auto"/>
        <w:jc w:val="both"/>
        <w:rPr>
          <w:u w:val="single"/>
        </w:rPr>
      </w:pPr>
      <w:r w:rsidRPr="003C2860">
        <w:rPr>
          <w:u w:val="single"/>
        </w:rPr>
        <w:t>Zdolność konkurencyjna</w:t>
      </w:r>
    </w:p>
    <w:p w14:paraId="02FFF0D1" w14:textId="19F0927B" w:rsidR="00FF09EE" w:rsidRDefault="003358A4" w:rsidP="003C2860">
      <w:pPr>
        <w:spacing w:after="120" w:line="240" w:lineRule="auto"/>
        <w:ind w:left="-6" w:right="-51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Do udziału w postępowanie dopuszczeni zostaną wyłącznie wykonawcy,</w:t>
      </w:r>
      <w:r w:rsidR="00FF09EE">
        <w:rPr>
          <w:color w:val="000000" w:themeColor="text1"/>
        </w:rPr>
        <w:t xml:space="preserve"> którzy w żaden sposób</w:t>
      </w:r>
      <w:r>
        <w:rPr>
          <w:color w:val="000000" w:themeColor="text1"/>
        </w:rPr>
        <w:t xml:space="preserve"> </w:t>
      </w:r>
      <w:r w:rsidR="00FF09EE">
        <w:rPr>
          <w:color w:val="000000" w:themeColor="text1"/>
        </w:rPr>
        <w:t>nie są zaangażowani przy</w:t>
      </w:r>
      <w:r w:rsidRPr="00540FE5">
        <w:rPr>
          <w:color w:val="000000" w:themeColor="text1"/>
        </w:rPr>
        <w:t xml:space="preserve"> realizacj</w:t>
      </w:r>
      <w:r w:rsidR="00FF09EE">
        <w:rPr>
          <w:color w:val="000000" w:themeColor="text1"/>
        </w:rPr>
        <w:t>i</w:t>
      </w:r>
      <w:r w:rsidRPr="00540FE5">
        <w:rPr>
          <w:color w:val="000000" w:themeColor="text1"/>
        </w:rPr>
        <w:t xml:space="preserve"> </w:t>
      </w:r>
      <w:r w:rsidR="00FF09EE" w:rsidRPr="003C2860">
        <w:rPr>
          <w:color w:val="000000" w:themeColor="text1"/>
        </w:rPr>
        <w:t>zadani</w:t>
      </w:r>
      <w:r w:rsidR="00FF09EE">
        <w:rPr>
          <w:color w:val="000000" w:themeColor="text1"/>
        </w:rPr>
        <w:t>a</w:t>
      </w:r>
      <w:r w:rsidR="00FF09EE" w:rsidRPr="003C2860">
        <w:rPr>
          <w:color w:val="000000" w:themeColor="text1"/>
        </w:rPr>
        <w:t xml:space="preserve"> inwestycyjne</w:t>
      </w:r>
      <w:r w:rsidR="00FF09EE">
        <w:rPr>
          <w:color w:val="000000" w:themeColor="text1"/>
        </w:rPr>
        <w:t>go</w:t>
      </w:r>
      <w:r w:rsidR="00FF09EE" w:rsidRPr="003C2860">
        <w:rPr>
          <w:color w:val="000000" w:themeColor="text1"/>
        </w:rPr>
        <w:t xml:space="preserve"> pod nazwą: </w:t>
      </w:r>
      <w:bookmarkStart w:id="1" w:name="_Hlk41171904"/>
      <w:r w:rsidR="00FF09EE" w:rsidRPr="003C2860">
        <w:rPr>
          <w:i/>
          <w:iCs/>
          <w:color w:val="000000" w:themeColor="text1"/>
        </w:rPr>
        <w:t>„Usprawnienie połączenia komunikacyjnego pomiędzy wyspami Uznam i Wolin w Świnoujściu – budowa tunelu pod Świną”</w:t>
      </w:r>
      <w:bookmarkEnd w:id="1"/>
      <w:r w:rsidR="007341E9">
        <w:rPr>
          <w:i/>
          <w:iCs/>
          <w:color w:val="000000" w:themeColor="text1"/>
        </w:rPr>
        <w:t xml:space="preserve"> </w:t>
      </w:r>
      <w:r w:rsidR="007341E9">
        <w:rPr>
          <w:color w:val="000000" w:themeColor="text1"/>
        </w:rPr>
        <w:t>bądź przy współpracy z podmiotami realizującymi ww. zadanie.</w:t>
      </w:r>
      <w:r w:rsidR="00FF09EE" w:rsidRPr="003C2860">
        <w:rPr>
          <w:i/>
          <w:iCs/>
          <w:color w:val="000000" w:themeColor="text1"/>
        </w:rPr>
        <w:t xml:space="preserve"> </w:t>
      </w:r>
      <w:r w:rsidR="00FF09EE" w:rsidRPr="003C2860">
        <w:rPr>
          <w:color w:val="000000" w:themeColor="text1"/>
        </w:rPr>
        <w:t xml:space="preserve">Pojęcie „zaangażowania” użyte w zdaniu poprzednim należy rozumieć szeroko, </w:t>
      </w:r>
      <w:r w:rsidR="007341E9">
        <w:rPr>
          <w:color w:val="000000" w:themeColor="text1"/>
        </w:rPr>
        <w:t xml:space="preserve">tj. </w:t>
      </w:r>
      <w:r w:rsidR="00FF09EE" w:rsidRPr="003C2860">
        <w:rPr>
          <w:color w:val="000000" w:themeColor="text1"/>
        </w:rPr>
        <w:t xml:space="preserve">nie tylko poprzez faktyczne wykonywanie </w:t>
      </w:r>
      <w:r w:rsidR="007341E9">
        <w:rPr>
          <w:color w:val="000000" w:themeColor="text1"/>
        </w:rPr>
        <w:t xml:space="preserve">przez wykonawcę ww. </w:t>
      </w:r>
      <w:r w:rsidR="00FF09EE" w:rsidRPr="003C2860">
        <w:rPr>
          <w:color w:val="000000" w:themeColor="text1"/>
        </w:rPr>
        <w:t>zadania jako Generalny Wykonawca lub podwykonawca Generalnego Wykonawcy, jako Konsultant lub współpracownik Konsultanta</w:t>
      </w:r>
      <w:r w:rsidR="007341E9">
        <w:rPr>
          <w:color w:val="000000" w:themeColor="text1"/>
        </w:rPr>
        <w:t>,</w:t>
      </w:r>
      <w:r w:rsidR="00FF09EE" w:rsidRPr="003C2860">
        <w:rPr>
          <w:color w:val="000000" w:themeColor="text1"/>
        </w:rPr>
        <w:t xml:space="preserve"> sprawującego nadzór nad realizacją ww.</w:t>
      </w:r>
      <w:r w:rsidR="007341E9">
        <w:rPr>
          <w:color w:val="000000" w:themeColor="text1"/>
        </w:rPr>
        <w:t xml:space="preserve"> </w:t>
      </w:r>
      <w:r w:rsidR="00FF09EE" w:rsidRPr="003C2860">
        <w:rPr>
          <w:color w:val="000000" w:themeColor="text1"/>
        </w:rPr>
        <w:t>zadania</w:t>
      </w:r>
      <w:r w:rsidR="007341E9">
        <w:rPr>
          <w:color w:val="000000" w:themeColor="text1"/>
        </w:rPr>
        <w:t>,</w:t>
      </w:r>
      <w:r w:rsidR="00FF09EE" w:rsidRPr="003C2860">
        <w:rPr>
          <w:color w:val="000000" w:themeColor="text1"/>
        </w:rPr>
        <w:t xml:space="preserve"> ale również </w:t>
      </w:r>
      <w:r w:rsidR="007341E9">
        <w:rPr>
          <w:color w:val="000000" w:themeColor="text1"/>
        </w:rPr>
        <w:t xml:space="preserve">poprzez jakiekolwiek </w:t>
      </w:r>
      <w:r w:rsidR="00FF09EE" w:rsidRPr="003C2860">
        <w:rPr>
          <w:color w:val="000000" w:themeColor="text1"/>
        </w:rPr>
        <w:t>powiązania kapitałowe lub osobowe z Generalnym Wykonawcą lub Konsultantem</w:t>
      </w:r>
      <w:r w:rsidR="00BC51EE">
        <w:rPr>
          <w:color w:val="000000" w:themeColor="text1"/>
        </w:rPr>
        <w:t xml:space="preserve"> (lub ich podwykonawcami i współpracownikami przy realizacji ww. zadania inwestycyjnego) </w:t>
      </w:r>
      <w:r w:rsidR="00FF09EE" w:rsidRPr="003C2860">
        <w:rPr>
          <w:color w:val="000000" w:themeColor="text1"/>
        </w:rPr>
        <w:t xml:space="preserve">czy też w jakikolwiek inny sposób, który mógłby </w:t>
      </w:r>
      <w:r w:rsidR="003B4870">
        <w:rPr>
          <w:color w:val="000000" w:themeColor="text1"/>
        </w:rPr>
        <w:t>budzić wątpliwości co do zachowania</w:t>
      </w:r>
      <w:r w:rsidR="007341E9" w:rsidRPr="003C2860">
        <w:rPr>
          <w:color w:val="000000" w:themeColor="text1"/>
        </w:rPr>
        <w:t xml:space="preserve"> obiektywizmu wyko</w:t>
      </w:r>
      <w:r w:rsidR="00BC51EE">
        <w:rPr>
          <w:color w:val="000000" w:themeColor="text1"/>
        </w:rPr>
        <w:t>nyw</w:t>
      </w:r>
      <w:r w:rsidR="007341E9" w:rsidRPr="003C2860">
        <w:rPr>
          <w:color w:val="000000" w:themeColor="text1"/>
        </w:rPr>
        <w:t>ani</w:t>
      </w:r>
      <w:r w:rsidR="00BC51EE">
        <w:rPr>
          <w:color w:val="000000" w:themeColor="text1"/>
        </w:rPr>
        <w:t>u</w:t>
      </w:r>
      <w:r w:rsidR="007341E9" w:rsidRPr="003C2860">
        <w:rPr>
          <w:color w:val="000000" w:themeColor="text1"/>
        </w:rPr>
        <w:t xml:space="preserve"> usługi, objętej przedmiotem zamówienia</w:t>
      </w:r>
      <w:r w:rsidR="00BC51EE">
        <w:rPr>
          <w:color w:val="000000" w:themeColor="text1"/>
        </w:rPr>
        <w:t xml:space="preserve"> (zwłaszcza w zakresie przeprowadzanych badań).</w:t>
      </w:r>
    </w:p>
    <w:p w14:paraId="5442F216" w14:textId="24D08ACB" w:rsidR="007341E9" w:rsidRPr="003C2860" w:rsidRDefault="007341E9" w:rsidP="003C2860">
      <w:pPr>
        <w:spacing w:after="120" w:line="240" w:lineRule="auto"/>
        <w:ind w:left="-6" w:right="-51"/>
        <w:jc w:val="both"/>
        <w:rPr>
          <w:color w:val="000000" w:themeColor="text1"/>
        </w:rPr>
      </w:pPr>
      <w:r>
        <w:rPr>
          <w:color w:val="000000" w:themeColor="text1"/>
        </w:rPr>
        <w:t xml:space="preserve">Na potwierdzenie spełnienia ww. warunku udziału w postępowaniu wykonawca składa odpowiednie </w:t>
      </w:r>
      <w:r w:rsidRPr="003C2860">
        <w:rPr>
          <w:color w:val="000000" w:themeColor="text1"/>
          <w:u w:val="single"/>
        </w:rPr>
        <w:t>oświadczenie</w:t>
      </w:r>
      <w:r w:rsidRPr="004C64D7">
        <w:rPr>
          <w:color w:val="000000" w:themeColor="text1"/>
        </w:rPr>
        <w:t xml:space="preserve"> </w:t>
      </w:r>
      <w:r w:rsidR="004C64D7" w:rsidRPr="003C2860">
        <w:rPr>
          <w:color w:val="000000" w:themeColor="text1"/>
        </w:rPr>
        <w:t>zawarte</w:t>
      </w:r>
      <w:r w:rsidR="004C64D7"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w treści formularza ofertowego. </w:t>
      </w:r>
    </w:p>
    <w:p w14:paraId="1D4B0D3A" w14:textId="736CB9AA" w:rsidR="003358A4" w:rsidRPr="00540FE5" w:rsidRDefault="003358A4" w:rsidP="003C2860">
      <w:pPr>
        <w:spacing w:after="120" w:line="240" w:lineRule="auto"/>
        <w:ind w:right="-52"/>
        <w:jc w:val="both"/>
        <w:rPr>
          <w:color w:val="000000" w:themeColor="text1"/>
        </w:rPr>
      </w:pPr>
    </w:p>
    <w:p w14:paraId="1439D05F" w14:textId="0F1126D5" w:rsidR="003358A4" w:rsidRPr="003C2860" w:rsidRDefault="00CA198C">
      <w:pPr>
        <w:spacing w:after="160" w:line="252" w:lineRule="auto"/>
        <w:jc w:val="both"/>
      </w:pPr>
      <w:r w:rsidRPr="003C2860">
        <w:t>UWAGA!</w:t>
      </w:r>
    </w:p>
    <w:p w14:paraId="200B6D75" w14:textId="2BB59AD2" w:rsidR="00CA198C" w:rsidRPr="00935E0F" w:rsidRDefault="00CA198C" w:rsidP="003C2860">
      <w:pPr>
        <w:spacing w:after="160" w:line="252" w:lineRule="auto"/>
        <w:jc w:val="both"/>
      </w:pPr>
      <w:r w:rsidRPr="003C2860">
        <w:t xml:space="preserve">W przypadku braku wszystkich wymaganych dokumentów lub jeśli z informacji wynikających </w:t>
      </w:r>
      <w:r w:rsidRPr="003C2860">
        <w:br/>
        <w:t xml:space="preserve">z przedłożonych przez wykonawcę dokumentów (lub z informacji uzyskanych przez Zamawiającego) będzie wynikało, że wykonawca nie spełnia warunków udziału w postępowaniu, wykonawca zostanie wykluczony, bez uprzedniego wzywania do uzupełnienia dokumentów. </w:t>
      </w:r>
    </w:p>
    <w:p w14:paraId="6E2783F4" w14:textId="77777777" w:rsidR="005D6BC0" w:rsidRDefault="005D6BC0" w:rsidP="003C2860">
      <w:pPr>
        <w:jc w:val="both"/>
      </w:pPr>
    </w:p>
    <w:p w14:paraId="7CFE1302" w14:textId="77777777" w:rsidR="00053B3E" w:rsidRPr="00864429" w:rsidRDefault="00053B3E" w:rsidP="005D6BC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</w:pPr>
    </w:p>
    <w:sectPr w:rsidR="00053B3E" w:rsidRPr="00864429" w:rsidSect="00864429">
      <w:headerReference w:type="default" r:id="rId7"/>
      <w:footerReference w:type="default" r:id="rId8"/>
      <w:pgSz w:w="11906" w:h="16838"/>
      <w:pgMar w:top="212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F7DE9" w14:textId="77777777" w:rsidR="005B37FD" w:rsidRDefault="005B37FD" w:rsidP="00EF0C19">
      <w:pPr>
        <w:spacing w:after="0" w:line="240" w:lineRule="auto"/>
      </w:pPr>
      <w:r>
        <w:separator/>
      </w:r>
    </w:p>
  </w:endnote>
  <w:endnote w:type="continuationSeparator" w:id="0">
    <w:p w14:paraId="5E0A2759" w14:textId="77777777" w:rsidR="005B37FD" w:rsidRDefault="005B37FD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85824"/>
      <w:docPartObj>
        <w:docPartGallery w:val="Page Numbers (Bottom of Page)"/>
        <w:docPartUnique/>
      </w:docPartObj>
    </w:sdtPr>
    <w:sdtEndPr/>
    <w:sdtContent>
      <w:p w14:paraId="415174DA" w14:textId="5E1CE5D5" w:rsidR="00864429" w:rsidRDefault="00864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AB">
          <w:rPr>
            <w:noProof/>
          </w:rPr>
          <w:t>1</w:t>
        </w:r>
        <w:r>
          <w:fldChar w:fldCharType="end"/>
        </w:r>
      </w:p>
    </w:sdtContent>
  </w:sdt>
  <w:p w14:paraId="6CFC9D58" w14:textId="77777777" w:rsidR="00EF0C19" w:rsidRPr="00EF0C19" w:rsidRDefault="00EF0C19" w:rsidP="00EF0C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F051" w14:textId="77777777" w:rsidR="005B37FD" w:rsidRDefault="005B37FD" w:rsidP="00EF0C19">
      <w:pPr>
        <w:spacing w:after="0" w:line="240" w:lineRule="auto"/>
      </w:pPr>
      <w:r>
        <w:separator/>
      </w:r>
    </w:p>
  </w:footnote>
  <w:footnote w:type="continuationSeparator" w:id="0">
    <w:p w14:paraId="39FF4598" w14:textId="77777777" w:rsidR="005B37FD" w:rsidRDefault="005B37FD" w:rsidP="00EF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8FB4" w14:textId="77777777"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1B70E3" wp14:editId="12C6844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5" name="Obraz 5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4CCE956" wp14:editId="242070C5">
          <wp:extent cx="1584032" cy="548640"/>
          <wp:effectExtent l="0" t="0" r="0" b="3810"/>
          <wp:docPr id="6" name="Obraz 6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92F7F5" wp14:editId="203F22EF">
          <wp:extent cx="1657350" cy="552450"/>
          <wp:effectExtent l="0" t="0" r="0" b="0"/>
          <wp:docPr id="7" name="Obraz 7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2BF5C1" wp14:editId="7E7FB929">
          <wp:extent cx="1870670" cy="493619"/>
          <wp:effectExtent l="0" t="0" r="0" b="1905"/>
          <wp:docPr id="8" name="Obraz 8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AA5"/>
    <w:multiLevelType w:val="hybridMultilevel"/>
    <w:tmpl w:val="695C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65E"/>
    <w:multiLevelType w:val="hybridMultilevel"/>
    <w:tmpl w:val="480EBF16"/>
    <w:lvl w:ilvl="0" w:tplc="595A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4344A"/>
    <w:multiLevelType w:val="hybridMultilevel"/>
    <w:tmpl w:val="B8169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66FD"/>
    <w:multiLevelType w:val="hybridMultilevel"/>
    <w:tmpl w:val="4F32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3DF"/>
    <w:multiLevelType w:val="hybridMultilevel"/>
    <w:tmpl w:val="C1BCF250"/>
    <w:lvl w:ilvl="0" w:tplc="66C063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3DC"/>
    <w:multiLevelType w:val="hybridMultilevel"/>
    <w:tmpl w:val="FCEA515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6B10"/>
    <w:multiLevelType w:val="hybridMultilevel"/>
    <w:tmpl w:val="74E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E96"/>
    <w:multiLevelType w:val="hybridMultilevel"/>
    <w:tmpl w:val="40FC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B85"/>
    <w:multiLevelType w:val="hybridMultilevel"/>
    <w:tmpl w:val="946454A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0A541E2"/>
    <w:multiLevelType w:val="hybridMultilevel"/>
    <w:tmpl w:val="150C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15B69"/>
    <w:rsid w:val="0004476D"/>
    <w:rsid w:val="00053724"/>
    <w:rsid w:val="00053B3E"/>
    <w:rsid w:val="00080966"/>
    <w:rsid w:val="0009747C"/>
    <w:rsid w:val="000C0E81"/>
    <w:rsid w:val="000C6A0D"/>
    <w:rsid w:val="000F255A"/>
    <w:rsid w:val="000F5CEC"/>
    <w:rsid w:val="001149CD"/>
    <w:rsid w:val="00116B71"/>
    <w:rsid w:val="00117FD0"/>
    <w:rsid w:val="00137035"/>
    <w:rsid w:val="001415B7"/>
    <w:rsid w:val="00180F85"/>
    <w:rsid w:val="001813AE"/>
    <w:rsid w:val="00191E4E"/>
    <w:rsid w:val="001C0B8D"/>
    <w:rsid w:val="001D4948"/>
    <w:rsid w:val="001E21CD"/>
    <w:rsid w:val="0024091F"/>
    <w:rsid w:val="0025305A"/>
    <w:rsid w:val="00254302"/>
    <w:rsid w:val="002705C7"/>
    <w:rsid w:val="0029287B"/>
    <w:rsid w:val="002E1B33"/>
    <w:rsid w:val="002F0727"/>
    <w:rsid w:val="003358A4"/>
    <w:rsid w:val="003435F8"/>
    <w:rsid w:val="00347B3C"/>
    <w:rsid w:val="0035795A"/>
    <w:rsid w:val="00386CB5"/>
    <w:rsid w:val="00391350"/>
    <w:rsid w:val="003B4870"/>
    <w:rsid w:val="003B4F55"/>
    <w:rsid w:val="003C2860"/>
    <w:rsid w:val="003C394E"/>
    <w:rsid w:val="003D3666"/>
    <w:rsid w:val="003D612B"/>
    <w:rsid w:val="003F3AD4"/>
    <w:rsid w:val="00406E72"/>
    <w:rsid w:val="00411EC5"/>
    <w:rsid w:val="00466C69"/>
    <w:rsid w:val="004721CB"/>
    <w:rsid w:val="004729DA"/>
    <w:rsid w:val="00472EEA"/>
    <w:rsid w:val="00476447"/>
    <w:rsid w:val="00490FB7"/>
    <w:rsid w:val="004C64D7"/>
    <w:rsid w:val="004F6A55"/>
    <w:rsid w:val="00505C64"/>
    <w:rsid w:val="005104AB"/>
    <w:rsid w:val="005131B2"/>
    <w:rsid w:val="00520F79"/>
    <w:rsid w:val="0053252E"/>
    <w:rsid w:val="00546759"/>
    <w:rsid w:val="00563846"/>
    <w:rsid w:val="00586C52"/>
    <w:rsid w:val="005A149D"/>
    <w:rsid w:val="005B37FD"/>
    <w:rsid w:val="005B5A56"/>
    <w:rsid w:val="005C3554"/>
    <w:rsid w:val="005D6BC0"/>
    <w:rsid w:val="005E2D52"/>
    <w:rsid w:val="00607B68"/>
    <w:rsid w:val="00627225"/>
    <w:rsid w:val="00641B21"/>
    <w:rsid w:val="006C4556"/>
    <w:rsid w:val="006E68DD"/>
    <w:rsid w:val="006F1B26"/>
    <w:rsid w:val="0071236D"/>
    <w:rsid w:val="007341E9"/>
    <w:rsid w:val="0074757E"/>
    <w:rsid w:val="00763DF3"/>
    <w:rsid w:val="00786F33"/>
    <w:rsid w:val="00787287"/>
    <w:rsid w:val="007A51E3"/>
    <w:rsid w:val="007A5436"/>
    <w:rsid w:val="007A55E1"/>
    <w:rsid w:val="007C7890"/>
    <w:rsid w:val="007E17EE"/>
    <w:rsid w:val="00805836"/>
    <w:rsid w:val="00810E32"/>
    <w:rsid w:val="008215F9"/>
    <w:rsid w:val="008369C4"/>
    <w:rsid w:val="00837D76"/>
    <w:rsid w:val="00864429"/>
    <w:rsid w:val="008A4191"/>
    <w:rsid w:val="008F791F"/>
    <w:rsid w:val="00910974"/>
    <w:rsid w:val="009129B0"/>
    <w:rsid w:val="00920AFB"/>
    <w:rsid w:val="00935E0F"/>
    <w:rsid w:val="00937554"/>
    <w:rsid w:val="00945B7C"/>
    <w:rsid w:val="009472D6"/>
    <w:rsid w:val="0094759E"/>
    <w:rsid w:val="009546AA"/>
    <w:rsid w:val="00985528"/>
    <w:rsid w:val="00997CC2"/>
    <w:rsid w:val="009C04C5"/>
    <w:rsid w:val="00A02E5B"/>
    <w:rsid w:val="00A039A6"/>
    <w:rsid w:val="00A07563"/>
    <w:rsid w:val="00A17991"/>
    <w:rsid w:val="00A30868"/>
    <w:rsid w:val="00A461AD"/>
    <w:rsid w:val="00A714AB"/>
    <w:rsid w:val="00A821C6"/>
    <w:rsid w:val="00AB11FF"/>
    <w:rsid w:val="00AD1FBC"/>
    <w:rsid w:val="00AE4488"/>
    <w:rsid w:val="00B0103D"/>
    <w:rsid w:val="00B1142B"/>
    <w:rsid w:val="00B13052"/>
    <w:rsid w:val="00B1401E"/>
    <w:rsid w:val="00B32F61"/>
    <w:rsid w:val="00B3426F"/>
    <w:rsid w:val="00B46322"/>
    <w:rsid w:val="00B62287"/>
    <w:rsid w:val="00BB02C6"/>
    <w:rsid w:val="00BB1140"/>
    <w:rsid w:val="00BC4528"/>
    <w:rsid w:val="00BC51EE"/>
    <w:rsid w:val="00BF2C95"/>
    <w:rsid w:val="00C052D4"/>
    <w:rsid w:val="00C06E78"/>
    <w:rsid w:val="00C17D00"/>
    <w:rsid w:val="00C340F2"/>
    <w:rsid w:val="00C458A4"/>
    <w:rsid w:val="00C47485"/>
    <w:rsid w:val="00C6512A"/>
    <w:rsid w:val="00C72CB2"/>
    <w:rsid w:val="00C80989"/>
    <w:rsid w:val="00CA198C"/>
    <w:rsid w:val="00CA2279"/>
    <w:rsid w:val="00CA670B"/>
    <w:rsid w:val="00CB5964"/>
    <w:rsid w:val="00CB7F1A"/>
    <w:rsid w:val="00D23E9E"/>
    <w:rsid w:val="00D429CF"/>
    <w:rsid w:val="00D4452D"/>
    <w:rsid w:val="00D5619A"/>
    <w:rsid w:val="00D660C5"/>
    <w:rsid w:val="00D95556"/>
    <w:rsid w:val="00DB1252"/>
    <w:rsid w:val="00DE44D3"/>
    <w:rsid w:val="00DF0685"/>
    <w:rsid w:val="00E35046"/>
    <w:rsid w:val="00E77406"/>
    <w:rsid w:val="00E8021E"/>
    <w:rsid w:val="00EB1D9E"/>
    <w:rsid w:val="00EF0C19"/>
    <w:rsid w:val="00F003C1"/>
    <w:rsid w:val="00F06842"/>
    <w:rsid w:val="00F0747A"/>
    <w:rsid w:val="00F42A7B"/>
    <w:rsid w:val="00F50170"/>
    <w:rsid w:val="00F815FC"/>
    <w:rsid w:val="00F9006E"/>
    <w:rsid w:val="00FC3616"/>
    <w:rsid w:val="00FE6FAC"/>
    <w:rsid w:val="00FF09EE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9CAB8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paragraph" w:styleId="Bezodstpw">
    <w:name w:val="No Spacing"/>
    <w:uiPriority w:val="1"/>
    <w:qFormat/>
    <w:rsid w:val="00B32F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aprejzner</dc:creator>
  <cp:lastModifiedBy>Prejzner Anna</cp:lastModifiedBy>
  <cp:revision>7</cp:revision>
  <cp:lastPrinted>2020-09-08T06:54:00Z</cp:lastPrinted>
  <dcterms:created xsi:type="dcterms:W3CDTF">2020-09-08T05:32:00Z</dcterms:created>
  <dcterms:modified xsi:type="dcterms:W3CDTF">2020-09-08T07:02:00Z</dcterms:modified>
</cp:coreProperties>
</file>