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BE1" w:rsidRPr="003F3BE1" w:rsidRDefault="003F3BE1" w:rsidP="00554625">
      <w:pPr>
        <w:pStyle w:val="Nagwek1"/>
        <w:rPr>
          <w:b w:val="0"/>
          <w:sz w:val="18"/>
          <w:szCs w:val="18"/>
        </w:rPr>
      </w:pPr>
      <w:bookmarkStart w:id="0" w:name="_GoBack"/>
      <w:bookmarkEnd w:id="0"/>
      <w:r>
        <w:rPr>
          <w:b w:val="0"/>
          <w:sz w:val="20"/>
          <w:szCs w:val="20"/>
        </w:rPr>
        <w:t xml:space="preserve">                                                                                                             </w:t>
      </w:r>
      <w:r w:rsidRPr="003F3BE1">
        <w:rPr>
          <w:b w:val="0"/>
          <w:sz w:val="18"/>
          <w:szCs w:val="18"/>
        </w:rPr>
        <w:t>Załącznik Nr 1 do Zarządzenia Nr 404/2020</w:t>
      </w:r>
    </w:p>
    <w:p w:rsidR="003F3BE1" w:rsidRPr="003F3BE1" w:rsidRDefault="003F3BE1" w:rsidP="003F3BE1">
      <w:pPr>
        <w:rPr>
          <w:sz w:val="18"/>
          <w:szCs w:val="18"/>
        </w:rPr>
      </w:pPr>
      <w:r w:rsidRPr="003F3BE1">
        <w:rPr>
          <w:sz w:val="18"/>
          <w:szCs w:val="18"/>
        </w:rPr>
        <w:t xml:space="preserve">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</w:t>
      </w:r>
      <w:r w:rsidRPr="003F3BE1">
        <w:rPr>
          <w:sz w:val="18"/>
          <w:szCs w:val="18"/>
        </w:rPr>
        <w:t>Prezydenta Miasta Świnoujście</w:t>
      </w:r>
    </w:p>
    <w:p w:rsidR="003F3BE1" w:rsidRPr="003F3BE1" w:rsidRDefault="003F3BE1" w:rsidP="003F3BE1">
      <w:pPr>
        <w:rPr>
          <w:sz w:val="18"/>
          <w:szCs w:val="18"/>
        </w:rPr>
      </w:pPr>
      <w:r w:rsidRPr="003F3BE1">
        <w:rPr>
          <w:sz w:val="18"/>
          <w:szCs w:val="18"/>
        </w:rPr>
        <w:t xml:space="preserve">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</w:t>
      </w:r>
      <w:r w:rsidRPr="003F3BE1">
        <w:rPr>
          <w:sz w:val="18"/>
          <w:szCs w:val="18"/>
        </w:rPr>
        <w:t xml:space="preserve"> </w:t>
      </w:r>
      <w:proofErr w:type="gramStart"/>
      <w:r w:rsidRPr="003F3BE1">
        <w:rPr>
          <w:sz w:val="18"/>
          <w:szCs w:val="18"/>
        </w:rPr>
        <w:t>z</w:t>
      </w:r>
      <w:proofErr w:type="gramEnd"/>
      <w:r w:rsidRPr="003F3BE1">
        <w:rPr>
          <w:sz w:val="18"/>
          <w:szCs w:val="18"/>
        </w:rPr>
        <w:t xml:space="preserve"> </w:t>
      </w:r>
      <w:r w:rsidR="000659A3">
        <w:rPr>
          <w:sz w:val="18"/>
          <w:szCs w:val="18"/>
        </w:rPr>
        <w:t xml:space="preserve">dnia 26 czerwca </w:t>
      </w:r>
      <w:r w:rsidRPr="003F3BE1">
        <w:rPr>
          <w:sz w:val="18"/>
          <w:szCs w:val="18"/>
        </w:rPr>
        <w:t>2020</w:t>
      </w:r>
      <w:r w:rsidR="000659A3">
        <w:rPr>
          <w:sz w:val="18"/>
          <w:szCs w:val="18"/>
        </w:rPr>
        <w:t xml:space="preserve"> </w:t>
      </w:r>
      <w:r w:rsidRPr="003F3BE1">
        <w:rPr>
          <w:sz w:val="18"/>
          <w:szCs w:val="18"/>
        </w:rPr>
        <w:t>r.</w:t>
      </w:r>
    </w:p>
    <w:p w:rsidR="003F3BE1" w:rsidRDefault="003F3BE1" w:rsidP="003F3BE1">
      <w:pPr>
        <w:pStyle w:val="Nagwek1"/>
        <w:jc w:val="left"/>
      </w:pPr>
    </w:p>
    <w:p w:rsidR="00554625" w:rsidRDefault="00554625" w:rsidP="00554625">
      <w:pPr>
        <w:pStyle w:val="Nagwek1"/>
      </w:pPr>
      <w:r>
        <w:t>PREZYDENT MIASTA ŚWINOUJŚCIE</w:t>
      </w:r>
    </w:p>
    <w:p w:rsidR="00554625" w:rsidRDefault="00554625" w:rsidP="00554625">
      <w:pPr>
        <w:pStyle w:val="Tekstpodstawowywcity"/>
        <w:spacing w:after="0" w:line="240" w:lineRule="auto"/>
        <w:jc w:val="center"/>
        <w:rPr>
          <w:b/>
          <w:sz w:val="24"/>
        </w:rPr>
      </w:pPr>
      <w:proofErr w:type="gramStart"/>
      <w:r>
        <w:rPr>
          <w:b/>
          <w:sz w:val="24"/>
        </w:rPr>
        <w:t>ogłasza</w:t>
      </w:r>
      <w:proofErr w:type="gramEnd"/>
      <w:r>
        <w:rPr>
          <w:b/>
          <w:sz w:val="24"/>
        </w:rPr>
        <w:t xml:space="preserve"> przetarg ustny nieograniczony na dzierżawę nieruchomości </w:t>
      </w:r>
    </w:p>
    <w:p w:rsidR="00554625" w:rsidRDefault="00554625" w:rsidP="00554625">
      <w:r>
        <w:t xml:space="preserve"> </w:t>
      </w:r>
    </w:p>
    <w:p w:rsidR="00554625" w:rsidRPr="003937AC" w:rsidRDefault="00554625" w:rsidP="00554625">
      <w:pPr>
        <w:tabs>
          <w:tab w:val="left" w:pos="1260"/>
        </w:tabs>
        <w:jc w:val="both"/>
        <w:rPr>
          <w:b/>
          <w:sz w:val="22"/>
        </w:rPr>
      </w:pPr>
      <w:r>
        <w:rPr>
          <w:b/>
          <w:sz w:val="22"/>
        </w:rPr>
        <w:t xml:space="preserve">Przedmiotem postępowania przetargowego jest wyłonienie dzierżawcy </w:t>
      </w:r>
      <w:r w:rsidR="00073B72">
        <w:rPr>
          <w:b/>
          <w:sz w:val="22"/>
        </w:rPr>
        <w:t xml:space="preserve">zabudowanej </w:t>
      </w:r>
      <w:r>
        <w:rPr>
          <w:b/>
          <w:sz w:val="22"/>
        </w:rPr>
        <w:t>nieruchomości o powierzchni 729 m</w:t>
      </w:r>
      <w:r>
        <w:rPr>
          <w:b/>
          <w:sz w:val="22"/>
          <w:vertAlign w:val="superscript"/>
        </w:rPr>
        <w:t>2</w:t>
      </w:r>
      <w:r>
        <w:rPr>
          <w:b/>
          <w:sz w:val="22"/>
        </w:rPr>
        <w:t xml:space="preserve">, położonej przy ul. Jachtowej, stanowiącej część działki </w:t>
      </w:r>
      <w:r w:rsidR="00073B72">
        <w:rPr>
          <w:b/>
          <w:sz w:val="22"/>
        </w:rPr>
        <w:br/>
      </w:r>
      <w:r>
        <w:rPr>
          <w:b/>
          <w:sz w:val="22"/>
        </w:rPr>
        <w:t>nr 146/2 w obrębie 0002, z przeznaczeniem zagospodarowania zgodnie z miejscowym planem zagospodarowania przestrzennego dla tego terenu</w:t>
      </w:r>
      <w:r w:rsidR="00073B72">
        <w:rPr>
          <w:b/>
          <w:sz w:val="22"/>
          <w:szCs w:val="22"/>
        </w:rPr>
        <w:t xml:space="preserve">. Zgodnie z </w:t>
      </w:r>
      <w:proofErr w:type="spellStart"/>
      <w:r w:rsidR="00073B72">
        <w:rPr>
          <w:b/>
          <w:sz w:val="22"/>
          <w:szCs w:val="22"/>
        </w:rPr>
        <w:t>mpzp</w:t>
      </w:r>
      <w:proofErr w:type="spellEnd"/>
      <w:r w:rsidR="00073B72">
        <w:rPr>
          <w:b/>
          <w:sz w:val="22"/>
          <w:szCs w:val="22"/>
        </w:rPr>
        <w:t xml:space="preserve"> teren opisany jest symbolem – 10UG, UK </w:t>
      </w:r>
      <w:r w:rsidR="00AB34EE">
        <w:rPr>
          <w:b/>
          <w:sz w:val="22"/>
          <w:szCs w:val="22"/>
        </w:rPr>
        <w:t>–</w:t>
      </w:r>
      <w:r w:rsidR="00073B72">
        <w:rPr>
          <w:b/>
          <w:sz w:val="22"/>
          <w:szCs w:val="22"/>
        </w:rPr>
        <w:t xml:space="preserve"> usługi</w:t>
      </w:r>
      <w:r w:rsidR="00AB34EE">
        <w:rPr>
          <w:b/>
          <w:sz w:val="22"/>
          <w:szCs w:val="22"/>
        </w:rPr>
        <w:t xml:space="preserve"> gastronomii, kultury i rozrywki – galeria, atelier, kawiarnia, winiarnia.</w:t>
      </w:r>
    </w:p>
    <w:p w:rsidR="00554625" w:rsidRPr="00F31E4C" w:rsidRDefault="00554625" w:rsidP="00554625">
      <w:pPr>
        <w:pStyle w:val="Tekstpodstawowywcity"/>
        <w:spacing w:after="0" w:line="80" w:lineRule="atLeast"/>
        <w:jc w:val="both"/>
        <w:rPr>
          <w:sz w:val="22"/>
        </w:rPr>
      </w:pPr>
    </w:p>
    <w:p w:rsidR="00554625" w:rsidRPr="00F31E4C" w:rsidRDefault="00F31E4C" w:rsidP="00554625">
      <w:pPr>
        <w:jc w:val="both"/>
        <w:rPr>
          <w:bCs/>
          <w:sz w:val="22"/>
        </w:rPr>
      </w:pPr>
      <w:r w:rsidRPr="00F31E4C">
        <w:rPr>
          <w:bCs/>
          <w:sz w:val="22"/>
        </w:rPr>
        <w:t xml:space="preserve">1) </w:t>
      </w:r>
      <w:r w:rsidR="00554625" w:rsidRPr="00F31E4C">
        <w:rPr>
          <w:bCs/>
          <w:sz w:val="22"/>
        </w:rPr>
        <w:t>Umowa dzierżawy na czas określony, tj. 10 lat.</w:t>
      </w:r>
    </w:p>
    <w:p w:rsidR="00F31E4C" w:rsidRDefault="00F31E4C" w:rsidP="00554625">
      <w:pPr>
        <w:jc w:val="both"/>
        <w:rPr>
          <w:bCs/>
          <w:sz w:val="22"/>
        </w:rPr>
      </w:pPr>
      <w:r w:rsidRPr="00F31E4C">
        <w:rPr>
          <w:bCs/>
          <w:sz w:val="22"/>
        </w:rPr>
        <w:t>2) Nieruchomość zabudowana wpisana do rejestru zabytków - zagospodarowanie obiektu wymaga zgody Wojewódzkiego Konserwatora Zabytków w Szczecinie.</w:t>
      </w:r>
    </w:p>
    <w:p w:rsidR="00F31E4C" w:rsidRPr="00F31E4C" w:rsidRDefault="00F31E4C" w:rsidP="00554625">
      <w:pPr>
        <w:jc w:val="both"/>
        <w:rPr>
          <w:bCs/>
          <w:sz w:val="22"/>
        </w:rPr>
      </w:pPr>
      <w:r>
        <w:rPr>
          <w:bCs/>
          <w:sz w:val="22"/>
        </w:rPr>
        <w:t>3) Nieruchomość obciążona jest umową dzierżawy.</w:t>
      </w:r>
    </w:p>
    <w:p w:rsidR="00554625" w:rsidRDefault="00554625" w:rsidP="00554625">
      <w:pPr>
        <w:jc w:val="both"/>
        <w:rPr>
          <w:sz w:val="22"/>
          <w:u w:val="single"/>
        </w:rPr>
      </w:pPr>
    </w:p>
    <w:p w:rsidR="00554625" w:rsidRDefault="00554625" w:rsidP="00554625">
      <w:pPr>
        <w:pStyle w:val="Tekstpodstawowy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Warunki przetargu:</w:t>
      </w:r>
    </w:p>
    <w:p w:rsidR="00554625" w:rsidRDefault="00554625" w:rsidP="0055462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W przetargu mogą brać udział osoby mające zdolność do czynności prawnych lub ich pełnomocnicy.</w:t>
      </w:r>
    </w:p>
    <w:p w:rsidR="00554625" w:rsidRDefault="00554625" w:rsidP="0055462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Cs/>
          <w:sz w:val="22"/>
        </w:rPr>
      </w:pPr>
      <w:r>
        <w:rPr>
          <w:sz w:val="22"/>
        </w:rPr>
        <w:t xml:space="preserve">Cena wywoławcza czynszu dzierżawnego wynosi </w:t>
      </w:r>
      <w:r>
        <w:rPr>
          <w:b/>
          <w:sz w:val="22"/>
        </w:rPr>
        <w:t>5.300</w:t>
      </w:r>
      <w:r w:rsidRPr="00994440">
        <w:rPr>
          <w:b/>
          <w:sz w:val="22"/>
        </w:rPr>
        <w:t xml:space="preserve"> </w:t>
      </w:r>
      <w:proofErr w:type="gramStart"/>
      <w:r>
        <w:rPr>
          <w:b/>
          <w:sz w:val="22"/>
        </w:rPr>
        <w:t>zł</w:t>
      </w:r>
      <w:proofErr w:type="gramEnd"/>
      <w:r>
        <w:rPr>
          <w:b/>
          <w:sz w:val="22"/>
        </w:rPr>
        <w:t xml:space="preserve"> miesięcznie netto za przedmiot dzierżawy.</w:t>
      </w:r>
    </w:p>
    <w:p w:rsidR="00554625" w:rsidRDefault="00554625" w:rsidP="0055462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 xml:space="preserve">Postąpienie dla przedmiotowego terenu wynosi </w:t>
      </w:r>
      <w:r>
        <w:rPr>
          <w:b/>
          <w:sz w:val="22"/>
        </w:rPr>
        <w:t>100</w:t>
      </w:r>
      <w:r w:rsidRPr="00D8145A">
        <w:rPr>
          <w:b/>
          <w:sz w:val="22"/>
        </w:rPr>
        <w:t xml:space="preserve"> </w:t>
      </w:r>
      <w:r>
        <w:rPr>
          <w:b/>
          <w:bCs/>
          <w:sz w:val="22"/>
        </w:rPr>
        <w:t>zł lub wielokrotność tej kwoty</w:t>
      </w:r>
      <w:r>
        <w:rPr>
          <w:sz w:val="22"/>
        </w:rPr>
        <w:t xml:space="preserve">. </w:t>
      </w:r>
    </w:p>
    <w:p w:rsidR="00554625" w:rsidRDefault="00554625" w:rsidP="0055462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Do stawki wylicytowanej w przetargu dodaje się podatek VAT w stawce obowiązującej.</w:t>
      </w:r>
    </w:p>
    <w:p w:rsidR="00554625" w:rsidRDefault="00554625" w:rsidP="0055462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Wylicytowana stawka czynszu dzierżawnego nie podlega obniżce w czasie trwania umowy dzierżawy.</w:t>
      </w:r>
    </w:p>
    <w:p w:rsidR="00554625" w:rsidRDefault="00554625" w:rsidP="0055462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  <w:szCs w:val="22"/>
        </w:rPr>
        <w:t>Zawarcie umowy dzierżawy nastąpi najpóźniej w terminie 14 dni od dnia wyłonienia zwycięscy przetargu.</w:t>
      </w:r>
    </w:p>
    <w:p w:rsidR="00554625" w:rsidRDefault="00554625" w:rsidP="0055462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b/>
          <w:bCs/>
          <w:sz w:val="22"/>
        </w:rPr>
        <w:t xml:space="preserve">Przetarg odbędzie </w:t>
      </w:r>
      <w:r w:rsidRPr="00FF48E2">
        <w:rPr>
          <w:b/>
          <w:bCs/>
          <w:sz w:val="22"/>
        </w:rPr>
        <w:t>się</w:t>
      </w:r>
      <w:r w:rsidRPr="00FF48E2">
        <w:rPr>
          <w:b/>
          <w:sz w:val="22"/>
        </w:rPr>
        <w:t xml:space="preserve"> </w:t>
      </w:r>
      <w:r>
        <w:rPr>
          <w:b/>
          <w:sz w:val="22"/>
        </w:rPr>
        <w:t>15 lipca</w:t>
      </w:r>
      <w:r w:rsidRPr="00FF48E2">
        <w:rPr>
          <w:b/>
          <w:sz w:val="22"/>
        </w:rPr>
        <w:t xml:space="preserve"> </w:t>
      </w:r>
      <w:r>
        <w:rPr>
          <w:b/>
          <w:sz w:val="22"/>
        </w:rPr>
        <w:t>2020</w:t>
      </w:r>
      <w:r w:rsidRPr="00FF48E2">
        <w:rPr>
          <w:b/>
          <w:sz w:val="22"/>
        </w:rPr>
        <w:t xml:space="preserve"> </w:t>
      </w:r>
      <w:r w:rsidRPr="00FF48E2">
        <w:rPr>
          <w:b/>
          <w:bCs/>
          <w:sz w:val="22"/>
        </w:rPr>
        <w:t>r. o</w:t>
      </w:r>
      <w:r>
        <w:rPr>
          <w:b/>
          <w:bCs/>
          <w:sz w:val="22"/>
        </w:rPr>
        <w:t xml:space="preserve"> godzinie 10 </w:t>
      </w:r>
      <w:r>
        <w:rPr>
          <w:b/>
          <w:bCs/>
          <w:sz w:val="22"/>
          <w:vertAlign w:val="superscript"/>
        </w:rPr>
        <w:t>00</w:t>
      </w:r>
      <w:r>
        <w:rPr>
          <w:b/>
          <w:bCs/>
          <w:sz w:val="22"/>
        </w:rPr>
        <w:t xml:space="preserve"> w sali nr 130 </w:t>
      </w:r>
      <w:r>
        <w:rPr>
          <w:sz w:val="22"/>
        </w:rPr>
        <w:t>Urzędu Miasta Świnoujście, ul. Wojska Polskiego 1/5.</w:t>
      </w:r>
    </w:p>
    <w:p w:rsidR="00554625" w:rsidRDefault="00554625" w:rsidP="00554625">
      <w:pPr>
        <w:pStyle w:val="Tekstpodstawowy21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Postępowanie przetargowe będzie ważne jeżeli przynajmniej jeden uczestnik zaoferuje co najmniej jedno postąpienie powyżej stawki wywoławczej czynszu dzierżawnego. </w:t>
      </w:r>
    </w:p>
    <w:p w:rsidR="00554625" w:rsidRDefault="00554625" w:rsidP="00554625">
      <w:pPr>
        <w:pStyle w:val="Tekstpodstawowy21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W przypadku wygrania przetargu, wadium zostanie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zaliczone na poczet czynszu dzierżawnego, natomiast uczestnikom przetargu, którzy nie wygrają, wadium zostanie zwrócone na wskazane konto bankowe w terminie 3 dni roboczych od dnia zamknięcia przetargu.</w:t>
      </w:r>
    </w:p>
    <w:p w:rsidR="00554625" w:rsidRDefault="00554625" w:rsidP="0055462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Wadium ulega przepadkowi w razie uchylenia się uczestnika przetargu, który przetarg wygrał, od zawarcia umowy dzierżawy w ustalonym terminie.</w:t>
      </w:r>
    </w:p>
    <w:p w:rsidR="00554625" w:rsidRDefault="00554625" w:rsidP="00554625">
      <w:pPr>
        <w:jc w:val="both"/>
        <w:rPr>
          <w:b/>
          <w:sz w:val="22"/>
          <w:szCs w:val="22"/>
          <w:u w:val="single"/>
        </w:rPr>
      </w:pPr>
    </w:p>
    <w:p w:rsidR="00554625" w:rsidRDefault="00554625" w:rsidP="00554625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Warunkiem udziału w przetargu jest:</w:t>
      </w:r>
    </w:p>
    <w:p w:rsidR="00554625" w:rsidRDefault="00554625" w:rsidP="0055462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Wniesienie wadium w kwocie: </w:t>
      </w:r>
      <w:r w:rsidR="00F31E4C">
        <w:rPr>
          <w:b/>
          <w:sz w:val="22"/>
          <w:szCs w:val="22"/>
        </w:rPr>
        <w:t>10.</w:t>
      </w:r>
      <w:r w:rsidRPr="00FF48E2">
        <w:rPr>
          <w:b/>
          <w:sz w:val="22"/>
          <w:szCs w:val="22"/>
        </w:rPr>
        <w:t>000</w:t>
      </w:r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zł</w:t>
      </w:r>
      <w:proofErr w:type="gramEnd"/>
      <w:r>
        <w:rPr>
          <w:b/>
          <w:bCs/>
          <w:sz w:val="22"/>
          <w:szCs w:val="22"/>
        </w:rPr>
        <w:t xml:space="preserve"> /słownie: </w:t>
      </w:r>
      <w:r w:rsidR="00F31E4C">
        <w:rPr>
          <w:b/>
          <w:bCs/>
          <w:sz w:val="22"/>
          <w:szCs w:val="22"/>
        </w:rPr>
        <w:t>dziesięć</w:t>
      </w:r>
      <w:r>
        <w:rPr>
          <w:b/>
          <w:bCs/>
          <w:sz w:val="22"/>
          <w:szCs w:val="22"/>
        </w:rPr>
        <w:t xml:space="preserve"> tysięcy złotych 00/100</w:t>
      </w:r>
      <w:r>
        <w:rPr>
          <w:sz w:val="22"/>
          <w:szCs w:val="22"/>
        </w:rPr>
        <w:t xml:space="preserve"> </w:t>
      </w:r>
      <w:r w:rsidRPr="00FF48E2">
        <w:rPr>
          <w:b/>
          <w:sz w:val="22"/>
          <w:szCs w:val="22"/>
        </w:rPr>
        <w:t>do dnia 1</w:t>
      </w:r>
      <w:r>
        <w:rPr>
          <w:b/>
          <w:sz w:val="22"/>
          <w:szCs w:val="22"/>
        </w:rPr>
        <w:t xml:space="preserve">0 lipca </w:t>
      </w:r>
      <w:r>
        <w:rPr>
          <w:b/>
          <w:sz w:val="22"/>
          <w:szCs w:val="22"/>
        </w:rPr>
        <w:br/>
        <w:t>2020</w:t>
      </w:r>
      <w:r w:rsidRPr="00FF48E2">
        <w:rPr>
          <w:b/>
          <w:sz w:val="22"/>
          <w:szCs w:val="22"/>
        </w:rPr>
        <w:t xml:space="preserve"> </w:t>
      </w:r>
      <w:r w:rsidRPr="00FF48E2">
        <w:rPr>
          <w:b/>
          <w:bCs/>
          <w:sz w:val="22"/>
          <w:szCs w:val="22"/>
        </w:rPr>
        <w:t>r.</w:t>
      </w:r>
      <w:r w:rsidRPr="00FF48E2">
        <w:rPr>
          <w:b/>
          <w:sz w:val="22"/>
          <w:szCs w:val="22"/>
        </w:rPr>
        <w:t xml:space="preserve"> </w:t>
      </w:r>
      <w:r w:rsidRPr="008B4CDE">
        <w:rPr>
          <w:b/>
          <w:sz w:val="22"/>
          <w:szCs w:val="22"/>
        </w:rPr>
        <w:t xml:space="preserve">z oznaczeniem „Przetarg ul. </w:t>
      </w:r>
      <w:r>
        <w:rPr>
          <w:b/>
          <w:sz w:val="22"/>
          <w:szCs w:val="22"/>
        </w:rPr>
        <w:t>Jachtowa</w:t>
      </w:r>
      <w:r w:rsidRPr="008B4CDE">
        <w:rPr>
          <w:b/>
          <w:sz w:val="22"/>
          <w:szCs w:val="22"/>
        </w:rPr>
        <w:t>”</w:t>
      </w:r>
      <w:r>
        <w:rPr>
          <w:sz w:val="22"/>
          <w:szCs w:val="22"/>
        </w:rPr>
        <w:t xml:space="preserve">. Za dzień wniesienia wadium uważa się datę wpływu na konto depozytów Miasta Świnoujście: </w:t>
      </w:r>
      <w:r>
        <w:rPr>
          <w:b/>
          <w:sz w:val="22"/>
          <w:szCs w:val="22"/>
        </w:rPr>
        <w:t xml:space="preserve">Pekao S.A. O/Świnoujście </w:t>
      </w:r>
    </w:p>
    <w:p w:rsidR="00554625" w:rsidRDefault="00554625" w:rsidP="00554625">
      <w:pPr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Nr  27 1240 3914 1111 0010 0965 1187</w:t>
      </w:r>
    </w:p>
    <w:p w:rsidR="00554625" w:rsidRDefault="00554625" w:rsidP="0055462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Przedłożenie komisji przetargowej przed otwarciem przetargu:</w:t>
      </w:r>
    </w:p>
    <w:p w:rsidR="00554625" w:rsidRDefault="00554625" w:rsidP="00554625">
      <w:pPr>
        <w:numPr>
          <w:ilvl w:val="0"/>
          <w:numId w:val="2"/>
        </w:numPr>
        <w:tabs>
          <w:tab w:val="left" w:pos="720"/>
          <w:tab w:val="num" w:pos="1080"/>
        </w:tabs>
        <w:ind w:firstLine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w</w:t>
      </w:r>
      <w:proofErr w:type="gramEnd"/>
      <w:r>
        <w:rPr>
          <w:sz w:val="22"/>
          <w:szCs w:val="22"/>
        </w:rPr>
        <w:t xml:space="preserve"> przypadku osób fizycznych - dowodu tożsamości, ewentualnie właściwych pełnomocnictw,</w:t>
      </w:r>
    </w:p>
    <w:p w:rsidR="00554625" w:rsidRPr="003937AC" w:rsidRDefault="00554625" w:rsidP="003937AC">
      <w:pPr>
        <w:numPr>
          <w:ilvl w:val="0"/>
          <w:numId w:val="2"/>
        </w:numPr>
        <w:tabs>
          <w:tab w:val="num" w:pos="1080"/>
        </w:tabs>
        <w:ind w:left="360" w:firstLine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w</w:t>
      </w:r>
      <w:proofErr w:type="gramEnd"/>
      <w:r>
        <w:rPr>
          <w:sz w:val="22"/>
          <w:szCs w:val="22"/>
        </w:rPr>
        <w:t xml:space="preserve"> przypadku osób prawnych, jednostek organizacyjnych nie mających osobowości prawnej oraz osób fizycznych prowadzących działalność gospodarczą właściwych pełnomocnictw zawierających umocowanie do reprezentacji w postępowaniu przetargowym, dowodów tożsamości osób reprezentujących podmiot,</w:t>
      </w:r>
    </w:p>
    <w:p w:rsidR="00554625" w:rsidRPr="00763612" w:rsidRDefault="00C34025" w:rsidP="00554625">
      <w:pPr>
        <w:numPr>
          <w:ilvl w:val="0"/>
          <w:numId w:val="2"/>
        </w:numPr>
        <w:tabs>
          <w:tab w:val="num" w:pos="1080"/>
        </w:tabs>
        <w:ind w:left="360" w:firstLine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p</w:t>
      </w:r>
      <w:r w:rsidR="00554625" w:rsidRPr="00763612">
        <w:rPr>
          <w:sz w:val="22"/>
          <w:szCs w:val="22"/>
        </w:rPr>
        <w:t>odpisanie</w:t>
      </w:r>
      <w:proofErr w:type="gramEnd"/>
      <w:r w:rsidR="00554625" w:rsidRPr="00763612">
        <w:rPr>
          <w:sz w:val="22"/>
          <w:szCs w:val="22"/>
        </w:rPr>
        <w:t xml:space="preserve"> i przedłożenie komisji przetargowej oświadczenia o zapoznaniu się z treścią projektu umowy dz</w:t>
      </w:r>
      <w:r w:rsidR="00554625">
        <w:rPr>
          <w:sz w:val="22"/>
          <w:szCs w:val="22"/>
        </w:rPr>
        <w:t>ierżawy i akceptacji wszystkich</w:t>
      </w:r>
      <w:r w:rsidR="00554625" w:rsidRPr="00763612">
        <w:rPr>
          <w:sz w:val="22"/>
          <w:szCs w:val="22"/>
        </w:rPr>
        <w:t xml:space="preserve"> jej warunków.</w:t>
      </w:r>
    </w:p>
    <w:p w:rsidR="00554625" w:rsidRPr="003937AC" w:rsidRDefault="00554625" w:rsidP="0055462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zamierzająca wziąć udział w przetargu nie może posiadać zaległości wobec Gminy Miasto </w:t>
      </w:r>
      <w:r>
        <w:rPr>
          <w:rFonts w:cs="Tahoma"/>
          <w:sz w:val="22"/>
          <w:szCs w:val="22"/>
          <w:lang w:bidi="pl-PL"/>
        </w:rPr>
        <w:t>Świnoujście (z tytułu czynszu dzierżawnego, użytkowania wieczystego, podatków).</w:t>
      </w:r>
    </w:p>
    <w:p w:rsidR="003937AC" w:rsidRDefault="003937AC" w:rsidP="003937AC">
      <w:pPr>
        <w:jc w:val="both"/>
        <w:rPr>
          <w:sz w:val="22"/>
          <w:szCs w:val="22"/>
        </w:rPr>
      </w:pPr>
      <w:r w:rsidRPr="003937AC">
        <w:rPr>
          <w:sz w:val="22"/>
          <w:szCs w:val="22"/>
        </w:rPr>
        <w:lastRenderedPageBreak/>
        <w:t>Udział w postępowaniu przetargowym wiąże się z przetwarzaniem danych osobowych oferentów na zasadach określonych w Rozporządzeniu Parlamentu Europejskiego i Rady (UE) 2016/679 z dnia 27 kwietnia 2016</w:t>
      </w:r>
      <w:r>
        <w:rPr>
          <w:rFonts w:ascii="Arial" w:hAnsi="Arial" w:cs="Arial"/>
          <w:sz w:val="28"/>
          <w:szCs w:val="28"/>
        </w:rPr>
        <w:t xml:space="preserve"> </w:t>
      </w:r>
      <w:r w:rsidRPr="003937AC">
        <w:rPr>
          <w:sz w:val="22"/>
          <w:szCs w:val="22"/>
        </w:rPr>
        <w:t xml:space="preserve">r. w sprawie ochrony osób fizycznych w związku z przetwarzaniem danych osobowych i w sprawie swobodnego przepływu takich danych oraz uchylenia dyrektywy 95/46/WE (ogólne rozporządzenie o ochronie danych) (Dz. U. UE. L 119 z 4.5.2016, </w:t>
      </w:r>
      <w:proofErr w:type="gramStart"/>
      <w:r w:rsidRPr="003937AC">
        <w:rPr>
          <w:sz w:val="22"/>
          <w:szCs w:val="22"/>
        </w:rPr>
        <w:t>str</w:t>
      </w:r>
      <w:proofErr w:type="gramEnd"/>
      <w:r w:rsidRPr="003937AC">
        <w:rPr>
          <w:sz w:val="22"/>
          <w:szCs w:val="22"/>
        </w:rPr>
        <w:t>. 1—88) oraz w zakresie wynikającym z ustawy z dnia 21 sierpnia 1997 r. o gospodarce nieruchomościami (</w:t>
      </w:r>
      <w:proofErr w:type="spellStart"/>
      <w:r w:rsidRPr="003937AC">
        <w:rPr>
          <w:sz w:val="22"/>
          <w:szCs w:val="22"/>
        </w:rPr>
        <w:t>t.j</w:t>
      </w:r>
      <w:proofErr w:type="spellEnd"/>
      <w:r w:rsidRPr="003937AC">
        <w:rPr>
          <w:sz w:val="22"/>
          <w:szCs w:val="22"/>
        </w:rPr>
        <w:t xml:space="preserve">. Dz. </w:t>
      </w:r>
      <w:proofErr w:type="spellStart"/>
      <w:r w:rsidRPr="003937AC">
        <w:rPr>
          <w:sz w:val="22"/>
          <w:szCs w:val="22"/>
        </w:rPr>
        <w:t>U.</w:t>
      </w:r>
      <w:proofErr w:type="gramStart"/>
      <w:r w:rsidRPr="003937AC">
        <w:rPr>
          <w:sz w:val="22"/>
          <w:szCs w:val="22"/>
        </w:rPr>
        <w:t>z</w:t>
      </w:r>
      <w:proofErr w:type="spellEnd"/>
      <w:proofErr w:type="gramEnd"/>
      <w:r w:rsidRPr="003937AC">
        <w:rPr>
          <w:sz w:val="22"/>
          <w:szCs w:val="22"/>
        </w:rPr>
        <w:t xml:space="preserve"> 2020r., poz. 65</w:t>
      </w:r>
      <w:r w:rsidR="003F3BE1">
        <w:rPr>
          <w:sz w:val="22"/>
          <w:szCs w:val="22"/>
        </w:rPr>
        <w:t xml:space="preserve"> </w:t>
      </w:r>
      <w:r w:rsidRPr="003937AC">
        <w:rPr>
          <w:sz w:val="22"/>
          <w:szCs w:val="22"/>
        </w:rPr>
        <w:t xml:space="preserve">z </w:t>
      </w:r>
      <w:proofErr w:type="spellStart"/>
      <w:r w:rsidRPr="003937AC">
        <w:rPr>
          <w:sz w:val="22"/>
          <w:szCs w:val="22"/>
        </w:rPr>
        <w:t>późn</w:t>
      </w:r>
      <w:proofErr w:type="spellEnd"/>
      <w:r w:rsidRPr="003937AC">
        <w:rPr>
          <w:sz w:val="22"/>
          <w:szCs w:val="22"/>
        </w:rPr>
        <w:t xml:space="preserve">. </w:t>
      </w:r>
      <w:proofErr w:type="gramStart"/>
      <w:r w:rsidRPr="003937AC">
        <w:rPr>
          <w:sz w:val="22"/>
          <w:szCs w:val="22"/>
        </w:rPr>
        <w:t>zm</w:t>
      </w:r>
      <w:proofErr w:type="gramEnd"/>
      <w:r w:rsidRPr="003937AC">
        <w:rPr>
          <w:sz w:val="22"/>
          <w:szCs w:val="22"/>
        </w:rPr>
        <w:t>.) oraz rozporządzenia Rady Ministrów z dnia 14 września 2004 r. w sprawie sposobu i trybu przeprowadzania przetargów oraz rokowań na zbycie nieruchomości(</w:t>
      </w:r>
      <w:proofErr w:type="spellStart"/>
      <w:r w:rsidRPr="003937AC">
        <w:rPr>
          <w:sz w:val="22"/>
          <w:szCs w:val="22"/>
        </w:rPr>
        <w:t>t.j</w:t>
      </w:r>
      <w:proofErr w:type="spellEnd"/>
      <w:r w:rsidRPr="003937AC">
        <w:rPr>
          <w:sz w:val="22"/>
          <w:szCs w:val="22"/>
        </w:rPr>
        <w:t>. Dz. U. z 2014 r., poz</w:t>
      </w:r>
      <w:proofErr w:type="gramStart"/>
      <w:r w:rsidRPr="003937AC">
        <w:rPr>
          <w:sz w:val="22"/>
          <w:szCs w:val="22"/>
        </w:rPr>
        <w:t>. 1490).</w:t>
      </w:r>
      <w:r>
        <w:rPr>
          <w:sz w:val="22"/>
          <w:szCs w:val="22"/>
        </w:rPr>
        <w:t xml:space="preserve"> </w:t>
      </w:r>
      <w:r w:rsidRPr="003937AC">
        <w:rPr>
          <w:sz w:val="22"/>
          <w:szCs w:val="22"/>
        </w:rPr>
        <w:t>Więcej</w:t>
      </w:r>
      <w:proofErr w:type="gramEnd"/>
      <w:r w:rsidRPr="003937AC">
        <w:rPr>
          <w:sz w:val="22"/>
          <w:szCs w:val="22"/>
        </w:rPr>
        <w:t xml:space="preserve"> informacji o przetwarzaniu danych osobowych przez Gminę Miasto Świnoujście</w:t>
      </w:r>
      <w:r>
        <w:rPr>
          <w:sz w:val="22"/>
          <w:szCs w:val="22"/>
        </w:rPr>
        <w:t xml:space="preserve"> </w:t>
      </w:r>
      <w:r w:rsidRPr="003937AC">
        <w:rPr>
          <w:sz w:val="22"/>
          <w:szCs w:val="22"/>
        </w:rPr>
        <w:t>można uzyskać na stronie głównej www.</w:t>
      </w:r>
      <w:proofErr w:type="gramStart"/>
      <w:r w:rsidRPr="003937AC">
        <w:rPr>
          <w:sz w:val="22"/>
          <w:szCs w:val="22"/>
        </w:rPr>
        <w:t>bip</w:t>
      </w:r>
      <w:proofErr w:type="gramEnd"/>
      <w:r w:rsidRPr="003937AC">
        <w:rPr>
          <w:sz w:val="22"/>
          <w:szCs w:val="22"/>
        </w:rPr>
        <w:t>.</w:t>
      </w:r>
      <w:proofErr w:type="gramStart"/>
      <w:r w:rsidRPr="003937AC">
        <w:rPr>
          <w:sz w:val="22"/>
          <w:szCs w:val="22"/>
        </w:rPr>
        <w:t>um</w:t>
      </w:r>
      <w:proofErr w:type="gramEnd"/>
      <w:r w:rsidRPr="003937AC">
        <w:rPr>
          <w:sz w:val="22"/>
          <w:szCs w:val="22"/>
        </w:rPr>
        <w:t>.swinoujscie.</w:t>
      </w:r>
      <w:proofErr w:type="gramStart"/>
      <w:r w:rsidRPr="003937AC">
        <w:rPr>
          <w:sz w:val="22"/>
          <w:szCs w:val="22"/>
        </w:rPr>
        <w:t>plw</w:t>
      </w:r>
      <w:proofErr w:type="gramEnd"/>
      <w:r w:rsidRPr="003937AC">
        <w:rPr>
          <w:sz w:val="22"/>
          <w:szCs w:val="22"/>
        </w:rPr>
        <w:t xml:space="preserve"> zakładce „Klauzula Informacyjna o</w:t>
      </w:r>
      <w:r>
        <w:rPr>
          <w:sz w:val="22"/>
          <w:szCs w:val="22"/>
        </w:rPr>
        <w:t xml:space="preserve"> </w:t>
      </w:r>
      <w:r w:rsidRPr="003937AC">
        <w:rPr>
          <w:sz w:val="22"/>
          <w:szCs w:val="22"/>
        </w:rPr>
        <w:t>przetwarzaniu danych osobowych”.</w:t>
      </w:r>
    </w:p>
    <w:p w:rsidR="00554625" w:rsidRDefault="00554625" w:rsidP="00554625">
      <w:pPr>
        <w:jc w:val="both"/>
        <w:rPr>
          <w:b/>
          <w:sz w:val="22"/>
        </w:rPr>
      </w:pPr>
      <w:r>
        <w:rPr>
          <w:b/>
          <w:sz w:val="22"/>
        </w:rPr>
        <w:t>Prezydent Miasta Świnoujścia zastrzega sobie prawo do odwołania przetargu w przypadku zaistnienia uzasadnionych przyczyn.</w:t>
      </w:r>
    </w:p>
    <w:p w:rsidR="00554625" w:rsidRDefault="00554625" w:rsidP="00554625">
      <w:pPr>
        <w:jc w:val="both"/>
        <w:rPr>
          <w:sz w:val="22"/>
        </w:rPr>
      </w:pPr>
      <w:r>
        <w:rPr>
          <w:i/>
          <w:sz w:val="22"/>
        </w:rPr>
        <w:t xml:space="preserve">Szczegółowe informacje można uzyskać w Wydziale Ewidencji i Obrotu Nieruchomościami, </w:t>
      </w:r>
      <w:r w:rsidR="003937AC">
        <w:rPr>
          <w:i/>
          <w:sz w:val="22"/>
          <w:szCs w:val="22"/>
        </w:rPr>
        <w:t>w pok. nr 209</w:t>
      </w:r>
      <w:r>
        <w:rPr>
          <w:i/>
          <w:sz w:val="22"/>
          <w:szCs w:val="22"/>
        </w:rPr>
        <w:t>, tel. (91) 327 86 23 lub (91) 327 86 12.</w:t>
      </w:r>
      <w:r>
        <w:rPr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lub</w:t>
      </w:r>
      <w:proofErr w:type="gramEnd"/>
      <w:r>
        <w:rPr>
          <w:i/>
          <w:sz w:val="22"/>
          <w:szCs w:val="22"/>
        </w:rPr>
        <w:t xml:space="preserve"> na stronie internetowej: http.://</w:t>
      </w:r>
      <w:proofErr w:type="gramStart"/>
      <w:r>
        <w:rPr>
          <w:i/>
          <w:sz w:val="22"/>
          <w:szCs w:val="22"/>
        </w:rPr>
        <w:t>www</w:t>
      </w:r>
      <w:proofErr w:type="gramEnd"/>
      <w:r>
        <w:rPr>
          <w:i/>
          <w:sz w:val="22"/>
          <w:szCs w:val="22"/>
        </w:rPr>
        <w:t>.</w:t>
      </w:r>
      <w:proofErr w:type="gramStart"/>
      <w:r>
        <w:rPr>
          <w:i/>
          <w:sz w:val="22"/>
          <w:szCs w:val="22"/>
        </w:rPr>
        <w:t>swinoujscie</w:t>
      </w:r>
      <w:proofErr w:type="gramEnd"/>
      <w:r>
        <w:rPr>
          <w:i/>
          <w:sz w:val="22"/>
          <w:szCs w:val="22"/>
        </w:rPr>
        <w:t>.</w:t>
      </w:r>
      <w:proofErr w:type="gramStart"/>
      <w:r>
        <w:rPr>
          <w:i/>
          <w:sz w:val="22"/>
          <w:szCs w:val="22"/>
        </w:rPr>
        <w:t>pl</w:t>
      </w:r>
      <w:proofErr w:type="gramEnd"/>
    </w:p>
    <w:p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2168"/>
    <w:multiLevelType w:val="hybridMultilevel"/>
    <w:tmpl w:val="92847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E8F4BC"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D34F6"/>
    <w:multiLevelType w:val="hybridMultilevel"/>
    <w:tmpl w:val="07A479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B47F79"/>
    <w:multiLevelType w:val="hybridMultilevel"/>
    <w:tmpl w:val="401012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25"/>
    <w:rsid w:val="000659A3"/>
    <w:rsid w:val="00073B72"/>
    <w:rsid w:val="00227E2C"/>
    <w:rsid w:val="002D53F6"/>
    <w:rsid w:val="003937AC"/>
    <w:rsid w:val="003F3BE1"/>
    <w:rsid w:val="00554625"/>
    <w:rsid w:val="007675CC"/>
    <w:rsid w:val="00AB34EE"/>
    <w:rsid w:val="00C34025"/>
    <w:rsid w:val="00E77D81"/>
    <w:rsid w:val="00F31E4C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C356F-574D-4628-904D-56730144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62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4625"/>
    <w:pPr>
      <w:keepNext/>
      <w:jc w:val="center"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4625"/>
    <w:rPr>
      <w:rFonts w:ascii="Times New Roman" w:hAnsi="Times New Roman" w:cs="Times New Roman"/>
      <w:b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54625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54625"/>
    <w:rPr>
      <w:rFonts w:ascii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54625"/>
    <w:pPr>
      <w:spacing w:after="120" w:line="480" w:lineRule="auto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54625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554625"/>
    <w:pPr>
      <w:suppressAutoHyphens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B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B72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kmikulska-gawle</dc:creator>
  <cp:keywords/>
  <dc:description/>
  <cp:lastModifiedBy>kmikulska-gawle</cp:lastModifiedBy>
  <cp:revision>2</cp:revision>
  <cp:lastPrinted>2020-06-29T11:59:00Z</cp:lastPrinted>
  <dcterms:created xsi:type="dcterms:W3CDTF">2020-07-08T10:55:00Z</dcterms:created>
  <dcterms:modified xsi:type="dcterms:W3CDTF">2020-07-08T10:55:00Z</dcterms:modified>
</cp:coreProperties>
</file>