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FCC8" w14:textId="6DB07F81" w:rsidR="00E313F7" w:rsidRDefault="008C1138" w:rsidP="00E313F7">
      <w:pPr>
        <w:spacing w:before="91" w:line="292" w:lineRule="auto"/>
        <w:ind w:right="-6"/>
        <w:jc w:val="center"/>
        <w:rPr>
          <w:b/>
          <w:w w:val="105"/>
          <w:sz w:val="24"/>
          <w:szCs w:val="24"/>
          <w:lang w:val="pl-PL"/>
        </w:rPr>
      </w:pPr>
      <w:bookmarkStart w:id="0" w:name="_Hlk44534739"/>
      <w:r w:rsidRPr="00EF03E9">
        <w:rPr>
          <w:b/>
          <w:w w:val="105"/>
          <w:sz w:val="24"/>
          <w:szCs w:val="24"/>
          <w:lang w:val="pl-PL"/>
        </w:rPr>
        <w:t>ZARZĄDZENIE</w:t>
      </w:r>
      <w:r w:rsidRPr="00EF03E9">
        <w:rPr>
          <w:b/>
          <w:spacing w:val="2"/>
          <w:w w:val="105"/>
          <w:sz w:val="24"/>
          <w:szCs w:val="24"/>
          <w:lang w:val="pl-PL"/>
        </w:rPr>
        <w:t xml:space="preserve"> </w:t>
      </w:r>
      <w:r w:rsidRPr="00EF03E9">
        <w:rPr>
          <w:b/>
          <w:w w:val="105"/>
          <w:sz w:val="24"/>
          <w:szCs w:val="24"/>
          <w:lang w:val="pl-PL"/>
        </w:rPr>
        <w:t>Nr</w:t>
      </w:r>
      <w:r w:rsidR="00E8374D">
        <w:rPr>
          <w:b/>
          <w:w w:val="105"/>
          <w:sz w:val="24"/>
          <w:szCs w:val="24"/>
          <w:lang w:val="pl-PL"/>
        </w:rPr>
        <w:t xml:space="preserve"> </w:t>
      </w:r>
      <w:r w:rsidR="00931EA6">
        <w:rPr>
          <w:b/>
          <w:w w:val="105"/>
          <w:sz w:val="24"/>
          <w:szCs w:val="24"/>
          <w:lang w:val="pl-PL"/>
        </w:rPr>
        <w:t>409</w:t>
      </w:r>
      <w:r w:rsidR="00E313F7">
        <w:rPr>
          <w:b/>
          <w:w w:val="105"/>
          <w:sz w:val="24"/>
          <w:szCs w:val="24"/>
          <w:lang w:val="pl-PL"/>
        </w:rPr>
        <w:t>/2020</w:t>
      </w:r>
    </w:p>
    <w:p w14:paraId="7DCB4438" w14:textId="11A43019" w:rsidR="0077404D" w:rsidRPr="00EF03E9" w:rsidRDefault="008C1138" w:rsidP="00E313F7">
      <w:pPr>
        <w:spacing w:before="91" w:line="292" w:lineRule="auto"/>
        <w:ind w:right="-6"/>
        <w:jc w:val="center"/>
        <w:rPr>
          <w:b/>
          <w:sz w:val="24"/>
          <w:szCs w:val="24"/>
          <w:lang w:val="pl-PL"/>
        </w:rPr>
      </w:pPr>
      <w:r w:rsidRPr="00EF03E9">
        <w:rPr>
          <w:b/>
          <w:w w:val="105"/>
          <w:sz w:val="24"/>
          <w:szCs w:val="24"/>
          <w:lang w:val="pl-PL"/>
        </w:rPr>
        <w:t>PREZYDENTA MIASTA</w:t>
      </w:r>
      <w:r w:rsidRPr="00EF03E9">
        <w:rPr>
          <w:b/>
          <w:spacing w:val="-41"/>
          <w:w w:val="105"/>
          <w:sz w:val="24"/>
          <w:szCs w:val="24"/>
          <w:lang w:val="pl-PL"/>
        </w:rPr>
        <w:t xml:space="preserve"> </w:t>
      </w:r>
      <w:r w:rsidRPr="00EF03E9">
        <w:rPr>
          <w:b/>
          <w:w w:val="105"/>
          <w:sz w:val="24"/>
          <w:szCs w:val="24"/>
          <w:lang w:val="pl-PL"/>
        </w:rPr>
        <w:t>ŚWINOUJŚCIE</w:t>
      </w:r>
    </w:p>
    <w:p w14:paraId="7A0504FD" w14:textId="77777777" w:rsidR="0077404D" w:rsidRPr="00EF03E9" w:rsidRDefault="0077404D" w:rsidP="00E313F7">
      <w:pPr>
        <w:pStyle w:val="Tekstpodstawowy"/>
        <w:tabs>
          <w:tab w:val="left" w:pos="6804"/>
        </w:tabs>
        <w:spacing w:before="2"/>
        <w:ind w:right="-6"/>
        <w:rPr>
          <w:b/>
          <w:lang w:val="pl-PL"/>
        </w:rPr>
      </w:pPr>
    </w:p>
    <w:p w14:paraId="2D9D4670" w14:textId="77777777" w:rsidR="0077404D" w:rsidRPr="00EF03E9" w:rsidRDefault="008C1138" w:rsidP="00E313F7">
      <w:pPr>
        <w:pStyle w:val="Tekstpodstawowy"/>
        <w:spacing w:before="1"/>
        <w:ind w:right="-6"/>
        <w:jc w:val="center"/>
        <w:rPr>
          <w:lang w:val="pl-PL"/>
        </w:rPr>
      </w:pPr>
      <w:proofErr w:type="gramStart"/>
      <w:r w:rsidRPr="00EF03E9">
        <w:rPr>
          <w:lang w:val="pl-PL"/>
        </w:rPr>
        <w:t>z</w:t>
      </w:r>
      <w:proofErr w:type="gramEnd"/>
      <w:r w:rsidRPr="00EF03E9">
        <w:rPr>
          <w:lang w:val="pl-PL"/>
        </w:rPr>
        <w:t xml:space="preserve"> dnia 30 czerwca 2020 r.</w:t>
      </w:r>
    </w:p>
    <w:p w14:paraId="05A3F927" w14:textId="77777777" w:rsidR="0077404D" w:rsidRPr="00EF03E9" w:rsidRDefault="0077404D" w:rsidP="00E313F7">
      <w:pPr>
        <w:pStyle w:val="Tekstpodstawowy"/>
        <w:tabs>
          <w:tab w:val="left" w:pos="6804"/>
        </w:tabs>
        <w:spacing w:before="4"/>
        <w:ind w:right="-6"/>
        <w:rPr>
          <w:lang w:val="pl-PL"/>
        </w:rPr>
      </w:pPr>
    </w:p>
    <w:p w14:paraId="7E9A0510" w14:textId="77777777" w:rsidR="0077404D" w:rsidRPr="00EF03E9" w:rsidRDefault="008C1138" w:rsidP="00E313F7">
      <w:pPr>
        <w:tabs>
          <w:tab w:val="left" w:pos="6804"/>
        </w:tabs>
        <w:spacing w:line="292" w:lineRule="auto"/>
        <w:ind w:right="-6"/>
        <w:jc w:val="center"/>
        <w:rPr>
          <w:b/>
          <w:sz w:val="24"/>
          <w:szCs w:val="24"/>
          <w:lang w:val="pl-PL"/>
        </w:rPr>
      </w:pPr>
      <w:proofErr w:type="gramStart"/>
      <w:r w:rsidRPr="00EF03E9">
        <w:rPr>
          <w:b/>
          <w:w w:val="105"/>
          <w:sz w:val="24"/>
          <w:szCs w:val="24"/>
          <w:lang w:val="pl-PL"/>
        </w:rPr>
        <w:t>w</w:t>
      </w:r>
      <w:proofErr w:type="gramEnd"/>
      <w:r w:rsidRPr="00EF03E9">
        <w:rPr>
          <w:b/>
          <w:w w:val="105"/>
          <w:sz w:val="24"/>
          <w:szCs w:val="24"/>
          <w:lang w:val="pl-PL"/>
        </w:rPr>
        <w:t xml:space="preserve"> sprawie </w:t>
      </w:r>
      <w:bookmarkStart w:id="1" w:name="_GoBack"/>
      <w:r w:rsidRPr="00EF03E9">
        <w:rPr>
          <w:b/>
          <w:w w:val="105"/>
          <w:sz w:val="24"/>
          <w:szCs w:val="24"/>
          <w:lang w:val="pl-PL"/>
        </w:rPr>
        <w:t>powołania likwidatora zakładu budżetowego - Zakładu Gospodarki Mieszkaniowej w Świnoujściu</w:t>
      </w:r>
      <w:bookmarkEnd w:id="1"/>
    </w:p>
    <w:p w14:paraId="75C123FB" w14:textId="77777777" w:rsidR="0077404D" w:rsidRPr="00EF03E9" w:rsidRDefault="0077404D">
      <w:pPr>
        <w:pStyle w:val="Tekstpodstawowy"/>
        <w:spacing w:before="3"/>
        <w:rPr>
          <w:b/>
          <w:lang w:val="pl-PL"/>
        </w:rPr>
      </w:pPr>
    </w:p>
    <w:p w14:paraId="0D8E470D" w14:textId="7D01E2A7" w:rsidR="0077404D" w:rsidRPr="00EF03E9" w:rsidRDefault="008C1138" w:rsidP="00ED0112">
      <w:pPr>
        <w:pStyle w:val="Tekstpodstawowy"/>
        <w:spacing w:line="276" w:lineRule="auto"/>
        <w:ind w:left="115" w:right="105" w:firstLine="311"/>
        <w:jc w:val="both"/>
        <w:rPr>
          <w:lang w:val="pl-PL"/>
        </w:rPr>
      </w:pPr>
      <w:r w:rsidRPr="00EF03E9">
        <w:rPr>
          <w:lang w:val="pl-PL"/>
        </w:rPr>
        <w:t xml:space="preserve">Na podstawie art. 30 ust. 2 pkt 2 i 3 ustawy z dnia 8 marca 1990 r. o samorządzie gminnym (Dz. U. </w:t>
      </w:r>
      <w:proofErr w:type="gramStart"/>
      <w:r w:rsidRPr="00EF03E9">
        <w:rPr>
          <w:lang w:val="pl-PL"/>
        </w:rPr>
        <w:t>z</w:t>
      </w:r>
      <w:proofErr w:type="gramEnd"/>
      <w:r w:rsidRPr="00EF03E9">
        <w:rPr>
          <w:lang w:val="pl-PL"/>
        </w:rPr>
        <w:t xml:space="preserve"> 2020 r. poz. 713), art. 22 ust 3 ustawy z dnia 20 grudnia 1996 r. o</w:t>
      </w:r>
      <w:r w:rsidR="00B93E0C">
        <w:rPr>
          <w:lang w:val="pl-PL"/>
        </w:rPr>
        <w:t xml:space="preserve"> gospodarce komunalnej </w:t>
      </w:r>
      <w:r w:rsidRPr="00EF03E9">
        <w:rPr>
          <w:lang w:val="pl-PL"/>
        </w:rPr>
        <w:t xml:space="preserve">(Dz. U. </w:t>
      </w:r>
      <w:proofErr w:type="gramStart"/>
      <w:r w:rsidRPr="00EF03E9">
        <w:rPr>
          <w:lang w:val="pl-PL"/>
        </w:rPr>
        <w:t>z</w:t>
      </w:r>
      <w:proofErr w:type="gramEnd"/>
      <w:r w:rsidRPr="00EF03E9">
        <w:rPr>
          <w:lang w:val="pl-PL"/>
        </w:rPr>
        <w:t xml:space="preserve"> 2019, poz. 712), w związku z uchwałą nr XXXII/258/2020 Rady Miasta Świnoujście z dnia 25 czerwca 2020 r. w sprawie likwidacji Zakładu Gospodarki Mieszkaniowej w Świnoujściu w celu zawiązania spółki z ograniczoną odpowiedzialnością zarządzam, co następuje:</w:t>
      </w:r>
    </w:p>
    <w:p w14:paraId="61DF1315" w14:textId="45EBFB73" w:rsidR="00037643" w:rsidRPr="00EF03E9" w:rsidRDefault="00037643">
      <w:pPr>
        <w:pStyle w:val="Tekstpodstawowy"/>
        <w:spacing w:line="276" w:lineRule="auto"/>
        <w:ind w:left="115" w:right="105" w:firstLine="439"/>
        <w:jc w:val="both"/>
        <w:rPr>
          <w:lang w:val="pl-PL"/>
        </w:rPr>
      </w:pPr>
    </w:p>
    <w:p w14:paraId="46CC24F0" w14:textId="0CB4F6D4" w:rsidR="0077404D" w:rsidRPr="00EF03E9" w:rsidRDefault="008C1138">
      <w:pPr>
        <w:pStyle w:val="Tekstpodstawowy"/>
        <w:spacing w:line="280" w:lineRule="auto"/>
        <w:ind w:left="115" w:right="130" w:firstLine="432"/>
        <w:jc w:val="both"/>
        <w:rPr>
          <w:lang w:val="pl-PL"/>
        </w:rPr>
      </w:pPr>
      <w:r w:rsidRPr="00EF03E9">
        <w:rPr>
          <w:lang w:val="pl-PL"/>
        </w:rPr>
        <w:t>§</w:t>
      </w:r>
      <w:r w:rsidRPr="00EF03E9">
        <w:rPr>
          <w:b/>
          <w:lang w:val="pl-PL"/>
        </w:rPr>
        <w:t xml:space="preserve">1. </w:t>
      </w:r>
      <w:r w:rsidRPr="00EF03E9">
        <w:rPr>
          <w:lang w:val="pl-PL"/>
        </w:rPr>
        <w:t>Powołuje się Pana Artura Ćwik na likwidatora zakładu budżetowego - Zakładu Gospodarki Mieszkaniowej w Świnoujściu.</w:t>
      </w:r>
    </w:p>
    <w:bookmarkEnd w:id="0"/>
    <w:p w14:paraId="20B1DF56" w14:textId="77777777" w:rsidR="0077404D" w:rsidRPr="00EF03E9" w:rsidRDefault="0077404D">
      <w:pPr>
        <w:pStyle w:val="Tekstpodstawowy"/>
        <w:rPr>
          <w:lang w:val="pl-PL"/>
        </w:rPr>
      </w:pPr>
    </w:p>
    <w:p w14:paraId="62D1990B" w14:textId="67960CAC" w:rsidR="0077404D" w:rsidRDefault="008C1138">
      <w:pPr>
        <w:pStyle w:val="Tekstpodstawowy"/>
        <w:spacing w:before="1"/>
        <w:ind w:left="552"/>
        <w:rPr>
          <w:lang w:val="pl-PL"/>
        </w:rPr>
      </w:pPr>
      <w:r w:rsidRPr="00EF03E9">
        <w:rPr>
          <w:lang w:val="pl-PL"/>
        </w:rPr>
        <w:t>§</w:t>
      </w:r>
      <w:r w:rsidRPr="00EF03E9">
        <w:rPr>
          <w:b/>
          <w:lang w:val="pl-PL"/>
        </w:rPr>
        <w:t xml:space="preserve">2. </w:t>
      </w:r>
      <w:r w:rsidRPr="00EF03E9">
        <w:rPr>
          <w:lang w:val="pl-PL"/>
        </w:rPr>
        <w:t>D</w:t>
      </w:r>
      <w:r w:rsidR="005813FF" w:rsidRPr="00EF03E9">
        <w:rPr>
          <w:lang w:val="pl-PL"/>
        </w:rPr>
        <w:t xml:space="preserve">o </w:t>
      </w:r>
      <w:r w:rsidRPr="00EF03E9">
        <w:rPr>
          <w:lang w:val="pl-PL"/>
        </w:rPr>
        <w:t>zadań likwidatora należy w szczególności:</w:t>
      </w:r>
    </w:p>
    <w:p w14:paraId="0130C9D9" w14:textId="77777777" w:rsidR="00931EA6" w:rsidRDefault="00931EA6">
      <w:pPr>
        <w:pStyle w:val="Tekstpodstawowy"/>
        <w:spacing w:before="1"/>
        <w:ind w:left="552"/>
        <w:rPr>
          <w:lang w:val="pl-PL"/>
        </w:rPr>
      </w:pPr>
    </w:p>
    <w:p w14:paraId="586964B8" w14:textId="7D968EC2" w:rsidR="00037643" w:rsidRPr="00EF03E9" w:rsidRDefault="00931EA6" w:rsidP="00E8374D">
      <w:pPr>
        <w:pStyle w:val="Tekstpodstawowy"/>
        <w:spacing w:before="1"/>
        <w:ind w:left="552"/>
        <w:jc w:val="both"/>
        <w:rPr>
          <w:lang w:val="pl-PL"/>
        </w:rPr>
      </w:pPr>
      <w:r>
        <w:rPr>
          <w:lang w:val="pl-PL"/>
        </w:rPr>
        <w:t>1)</w:t>
      </w:r>
      <w:r w:rsidR="00E8374D">
        <w:rPr>
          <w:lang w:val="pl-PL"/>
        </w:rPr>
        <w:t xml:space="preserve"> </w:t>
      </w:r>
      <w:r>
        <w:rPr>
          <w:lang w:val="pl-PL"/>
        </w:rPr>
        <w:t>prowadzenie bieżących</w:t>
      </w:r>
      <w:r w:rsidR="00B76C1D">
        <w:rPr>
          <w:lang w:val="pl-PL"/>
        </w:rPr>
        <w:t xml:space="preserve"> spraw do dnia przekształcenia Z</w:t>
      </w:r>
      <w:r>
        <w:rPr>
          <w:lang w:val="pl-PL"/>
        </w:rPr>
        <w:t xml:space="preserve">akładu w spółkę prawa handlowego, w tym na podstawie i w zakresie dotychczas udzielonych </w:t>
      </w:r>
      <w:proofErr w:type="gramStart"/>
      <w:r>
        <w:rPr>
          <w:lang w:val="pl-PL"/>
        </w:rPr>
        <w:t>pełnomocnictw jako</w:t>
      </w:r>
      <w:proofErr w:type="gramEnd"/>
      <w:r>
        <w:rPr>
          <w:lang w:val="pl-PL"/>
        </w:rPr>
        <w:t xml:space="preserve"> Dyrektorowi Zakładu Gospodarki Mieszkaniowej</w:t>
      </w:r>
      <w:r w:rsidR="005D49F2">
        <w:rPr>
          <w:lang w:val="pl-PL"/>
        </w:rPr>
        <w:t xml:space="preserve"> w Świnoujściu</w:t>
      </w:r>
      <w:r>
        <w:rPr>
          <w:lang w:val="pl-PL"/>
        </w:rPr>
        <w:t>,</w:t>
      </w:r>
    </w:p>
    <w:p w14:paraId="677BC3A5" w14:textId="1D773278" w:rsidR="00037643" w:rsidRPr="00EF03E9" w:rsidRDefault="00931EA6" w:rsidP="008C1138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2</w:t>
      </w:r>
      <w:r w:rsidR="008C1138" w:rsidRPr="00EF03E9">
        <w:rPr>
          <w:lang w:val="pl-PL"/>
        </w:rPr>
        <w:t xml:space="preserve">) </w:t>
      </w:r>
      <w:r w:rsidR="00037643" w:rsidRPr="00EF03E9">
        <w:rPr>
          <w:lang w:val="pl-PL"/>
        </w:rPr>
        <w:t xml:space="preserve">sporządzenie harmonogramu likwidacji </w:t>
      </w:r>
      <w:r w:rsidR="008C1138" w:rsidRPr="00EF03E9">
        <w:rPr>
          <w:lang w:val="pl-PL"/>
        </w:rPr>
        <w:t>Z</w:t>
      </w:r>
      <w:r w:rsidR="00037643" w:rsidRPr="00EF03E9">
        <w:rPr>
          <w:lang w:val="pl-PL"/>
        </w:rPr>
        <w:t>akładu,</w:t>
      </w:r>
    </w:p>
    <w:p w14:paraId="120D6D42" w14:textId="213FFBCD" w:rsidR="00037643" w:rsidRPr="00EF03E9" w:rsidRDefault="00931EA6" w:rsidP="008C1138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3</w:t>
      </w:r>
      <w:r w:rsidR="00037643" w:rsidRPr="00EF03E9">
        <w:rPr>
          <w:lang w:val="pl-PL"/>
        </w:rPr>
        <w:t>) ustalanie stanu należności i zobowiązań oraz stanu środków obrotowych i majątku trwałego, sporz</w:t>
      </w:r>
      <w:r w:rsidR="00EF79CE">
        <w:rPr>
          <w:lang w:val="pl-PL"/>
        </w:rPr>
        <w:t>ądzenie sprawozdań finansowych</w:t>
      </w:r>
      <w:r w:rsidR="00037643" w:rsidRPr="00EF03E9">
        <w:rPr>
          <w:lang w:val="pl-PL"/>
        </w:rPr>
        <w:t xml:space="preserve"> </w:t>
      </w:r>
      <w:proofErr w:type="gramStart"/>
      <w:r w:rsidR="00037643" w:rsidRPr="00EF03E9">
        <w:rPr>
          <w:lang w:val="pl-PL"/>
        </w:rPr>
        <w:t>oraz  wykonanie</w:t>
      </w:r>
      <w:proofErr w:type="gramEnd"/>
      <w:r w:rsidR="00037643" w:rsidRPr="00EF03E9">
        <w:rPr>
          <w:lang w:val="pl-PL"/>
        </w:rPr>
        <w:t xml:space="preserve">  innych  czynności </w:t>
      </w:r>
      <w:r w:rsidR="000161CB">
        <w:rPr>
          <w:lang w:val="pl-PL"/>
        </w:rPr>
        <w:t>zgodnie z obowiązującymi w tym zakresie przepisami</w:t>
      </w:r>
      <w:r w:rsidR="00EF79CE">
        <w:rPr>
          <w:lang w:val="pl-PL"/>
        </w:rPr>
        <w:t>,</w:t>
      </w:r>
    </w:p>
    <w:p w14:paraId="28252810" w14:textId="51D04AAD" w:rsidR="00037643" w:rsidRPr="00EF03E9" w:rsidRDefault="00931EA6" w:rsidP="008C1138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4</w:t>
      </w:r>
      <w:r w:rsidR="00EF79CE">
        <w:rPr>
          <w:lang w:val="pl-PL"/>
        </w:rPr>
        <w:t>) sporządzenie wykazów spraw dotyczących</w:t>
      </w:r>
      <w:r w:rsidR="00037643" w:rsidRPr="00EF03E9">
        <w:rPr>
          <w:lang w:val="pl-PL"/>
        </w:rPr>
        <w:t xml:space="preserve"> działalności </w:t>
      </w:r>
      <w:proofErr w:type="gramStart"/>
      <w:r w:rsidR="008C1138" w:rsidRPr="00EF03E9">
        <w:rPr>
          <w:lang w:val="pl-PL"/>
        </w:rPr>
        <w:t>Z</w:t>
      </w:r>
      <w:r w:rsidR="00037643" w:rsidRPr="00EF03E9">
        <w:rPr>
          <w:lang w:val="pl-PL"/>
        </w:rPr>
        <w:t>akładu,  a</w:t>
      </w:r>
      <w:proofErr w:type="gramEnd"/>
      <w:r w:rsidR="00037643" w:rsidRPr="00EF03E9">
        <w:rPr>
          <w:lang w:val="pl-PL"/>
        </w:rPr>
        <w:t xml:space="preserve">  w  szczególności w zakresie:</w:t>
      </w:r>
    </w:p>
    <w:p w14:paraId="347EB24C" w14:textId="4DED82B6" w:rsidR="00037643" w:rsidRPr="00EF03E9" w:rsidRDefault="00037643" w:rsidP="008C1138">
      <w:pPr>
        <w:pStyle w:val="Tekstpodstawowy"/>
        <w:spacing w:before="45"/>
        <w:ind w:left="1440"/>
        <w:jc w:val="both"/>
        <w:rPr>
          <w:lang w:val="pl-PL"/>
        </w:rPr>
      </w:pPr>
      <w:proofErr w:type="gramStart"/>
      <w:r w:rsidRPr="00EF03E9">
        <w:rPr>
          <w:lang w:val="pl-PL"/>
        </w:rPr>
        <w:t>a</w:t>
      </w:r>
      <w:proofErr w:type="gramEnd"/>
      <w:r w:rsidRPr="00EF03E9">
        <w:rPr>
          <w:lang w:val="pl-PL"/>
        </w:rPr>
        <w:t>) spraw niezakończonych - przygotowania dokumentów w celu przekazania tych spraw spółce ZGM Spółka z ograniczoną odpowiedzialnością,</w:t>
      </w:r>
    </w:p>
    <w:p w14:paraId="54503F21" w14:textId="294AF156" w:rsidR="00037643" w:rsidRPr="00EF03E9" w:rsidRDefault="00037643" w:rsidP="008C1138">
      <w:pPr>
        <w:pStyle w:val="Tekstpodstawowy"/>
        <w:spacing w:before="45"/>
        <w:ind w:left="1440"/>
        <w:jc w:val="both"/>
        <w:rPr>
          <w:lang w:val="pl-PL"/>
        </w:rPr>
      </w:pPr>
      <w:proofErr w:type="gramStart"/>
      <w:r w:rsidRPr="00EF03E9">
        <w:rPr>
          <w:lang w:val="pl-PL"/>
        </w:rPr>
        <w:t>b</w:t>
      </w:r>
      <w:proofErr w:type="gramEnd"/>
      <w:r w:rsidRPr="00EF03E9">
        <w:rPr>
          <w:lang w:val="pl-PL"/>
        </w:rPr>
        <w:t xml:space="preserve">) spraw zakończonych - dokonania archiwizacji dokumentów zakładu i </w:t>
      </w:r>
      <w:proofErr w:type="gramStart"/>
      <w:r w:rsidRPr="00EF03E9">
        <w:rPr>
          <w:lang w:val="pl-PL"/>
        </w:rPr>
        <w:t>przekazania</w:t>
      </w:r>
      <w:proofErr w:type="gramEnd"/>
      <w:r w:rsidRPr="00EF03E9">
        <w:rPr>
          <w:lang w:val="pl-PL"/>
        </w:rPr>
        <w:t xml:space="preserve"> ich spółce ZGM Spółka z ogra</w:t>
      </w:r>
      <w:r w:rsidR="008C1138" w:rsidRPr="00EF03E9">
        <w:rPr>
          <w:lang w:val="pl-PL"/>
        </w:rPr>
        <w:t>ni</w:t>
      </w:r>
      <w:r w:rsidRPr="00EF03E9">
        <w:rPr>
          <w:lang w:val="pl-PL"/>
        </w:rPr>
        <w:t>czoną odpowiedzialnością,</w:t>
      </w:r>
    </w:p>
    <w:p w14:paraId="7E999821" w14:textId="54425818" w:rsidR="00037643" w:rsidRPr="00EF03E9" w:rsidRDefault="00931EA6" w:rsidP="000B5FFE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5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przekazanie mienia likwidowanego </w:t>
      </w:r>
      <w:r w:rsidR="008C1138" w:rsidRPr="00EF03E9">
        <w:rPr>
          <w:lang w:val="pl-PL"/>
        </w:rPr>
        <w:t>Zakładu</w:t>
      </w:r>
      <w:r w:rsidR="005813FF" w:rsidRPr="00EF03E9">
        <w:rPr>
          <w:lang w:val="pl-PL"/>
        </w:rPr>
        <w:t xml:space="preserve"> do </w:t>
      </w:r>
      <w:r w:rsidR="008C1138" w:rsidRPr="00EF03E9">
        <w:rPr>
          <w:lang w:val="pl-PL"/>
        </w:rPr>
        <w:t>s</w:t>
      </w:r>
      <w:r w:rsidR="005813FF" w:rsidRPr="00EF03E9">
        <w:rPr>
          <w:lang w:val="pl-PL"/>
        </w:rPr>
        <w:t>półki</w:t>
      </w:r>
      <w:r w:rsidR="008C1138" w:rsidRPr="00EF03E9">
        <w:rPr>
          <w:lang w:val="pl-PL"/>
        </w:rPr>
        <w:t xml:space="preserve"> ZGM Spółka z ograniczoną odpowiedzialnością</w:t>
      </w:r>
      <w:r w:rsidR="000B5FFE">
        <w:rPr>
          <w:lang w:val="pl-PL"/>
        </w:rPr>
        <w:t xml:space="preserve"> lub pozostawienie w Gminie Miasto Świnoujście, </w:t>
      </w:r>
    </w:p>
    <w:p w14:paraId="32DBBE19" w14:textId="2F443D06" w:rsidR="00037643" w:rsidRPr="00EF03E9" w:rsidRDefault="00931EA6" w:rsidP="008C1138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6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przekazanie należności i zobowiązań </w:t>
      </w:r>
      <w:r w:rsidR="008C1138" w:rsidRPr="00EF03E9">
        <w:rPr>
          <w:lang w:val="pl-PL"/>
        </w:rPr>
        <w:t>Zakładu</w:t>
      </w:r>
      <w:r w:rsidR="005813FF" w:rsidRPr="00EF03E9">
        <w:rPr>
          <w:lang w:val="pl-PL"/>
        </w:rPr>
        <w:t xml:space="preserve"> do </w:t>
      </w:r>
      <w:r w:rsidR="008C1138" w:rsidRPr="00EF03E9">
        <w:rPr>
          <w:lang w:val="pl-PL"/>
        </w:rPr>
        <w:t>ZGM Spółka z ograniczoną odpowiedzialnością</w:t>
      </w:r>
      <w:r w:rsidR="005813FF" w:rsidRPr="00EF03E9">
        <w:rPr>
          <w:lang w:val="pl-PL"/>
        </w:rPr>
        <w:t>,</w:t>
      </w:r>
    </w:p>
    <w:p w14:paraId="0388028F" w14:textId="77CAB1C6" w:rsidR="00037643" w:rsidRPr="00EF03E9" w:rsidRDefault="00931EA6" w:rsidP="00037643">
      <w:pPr>
        <w:pStyle w:val="Tekstpodstawowy"/>
        <w:spacing w:before="45"/>
        <w:ind w:left="569"/>
        <w:rPr>
          <w:lang w:val="pl-PL"/>
        </w:rPr>
      </w:pPr>
      <w:r>
        <w:rPr>
          <w:lang w:val="pl-PL"/>
        </w:rPr>
        <w:t>7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przekazanie dokumentacji </w:t>
      </w:r>
      <w:r w:rsidR="008C1138" w:rsidRPr="00EF03E9">
        <w:rPr>
          <w:lang w:val="pl-PL"/>
        </w:rPr>
        <w:t>Zakładu</w:t>
      </w:r>
      <w:r w:rsidR="005813FF" w:rsidRPr="00EF03E9">
        <w:rPr>
          <w:lang w:val="pl-PL"/>
        </w:rPr>
        <w:t xml:space="preserve"> do</w:t>
      </w:r>
      <w:r w:rsidR="008C1138" w:rsidRPr="00EF03E9">
        <w:rPr>
          <w:lang w:val="pl-PL"/>
        </w:rPr>
        <w:t xml:space="preserve"> ZGM Spółka z ograniczoną odpowiedzialnością,</w:t>
      </w:r>
    </w:p>
    <w:p w14:paraId="527C78B5" w14:textId="0EEF9611" w:rsidR="00037643" w:rsidRPr="00EF03E9" w:rsidRDefault="00931EA6" w:rsidP="008C1138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8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przekazanie dokumentacji </w:t>
      </w:r>
      <w:r w:rsidR="008C1138" w:rsidRPr="00EF03E9">
        <w:rPr>
          <w:lang w:val="pl-PL"/>
        </w:rPr>
        <w:t>pracowniczej</w:t>
      </w:r>
      <w:r w:rsidR="005813FF" w:rsidRPr="00EF03E9">
        <w:rPr>
          <w:lang w:val="pl-PL"/>
        </w:rPr>
        <w:t xml:space="preserve"> do </w:t>
      </w:r>
      <w:r w:rsidR="008C1138" w:rsidRPr="00EF03E9">
        <w:rPr>
          <w:lang w:val="pl-PL"/>
        </w:rPr>
        <w:t>ZGM Spółka z ograniczoną odpowiedzialnością</w:t>
      </w:r>
      <w:r w:rsidR="000B5FFE">
        <w:rPr>
          <w:lang w:val="pl-PL"/>
        </w:rPr>
        <w:t xml:space="preserve">, </w:t>
      </w:r>
    </w:p>
    <w:p w14:paraId="750E82DF" w14:textId="3AFE0928" w:rsidR="00037643" w:rsidRPr="00EF03E9" w:rsidRDefault="00931EA6" w:rsidP="008C1138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9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dokonanie niezbędnych czynności związanych z zakończeniem </w:t>
      </w:r>
      <w:proofErr w:type="gramStart"/>
      <w:r w:rsidR="005813FF" w:rsidRPr="00EF03E9">
        <w:rPr>
          <w:lang w:val="pl-PL"/>
        </w:rPr>
        <w:t xml:space="preserve">działalności </w:t>
      </w:r>
      <w:r w:rsidR="00037643" w:rsidRPr="00EF03E9">
        <w:rPr>
          <w:lang w:val="pl-PL"/>
        </w:rPr>
        <w:t>Zakładu</w:t>
      </w:r>
      <w:proofErr w:type="gramEnd"/>
      <w:r w:rsidR="005813FF" w:rsidRPr="00EF03E9">
        <w:rPr>
          <w:lang w:val="pl-PL"/>
        </w:rPr>
        <w:t xml:space="preserve">, w </w:t>
      </w:r>
      <w:r w:rsidR="005813FF" w:rsidRPr="00EF03E9">
        <w:rPr>
          <w:lang w:val="pl-PL"/>
        </w:rPr>
        <w:lastRenderedPageBreak/>
        <w:t xml:space="preserve">szczególności związanych z wykreśleniem </w:t>
      </w:r>
      <w:r w:rsidR="008C1138" w:rsidRPr="00EF03E9">
        <w:rPr>
          <w:lang w:val="pl-PL"/>
        </w:rPr>
        <w:t>Zakładu</w:t>
      </w:r>
      <w:r w:rsidR="005813FF" w:rsidRPr="00EF03E9">
        <w:rPr>
          <w:lang w:val="pl-PL"/>
        </w:rPr>
        <w:t xml:space="preserve"> z rejestrów i ewidencji</w:t>
      </w:r>
      <w:r w:rsidR="000B5FFE">
        <w:rPr>
          <w:lang w:val="pl-PL"/>
        </w:rPr>
        <w:t xml:space="preserve">, </w:t>
      </w:r>
    </w:p>
    <w:p w14:paraId="0F196047" w14:textId="518AFDC7" w:rsidR="00037643" w:rsidRPr="00EF03E9" w:rsidRDefault="00931EA6" w:rsidP="000B5FFE">
      <w:pPr>
        <w:pStyle w:val="Tekstpodstawowy"/>
        <w:spacing w:before="45"/>
        <w:ind w:left="569"/>
        <w:jc w:val="both"/>
        <w:rPr>
          <w:lang w:val="pl-PL"/>
        </w:rPr>
      </w:pPr>
      <w:r>
        <w:rPr>
          <w:lang w:val="pl-PL"/>
        </w:rPr>
        <w:t>10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zawieranie umów w zakresie niezbędnym do likwidacji, </w:t>
      </w:r>
      <w:r w:rsidR="00037643" w:rsidRPr="00EF03E9">
        <w:rPr>
          <w:lang w:val="pl-PL"/>
        </w:rPr>
        <w:t xml:space="preserve">a także rozwiązanie umów, które obowiązywały w </w:t>
      </w:r>
      <w:r w:rsidR="008C1138" w:rsidRPr="00EF03E9">
        <w:rPr>
          <w:lang w:val="pl-PL"/>
        </w:rPr>
        <w:t>Zakładzie</w:t>
      </w:r>
      <w:r w:rsidR="00037643" w:rsidRPr="00EF03E9">
        <w:rPr>
          <w:lang w:val="pl-PL"/>
        </w:rPr>
        <w:t xml:space="preserve">, a które nie będą kontynuowane w </w:t>
      </w:r>
      <w:r w:rsidR="008C1138" w:rsidRPr="00EF03E9">
        <w:rPr>
          <w:lang w:val="pl-PL"/>
        </w:rPr>
        <w:t>ZGM Spółka z ograniczoną odpowiedzialnością</w:t>
      </w:r>
      <w:r w:rsidR="000B5FFE">
        <w:rPr>
          <w:lang w:val="pl-PL"/>
        </w:rPr>
        <w:t xml:space="preserve">, </w:t>
      </w:r>
    </w:p>
    <w:p w14:paraId="26D15EC6" w14:textId="37B30C1E" w:rsidR="00037643" w:rsidRPr="00EF03E9" w:rsidRDefault="008C1138" w:rsidP="00037643">
      <w:pPr>
        <w:pStyle w:val="Tekstpodstawowy"/>
        <w:spacing w:before="45"/>
        <w:ind w:left="569"/>
        <w:rPr>
          <w:lang w:val="pl-PL"/>
        </w:rPr>
      </w:pPr>
      <w:r w:rsidRPr="00EF03E9">
        <w:rPr>
          <w:lang w:val="pl-PL"/>
        </w:rPr>
        <w:t>1</w:t>
      </w:r>
      <w:r w:rsidR="00931EA6">
        <w:rPr>
          <w:lang w:val="pl-PL"/>
        </w:rPr>
        <w:t>1</w:t>
      </w:r>
      <w:r w:rsidR="00037643" w:rsidRPr="00EF03E9">
        <w:rPr>
          <w:lang w:val="pl-PL"/>
        </w:rPr>
        <w:t xml:space="preserve">) </w:t>
      </w:r>
      <w:r w:rsidR="005813FF" w:rsidRPr="00EF03E9">
        <w:rPr>
          <w:lang w:val="pl-PL"/>
        </w:rPr>
        <w:t xml:space="preserve">powiadomienie kontrahentów o przekształceniu (likwidacji) </w:t>
      </w:r>
      <w:r w:rsidRPr="00EF03E9">
        <w:rPr>
          <w:lang w:val="pl-PL"/>
        </w:rPr>
        <w:t>Zakładu</w:t>
      </w:r>
      <w:r w:rsidR="000B5FFE">
        <w:rPr>
          <w:lang w:val="pl-PL"/>
        </w:rPr>
        <w:t xml:space="preserve">, </w:t>
      </w:r>
    </w:p>
    <w:p w14:paraId="2516F9BC" w14:textId="5F0595B9" w:rsidR="00037643" w:rsidRPr="00EF03E9" w:rsidRDefault="00037643" w:rsidP="008C1138">
      <w:pPr>
        <w:pStyle w:val="Tekstpodstawowy"/>
        <w:spacing w:before="45"/>
        <w:ind w:left="569"/>
        <w:jc w:val="both"/>
        <w:rPr>
          <w:lang w:val="pl-PL"/>
        </w:rPr>
      </w:pPr>
      <w:r w:rsidRPr="00EF03E9">
        <w:rPr>
          <w:lang w:val="pl-PL"/>
        </w:rPr>
        <w:t>1</w:t>
      </w:r>
      <w:r w:rsidR="00931EA6">
        <w:rPr>
          <w:lang w:val="pl-PL"/>
        </w:rPr>
        <w:t>2</w:t>
      </w:r>
      <w:r w:rsidR="000B5FFE">
        <w:rPr>
          <w:lang w:val="pl-PL"/>
        </w:rPr>
        <w:t xml:space="preserve">) </w:t>
      </w:r>
      <w:r w:rsidRPr="00EF03E9">
        <w:rPr>
          <w:lang w:val="pl-PL"/>
        </w:rPr>
        <w:t>przedłożenie, w terminie 30 dni od zakończenia likwidacji, Prezydentowi Miasta Świnoujście, sprawozdania z przeprowadzonej likwidacji.</w:t>
      </w:r>
    </w:p>
    <w:p w14:paraId="7AC2D60C" w14:textId="77777777" w:rsidR="00037643" w:rsidRPr="00EF03E9" w:rsidRDefault="00037643" w:rsidP="00037643">
      <w:pPr>
        <w:pStyle w:val="Tekstpodstawowy"/>
        <w:spacing w:before="45"/>
        <w:ind w:left="569"/>
        <w:rPr>
          <w:b/>
          <w:bCs/>
          <w:lang w:val="pl-PL"/>
        </w:rPr>
      </w:pPr>
    </w:p>
    <w:p w14:paraId="533DA3CA" w14:textId="5198E5EA" w:rsidR="008C1138" w:rsidRPr="00EF03E9" w:rsidRDefault="00037643" w:rsidP="008C1138">
      <w:pPr>
        <w:pStyle w:val="Tekstpodstawowy"/>
        <w:spacing w:before="45"/>
        <w:ind w:left="569"/>
        <w:rPr>
          <w:lang w:val="pl-PL"/>
        </w:rPr>
      </w:pPr>
      <w:r w:rsidRPr="00EF03E9">
        <w:rPr>
          <w:b/>
          <w:bCs/>
          <w:lang w:val="pl-PL"/>
        </w:rPr>
        <w:t>§3. </w:t>
      </w:r>
      <w:r w:rsidRPr="00EF03E9">
        <w:rPr>
          <w:lang w:val="pl-PL"/>
        </w:rPr>
        <w:t>Czynności likwidacyjne zostaną zakończone w terminie do dnia 31 sierpnia 2020 r.</w:t>
      </w:r>
    </w:p>
    <w:p w14:paraId="5C320210" w14:textId="77777777" w:rsidR="008C1138" w:rsidRPr="00EF03E9" w:rsidRDefault="008C1138" w:rsidP="008C1138">
      <w:pPr>
        <w:pStyle w:val="Tekstpodstawowy"/>
        <w:spacing w:before="45"/>
        <w:ind w:left="569"/>
        <w:rPr>
          <w:lang w:val="pl-PL"/>
        </w:rPr>
      </w:pPr>
    </w:p>
    <w:p w14:paraId="60451DB7" w14:textId="2C0F00E0" w:rsidR="008C1138" w:rsidRPr="00EF03E9" w:rsidRDefault="008C1138" w:rsidP="008C1138">
      <w:pPr>
        <w:pStyle w:val="Tekstpodstawowy"/>
        <w:spacing w:before="45"/>
        <w:ind w:left="569"/>
        <w:rPr>
          <w:lang w:val="pl-PL"/>
        </w:rPr>
      </w:pPr>
      <w:r w:rsidRPr="00EF03E9">
        <w:rPr>
          <w:b/>
          <w:bCs/>
          <w:lang w:val="pl-PL"/>
        </w:rPr>
        <w:t>§4.</w:t>
      </w:r>
      <w:r w:rsidRPr="00EF03E9">
        <w:rPr>
          <w:lang w:val="pl-PL"/>
        </w:rPr>
        <w:t xml:space="preserve"> Wykonanie zarządzenia powierza się likwidatorowi Zakładu, który będzie wykonywał czynności w ramach istniejącego stosunku pracy z Zakładem. </w:t>
      </w:r>
    </w:p>
    <w:p w14:paraId="34C81792" w14:textId="77777777" w:rsidR="008C1138" w:rsidRPr="00EF03E9" w:rsidRDefault="008C1138" w:rsidP="008C1138">
      <w:pPr>
        <w:pStyle w:val="Tekstpodstawowy"/>
        <w:spacing w:before="45"/>
        <w:ind w:left="569"/>
        <w:rPr>
          <w:lang w:val="pl-PL"/>
        </w:rPr>
      </w:pPr>
    </w:p>
    <w:p w14:paraId="71AF589C" w14:textId="77777777" w:rsidR="008C1138" w:rsidRPr="00EF03E9" w:rsidRDefault="008C1138" w:rsidP="008C1138">
      <w:pPr>
        <w:pStyle w:val="Tekstpodstawowy"/>
        <w:spacing w:before="45"/>
        <w:ind w:left="569"/>
        <w:jc w:val="both"/>
        <w:rPr>
          <w:lang w:val="pl-PL"/>
        </w:rPr>
      </w:pPr>
      <w:r w:rsidRPr="00EF03E9">
        <w:rPr>
          <w:b/>
          <w:bCs/>
          <w:lang w:val="pl-PL"/>
        </w:rPr>
        <w:t>§5.</w:t>
      </w:r>
      <w:r w:rsidRPr="00EF03E9">
        <w:rPr>
          <w:lang w:val="pl-PL"/>
        </w:rPr>
        <w:t xml:space="preserve"> </w:t>
      </w:r>
      <w:r w:rsidR="005813FF" w:rsidRPr="00EF03E9">
        <w:rPr>
          <w:lang w:val="pl-PL"/>
        </w:rPr>
        <w:t xml:space="preserve">Nadzór nad wykonaniem zarządzenia powierza się </w:t>
      </w:r>
      <w:r w:rsidR="00037643" w:rsidRPr="00EF03E9">
        <w:rPr>
          <w:lang w:val="pl-PL"/>
        </w:rPr>
        <w:t xml:space="preserve">I </w:t>
      </w:r>
      <w:r w:rsidRPr="00EF03E9">
        <w:rPr>
          <w:lang w:val="pl-PL"/>
        </w:rPr>
        <w:t>Zastępcy</w:t>
      </w:r>
      <w:r w:rsidR="005813FF" w:rsidRPr="00EF03E9">
        <w:rPr>
          <w:lang w:val="pl-PL"/>
        </w:rPr>
        <w:t xml:space="preserve"> Prezydenta Miasta </w:t>
      </w:r>
      <w:r w:rsidRPr="00EF03E9">
        <w:rPr>
          <w:lang w:val="pl-PL"/>
        </w:rPr>
        <w:t>Świnoujście</w:t>
      </w:r>
      <w:r w:rsidR="005813FF" w:rsidRPr="00EF03E9">
        <w:rPr>
          <w:lang w:val="pl-PL"/>
        </w:rPr>
        <w:t>.</w:t>
      </w:r>
    </w:p>
    <w:p w14:paraId="3AF62A62" w14:textId="77777777" w:rsidR="008C1138" w:rsidRPr="00EF03E9" w:rsidRDefault="008C1138" w:rsidP="008C1138">
      <w:pPr>
        <w:pStyle w:val="Tekstpodstawowy"/>
        <w:spacing w:before="45"/>
        <w:ind w:left="569"/>
        <w:jc w:val="both"/>
        <w:rPr>
          <w:lang w:val="pl-PL"/>
        </w:rPr>
      </w:pPr>
    </w:p>
    <w:p w14:paraId="2FC29D2E" w14:textId="61D80CFD" w:rsidR="005813FF" w:rsidRPr="00EF03E9" w:rsidRDefault="008C1138" w:rsidP="008C1138">
      <w:pPr>
        <w:pStyle w:val="Tekstpodstawowy"/>
        <w:spacing w:before="45"/>
        <w:ind w:left="569"/>
        <w:jc w:val="both"/>
        <w:rPr>
          <w:lang w:val="pl-PL"/>
        </w:rPr>
      </w:pPr>
      <w:r w:rsidRPr="00EF03E9">
        <w:rPr>
          <w:b/>
          <w:bCs/>
          <w:lang w:val="pl-PL"/>
        </w:rPr>
        <w:t>§6.</w:t>
      </w:r>
      <w:r w:rsidRPr="00EF03E9">
        <w:rPr>
          <w:lang w:val="pl-PL"/>
        </w:rPr>
        <w:t xml:space="preserve"> </w:t>
      </w:r>
      <w:r w:rsidR="005813FF" w:rsidRPr="00EF03E9">
        <w:rPr>
          <w:lang w:val="pl-PL"/>
        </w:rPr>
        <w:t xml:space="preserve">Zarządzenie wchodzi w życie z dniem podpisania z mocą obowiązującą od dnia </w:t>
      </w:r>
      <w:r w:rsidR="00037643" w:rsidRPr="00EF03E9">
        <w:rPr>
          <w:lang w:val="pl-PL"/>
        </w:rPr>
        <w:t xml:space="preserve">26 czerwca </w:t>
      </w:r>
      <w:r w:rsidR="005813FF" w:rsidRPr="00EF03E9">
        <w:rPr>
          <w:lang w:val="pl-PL"/>
        </w:rPr>
        <w:t>20</w:t>
      </w:r>
      <w:r w:rsidR="00037643" w:rsidRPr="00EF03E9">
        <w:rPr>
          <w:lang w:val="pl-PL"/>
        </w:rPr>
        <w:t xml:space="preserve">20 </w:t>
      </w:r>
      <w:r w:rsidR="005813FF" w:rsidRPr="00EF03E9">
        <w:rPr>
          <w:lang w:val="pl-PL"/>
        </w:rPr>
        <w:t>r.</w:t>
      </w:r>
    </w:p>
    <w:p w14:paraId="5814B292" w14:textId="77777777" w:rsidR="005813FF" w:rsidRPr="00EF03E9" w:rsidRDefault="005813FF" w:rsidP="005813FF">
      <w:pPr>
        <w:pStyle w:val="Tekstpodstawowy"/>
        <w:spacing w:before="1"/>
        <w:ind w:left="398"/>
        <w:rPr>
          <w:lang w:val="pl-PL"/>
        </w:rPr>
      </w:pPr>
    </w:p>
    <w:p w14:paraId="2AB91717" w14:textId="77777777" w:rsidR="0077404D" w:rsidRPr="00EF03E9" w:rsidRDefault="0077404D">
      <w:pPr>
        <w:pStyle w:val="Tekstpodstawowy"/>
        <w:rPr>
          <w:lang w:val="pl-PL"/>
        </w:rPr>
      </w:pPr>
    </w:p>
    <w:p w14:paraId="19B79F08" w14:textId="77777777" w:rsidR="0077404D" w:rsidRPr="00EF03E9" w:rsidRDefault="0077404D">
      <w:pPr>
        <w:pStyle w:val="Tekstpodstawowy"/>
        <w:spacing w:before="2"/>
        <w:rPr>
          <w:lang w:val="pl-PL"/>
        </w:rPr>
      </w:pPr>
    </w:p>
    <w:p w14:paraId="345CA8EF" w14:textId="77777777" w:rsidR="0077404D" w:rsidRPr="00EF03E9" w:rsidRDefault="008C1138">
      <w:pPr>
        <w:pStyle w:val="Tekstpodstawowy"/>
        <w:ind w:left="5122" w:right="636"/>
        <w:jc w:val="center"/>
        <w:rPr>
          <w:lang w:val="pl-PL"/>
        </w:rPr>
      </w:pPr>
      <w:r w:rsidRPr="00EF03E9">
        <w:rPr>
          <w:lang w:val="pl-PL"/>
        </w:rPr>
        <w:t>PREZYDENT MIASTA</w:t>
      </w:r>
    </w:p>
    <w:p w14:paraId="61C9A70C" w14:textId="77777777" w:rsidR="0077404D" w:rsidRPr="00EF03E9" w:rsidRDefault="0077404D">
      <w:pPr>
        <w:pStyle w:val="Tekstpodstawowy"/>
        <w:spacing w:before="7"/>
        <w:rPr>
          <w:lang w:val="pl-PL"/>
        </w:rPr>
      </w:pPr>
    </w:p>
    <w:p w14:paraId="101A697A" w14:textId="77777777" w:rsidR="0077404D" w:rsidRPr="00EF03E9" w:rsidRDefault="008C1138">
      <w:pPr>
        <w:pStyle w:val="Tekstpodstawowy"/>
        <w:ind w:left="5095" w:right="636"/>
        <w:jc w:val="center"/>
        <w:rPr>
          <w:lang w:val="pl-PL"/>
        </w:rPr>
      </w:pPr>
      <w:proofErr w:type="gramStart"/>
      <w:r w:rsidRPr="00EF03E9">
        <w:rPr>
          <w:lang w:val="pl-PL"/>
        </w:rPr>
        <w:t>mgr</w:t>
      </w:r>
      <w:proofErr w:type="gramEnd"/>
      <w:r w:rsidRPr="00EF03E9">
        <w:rPr>
          <w:lang w:val="pl-PL"/>
        </w:rPr>
        <w:t xml:space="preserve"> inż. Janusz Żmurkiewicz</w:t>
      </w:r>
    </w:p>
    <w:sectPr w:rsidR="0077404D" w:rsidRPr="00EF03E9" w:rsidSect="00E313F7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946"/>
    <w:multiLevelType w:val="hybridMultilevel"/>
    <w:tmpl w:val="4A04D5B2"/>
    <w:lvl w:ilvl="0" w:tplc="C7EC6024">
      <w:start w:val="2"/>
      <w:numFmt w:val="decimal"/>
      <w:lvlText w:val="%1)"/>
      <w:lvlJc w:val="left"/>
      <w:pPr>
        <w:ind w:left="907" w:hanging="366"/>
        <w:jc w:val="left"/>
      </w:pPr>
      <w:rPr>
        <w:rFonts w:ascii="Times New Roman" w:eastAsia="Times New Roman" w:hAnsi="Times New Roman" w:cs="Times New Roman" w:hint="default"/>
        <w:color w:val="494949"/>
        <w:w w:val="102"/>
        <w:sz w:val="24"/>
        <w:szCs w:val="24"/>
      </w:rPr>
    </w:lvl>
    <w:lvl w:ilvl="1" w:tplc="BFACB5C6">
      <w:numFmt w:val="bullet"/>
      <w:lvlText w:val="•"/>
      <w:lvlJc w:val="left"/>
      <w:pPr>
        <w:ind w:left="1744" w:hanging="366"/>
      </w:pPr>
      <w:rPr>
        <w:rFonts w:hint="default"/>
      </w:rPr>
    </w:lvl>
    <w:lvl w:ilvl="2" w:tplc="15F4958E">
      <w:numFmt w:val="bullet"/>
      <w:lvlText w:val="•"/>
      <w:lvlJc w:val="left"/>
      <w:pPr>
        <w:ind w:left="2588" w:hanging="366"/>
      </w:pPr>
      <w:rPr>
        <w:rFonts w:hint="default"/>
      </w:rPr>
    </w:lvl>
    <w:lvl w:ilvl="3" w:tplc="16D65328">
      <w:numFmt w:val="bullet"/>
      <w:lvlText w:val="•"/>
      <w:lvlJc w:val="left"/>
      <w:pPr>
        <w:ind w:left="3433" w:hanging="366"/>
      </w:pPr>
      <w:rPr>
        <w:rFonts w:hint="default"/>
      </w:rPr>
    </w:lvl>
    <w:lvl w:ilvl="4" w:tplc="76F8968E"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5B02B53A">
      <w:numFmt w:val="bullet"/>
      <w:lvlText w:val="•"/>
      <w:lvlJc w:val="left"/>
      <w:pPr>
        <w:ind w:left="5122" w:hanging="366"/>
      </w:pPr>
      <w:rPr>
        <w:rFonts w:hint="default"/>
      </w:rPr>
    </w:lvl>
    <w:lvl w:ilvl="6" w:tplc="20D25AF8">
      <w:numFmt w:val="bullet"/>
      <w:lvlText w:val="•"/>
      <w:lvlJc w:val="left"/>
      <w:pPr>
        <w:ind w:left="5966" w:hanging="366"/>
      </w:pPr>
      <w:rPr>
        <w:rFonts w:hint="default"/>
      </w:rPr>
    </w:lvl>
    <w:lvl w:ilvl="7" w:tplc="6B1EF4A8">
      <w:numFmt w:val="bullet"/>
      <w:lvlText w:val="•"/>
      <w:lvlJc w:val="left"/>
      <w:pPr>
        <w:ind w:left="6810" w:hanging="366"/>
      </w:pPr>
      <w:rPr>
        <w:rFonts w:hint="default"/>
      </w:rPr>
    </w:lvl>
    <w:lvl w:ilvl="8" w:tplc="69B23838">
      <w:numFmt w:val="bullet"/>
      <w:lvlText w:val="•"/>
      <w:lvlJc w:val="left"/>
      <w:pPr>
        <w:ind w:left="7655" w:hanging="366"/>
      </w:pPr>
      <w:rPr>
        <w:rFonts w:hint="default"/>
      </w:rPr>
    </w:lvl>
  </w:abstractNum>
  <w:abstractNum w:abstractNumId="1" w15:restartNumberingAfterBreak="0">
    <w:nsid w:val="27937913"/>
    <w:multiLevelType w:val="hybridMultilevel"/>
    <w:tmpl w:val="4A04D5B2"/>
    <w:lvl w:ilvl="0" w:tplc="C7EC6024">
      <w:start w:val="2"/>
      <w:numFmt w:val="decimal"/>
      <w:lvlText w:val="%1)"/>
      <w:lvlJc w:val="left"/>
      <w:pPr>
        <w:ind w:left="907" w:hanging="366"/>
        <w:jc w:val="left"/>
      </w:pPr>
      <w:rPr>
        <w:rFonts w:ascii="Times New Roman" w:eastAsia="Times New Roman" w:hAnsi="Times New Roman" w:cs="Times New Roman" w:hint="default"/>
        <w:color w:val="494949"/>
        <w:w w:val="102"/>
        <w:sz w:val="24"/>
        <w:szCs w:val="24"/>
      </w:rPr>
    </w:lvl>
    <w:lvl w:ilvl="1" w:tplc="BFACB5C6">
      <w:numFmt w:val="bullet"/>
      <w:lvlText w:val="•"/>
      <w:lvlJc w:val="left"/>
      <w:pPr>
        <w:ind w:left="1744" w:hanging="366"/>
      </w:pPr>
      <w:rPr>
        <w:rFonts w:hint="default"/>
      </w:rPr>
    </w:lvl>
    <w:lvl w:ilvl="2" w:tplc="15F4958E">
      <w:numFmt w:val="bullet"/>
      <w:lvlText w:val="•"/>
      <w:lvlJc w:val="left"/>
      <w:pPr>
        <w:ind w:left="2588" w:hanging="366"/>
      </w:pPr>
      <w:rPr>
        <w:rFonts w:hint="default"/>
      </w:rPr>
    </w:lvl>
    <w:lvl w:ilvl="3" w:tplc="16D65328">
      <w:numFmt w:val="bullet"/>
      <w:lvlText w:val="•"/>
      <w:lvlJc w:val="left"/>
      <w:pPr>
        <w:ind w:left="3433" w:hanging="366"/>
      </w:pPr>
      <w:rPr>
        <w:rFonts w:hint="default"/>
      </w:rPr>
    </w:lvl>
    <w:lvl w:ilvl="4" w:tplc="76F8968E"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5B02B53A">
      <w:numFmt w:val="bullet"/>
      <w:lvlText w:val="•"/>
      <w:lvlJc w:val="left"/>
      <w:pPr>
        <w:ind w:left="5122" w:hanging="366"/>
      </w:pPr>
      <w:rPr>
        <w:rFonts w:hint="default"/>
      </w:rPr>
    </w:lvl>
    <w:lvl w:ilvl="6" w:tplc="20D25AF8">
      <w:numFmt w:val="bullet"/>
      <w:lvlText w:val="•"/>
      <w:lvlJc w:val="left"/>
      <w:pPr>
        <w:ind w:left="5966" w:hanging="366"/>
      </w:pPr>
      <w:rPr>
        <w:rFonts w:hint="default"/>
      </w:rPr>
    </w:lvl>
    <w:lvl w:ilvl="7" w:tplc="6B1EF4A8">
      <w:numFmt w:val="bullet"/>
      <w:lvlText w:val="•"/>
      <w:lvlJc w:val="left"/>
      <w:pPr>
        <w:ind w:left="6810" w:hanging="366"/>
      </w:pPr>
      <w:rPr>
        <w:rFonts w:hint="default"/>
      </w:rPr>
    </w:lvl>
    <w:lvl w:ilvl="8" w:tplc="69B23838">
      <w:numFmt w:val="bullet"/>
      <w:lvlText w:val="•"/>
      <w:lvlJc w:val="left"/>
      <w:pPr>
        <w:ind w:left="7655" w:hanging="366"/>
      </w:pPr>
      <w:rPr>
        <w:rFonts w:hint="default"/>
      </w:rPr>
    </w:lvl>
  </w:abstractNum>
  <w:abstractNum w:abstractNumId="2" w15:restartNumberingAfterBreak="0">
    <w:nsid w:val="3B335292"/>
    <w:multiLevelType w:val="multilevel"/>
    <w:tmpl w:val="EF9C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4D"/>
    <w:rsid w:val="000161CB"/>
    <w:rsid w:val="00037643"/>
    <w:rsid w:val="000B5FFE"/>
    <w:rsid w:val="002A22F6"/>
    <w:rsid w:val="0032546D"/>
    <w:rsid w:val="005813FF"/>
    <w:rsid w:val="005D49F2"/>
    <w:rsid w:val="0077404D"/>
    <w:rsid w:val="007C4A55"/>
    <w:rsid w:val="008C1138"/>
    <w:rsid w:val="00931EA6"/>
    <w:rsid w:val="009C0A37"/>
    <w:rsid w:val="00AD067C"/>
    <w:rsid w:val="00B76C1D"/>
    <w:rsid w:val="00B93E0C"/>
    <w:rsid w:val="00E313F7"/>
    <w:rsid w:val="00E8374D"/>
    <w:rsid w:val="00ED0112"/>
    <w:rsid w:val="00EF03E9"/>
    <w:rsid w:val="00E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F97F"/>
  <w15:docId w15:val="{114D6E7E-317A-4413-A9A1-84D3380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6"/>
      <w:ind w:left="898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81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E255-2695-4B53-8AA9-34D2B3AC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Mazurkiewicz</dc:creator>
  <cp:lastModifiedBy>akarczewicz</cp:lastModifiedBy>
  <cp:revision>11</cp:revision>
  <cp:lastPrinted>2020-07-03T11:10:00Z</cp:lastPrinted>
  <dcterms:created xsi:type="dcterms:W3CDTF">2020-07-02T06:18:00Z</dcterms:created>
  <dcterms:modified xsi:type="dcterms:W3CDTF">2020-07-08T08:56:00Z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Canon iR-ADV 4225  PDF</vt:lpwstr>
  </property>
  <property fmtid="{D5CDD505-2E9C-101B-9397-08002B2CF9AE}" pid="4" name="LastSaved">
    <vt:filetime>2020-06-29T00:00:00Z</vt:filetime>
  </property>
</Properties>
</file>