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A7" w:rsidRPr="002872B7" w:rsidRDefault="003D50A7" w:rsidP="003D50A7">
      <w:pPr>
        <w:spacing w:line="276" w:lineRule="auto"/>
        <w:ind w:left="5670"/>
        <w:jc w:val="both"/>
        <w:rPr>
          <w:szCs w:val="24"/>
        </w:rPr>
      </w:pPr>
      <w:r>
        <w:rPr>
          <w:szCs w:val="24"/>
        </w:rPr>
        <w:t>Załącznik do Zarządzenia N</w:t>
      </w:r>
      <w:r w:rsidRPr="002872B7">
        <w:rPr>
          <w:szCs w:val="24"/>
        </w:rPr>
        <w:t>r</w:t>
      </w:r>
      <w:r>
        <w:rPr>
          <w:szCs w:val="24"/>
        </w:rPr>
        <w:t xml:space="preserve"> 415 /2020</w:t>
      </w:r>
    </w:p>
    <w:p w:rsidR="003D50A7" w:rsidRPr="002872B7" w:rsidRDefault="003D50A7" w:rsidP="003D50A7">
      <w:pPr>
        <w:spacing w:line="276" w:lineRule="auto"/>
        <w:ind w:left="5670"/>
        <w:jc w:val="both"/>
        <w:rPr>
          <w:szCs w:val="24"/>
        </w:rPr>
      </w:pPr>
      <w:r w:rsidRPr="002872B7">
        <w:rPr>
          <w:szCs w:val="24"/>
        </w:rPr>
        <w:t>Prezydenta Miasta Świnoujście</w:t>
      </w:r>
    </w:p>
    <w:p w:rsidR="003D50A7" w:rsidRPr="002872B7" w:rsidRDefault="003D50A7" w:rsidP="003D50A7">
      <w:pPr>
        <w:spacing w:line="276" w:lineRule="auto"/>
        <w:ind w:left="5670"/>
        <w:jc w:val="both"/>
        <w:rPr>
          <w:b/>
          <w:bCs/>
          <w:szCs w:val="24"/>
        </w:rPr>
      </w:pPr>
      <w:proofErr w:type="gramStart"/>
      <w:r>
        <w:rPr>
          <w:szCs w:val="24"/>
        </w:rPr>
        <w:t>z</w:t>
      </w:r>
      <w:proofErr w:type="gramEnd"/>
      <w:r w:rsidRPr="002872B7">
        <w:rPr>
          <w:szCs w:val="24"/>
        </w:rPr>
        <w:t xml:space="preserve"> dnia</w:t>
      </w:r>
      <w:r>
        <w:rPr>
          <w:szCs w:val="24"/>
        </w:rPr>
        <w:t xml:space="preserve"> 02.07.2020 </w:t>
      </w:r>
      <w:proofErr w:type="gramStart"/>
      <w:r w:rsidRPr="002872B7">
        <w:rPr>
          <w:szCs w:val="24"/>
        </w:rPr>
        <w:t>r</w:t>
      </w:r>
      <w:proofErr w:type="gramEnd"/>
      <w:r w:rsidRPr="002872B7">
        <w:rPr>
          <w:szCs w:val="24"/>
        </w:rPr>
        <w:t>.</w:t>
      </w:r>
    </w:p>
    <w:p w:rsidR="003D50A7" w:rsidRPr="002872B7" w:rsidRDefault="003D50A7" w:rsidP="003D50A7">
      <w:pPr>
        <w:spacing w:line="276" w:lineRule="auto"/>
        <w:rPr>
          <w:b/>
          <w:bCs/>
          <w:sz w:val="24"/>
          <w:szCs w:val="24"/>
        </w:rPr>
      </w:pPr>
    </w:p>
    <w:p w:rsidR="003D50A7" w:rsidRDefault="003D50A7" w:rsidP="003D50A7">
      <w:pPr>
        <w:spacing w:line="276" w:lineRule="auto"/>
        <w:rPr>
          <w:b/>
          <w:bCs/>
          <w:sz w:val="24"/>
          <w:szCs w:val="24"/>
        </w:rPr>
      </w:pPr>
    </w:p>
    <w:p w:rsidR="003D50A7" w:rsidRDefault="003D50A7" w:rsidP="003D50A7">
      <w:pPr>
        <w:pStyle w:val="NormalnyWeb"/>
        <w:rPr>
          <w:lang w:eastAsia="pl-PL"/>
        </w:rPr>
      </w:pPr>
      <w:r>
        <w:t>1. Zmiany dotyczą cen w pozycjach:</w:t>
      </w:r>
    </w:p>
    <w:p w:rsidR="003D50A7" w:rsidRDefault="003D50A7" w:rsidP="003D50A7">
      <w:pPr>
        <w:pStyle w:val="NormalnyWeb"/>
      </w:pPr>
      <w:r w:rsidRPr="00CC2E91">
        <w:rPr>
          <w:rFonts w:ascii="Calibri" w:hAnsi="Calibri" w:cs="Calibri"/>
          <w:b/>
          <w:sz w:val="22"/>
          <w:szCs w:val="22"/>
          <w:lang w:eastAsia="en-US"/>
        </w:rPr>
        <w:t>IX. PORT JACHTOWY – BASEN PÓŁNOCNY</w:t>
      </w:r>
      <w:r>
        <w:rPr>
          <w:rFonts w:ascii="Calibri" w:hAnsi="Calibri" w:cs="Calibri"/>
          <w:b/>
          <w:sz w:val="22"/>
          <w:szCs w:val="22"/>
          <w:lang w:eastAsia="en-US"/>
        </w:rPr>
        <w:t>: nowe usługi.</w:t>
      </w:r>
    </w:p>
    <w:p w:rsidR="003D50A7" w:rsidRDefault="003D50A7" w:rsidP="003D50A7">
      <w:pPr>
        <w:pStyle w:val="NormalnyWeb"/>
        <w:rPr>
          <w:rFonts w:ascii="Calibri" w:hAnsi="Calibri" w:cs="Calibri"/>
          <w:b/>
          <w:sz w:val="22"/>
          <w:szCs w:val="22"/>
          <w:lang w:eastAsia="en-US"/>
        </w:rPr>
      </w:pPr>
      <w:r w:rsidRPr="00CC2E91">
        <w:rPr>
          <w:rFonts w:ascii="Calibri" w:hAnsi="Calibri" w:cs="Calibri"/>
          <w:b/>
          <w:sz w:val="22"/>
          <w:szCs w:val="22"/>
          <w:lang w:eastAsia="en-US"/>
        </w:rPr>
        <w:t>X. PRZYSTAŃ ŻEGLARSKA – ŁUNOWO</w:t>
      </w:r>
      <w:r>
        <w:rPr>
          <w:rFonts w:ascii="Calibri" w:hAnsi="Calibri" w:cs="Calibri"/>
          <w:b/>
          <w:sz w:val="22"/>
          <w:szCs w:val="22"/>
          <w:lang w:eastAsia="en-US"/>
        </w:rPr>
        <w:t>: nowe usługi i rabaty do cen za postój jednostek.</w:t>
      </w:r>
    </w:p>
    <w:p w:rsidR="003D50A7" w:rsidRDefault="003D50A7" w:rsidP="003D50A7">
      <w:pPr>
        <w:pStyle w:val="NormalnyWeb"/>
      </w:pPr>
      <w:r>
        <w:t>2. Nowa pozycja w cenniku opłat za usługi świadczone przez OSiR „</w:t>
      </w:r>
      <w:proofErr w:type="gramStart"/>
      <w:r>
        <w:t>Wyspiarz”                                  w</w:t>
      </w:r>
      <w:proofErr w:type="gramEnd"/>
      <w:r>
        <w:t xml:space="preserve"> Świnoujściu.</w:t>
      </w:r>
    </w:p>
    <w:p w:rsidR="003D50A7" w:rsidRDefault="003D50A7" w:rsidP="003D50A7">
      <w:pPr>
        <w:spacing w:before="100" w:beforeAutospacing="1" w:after="100" w:afterAutospacing="1" w:line="254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CC2E91">
        <w:rPr>
          <w:rFonts w:ascii="Calibri" w:hAnsi="Calibri" w:cs="Calibri"/>
          <w:b/>
          <w:bCs/>
          <w:sz w:val="22"/>
          <w:szCs w:val="22"/>
          <w:lang w:eastAsia="en-US"/>
        </w:rPr>
        <w:t xml:space="preserve">XVII. PRZYSTAŃ </w:t>
      </w:r>
      <w:proofErr w:type="gramStart"/>
      <w:r w:rsidRPr="00CC2E91">
        <w:rPr>
          <w:rFonts w:ascii="Calibri" w:hAnsi="Calibri" w:cs="Calibri"/>
          <w:b/>
          <w:bCs/>
          <w:sz w:val="22"/>
          <w:szCs w:val="22"/>
          <w:lang w:eastAsia="en-US"/>
        </w:rPr>
        <w:t xml:space="preserve">KAJAKOWA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–</w:t>
      </w:r>
      <w:r w:rsidRPr="00CC2E91">
        <w:rPr>
          <w:rFonts w:ascii="Calibri" w:hAnsi="Calibri" w:cs="Calibri"/>
          <w:b/>
          <w:bCs/>
          <w:sz w:val="22"/>
          <w:szCs w:val="22"/>
          <w:lang w:eastAsia="en-US"/>
        </w:rPr>
        <w:t>KARSIBÓR</w:t>
      </w:r>
      <w:proofErr w:type="gramEnd"/>
    </w:p>
    <w:p w:rsidR="003D50A7" w:rsidRDefault="003D50A7" w:rsidP="003D50A7">
      <w:pPr>
        <w:spacing w:before="100" w:beforeAutospacing="1" w:after="100" w:afterAutospacing="1" w:line="254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3D50A7" w:rsidRPr="00A206A5" w:rsidRDefault="003D50A7" w:rsidP="003D50A7">
      <w:pPr>
        <w:pStyle w:val="Bezodstpw"/>
        <w:rPr>
          <w:rFonts w:ascii="Calibri" w:hAnsi="Calibri" w:cs="Calibri"/>
          <w:b/>
        </w:rPr>
      </w:pPr>
      <w:bookmarkStart w:id="0" w:name="_Hlk21516625"/>
      <w:r w:rsidRPr="00A206A5">
        <w:rPr>
          <w:rFonts w:ascii="Calibri" w:hAnsi="Calibri" w:cs="Calibri"/>
          <w:b/>
        </w:rPr>
        <w:t xml:space="preserve">IX. PORT JACHTOWY – BASEN PÓŁNOCNY, </w:t>
      </w:r>
      <w:proofErr w:type="gramStart"/>
      <w:r w:rsidRPr="00A206A5">
        <w:rPr>
          <w:rFonts w:ascii="Calibri" w:hAnsi="Calibri" w:cs="Calibri"/>
          <w:b/>
        </w:rPr>
        <w:t>ul. Rogozińskiego</w:t>
      </w:r>
      <w:proofErr w:type="gramEnd"/>
      <w:r w:rsidRPr="00A206A5">
        <w:rPr>
          <w:rFonts w:ascii="Calibri" w:hAnsi="Calibri" w:cs="Calibri"/>
          <w:b/>
        </w:rPr>
        <w:t xml:space="preserve"> / ul. Wybrzeże Władysława IV,</w:t>
      </w:r>
    </w:p>
    <w:p w:rsidR="003D50A7" w:rsidRPr="00A206A5" w:rsidRDefault="003D50A7" w:rsidP="003D50A7">
      <w:pPr>
        <w:pStyle w:val="Bezodstpw"/>
        <w:rPr>
          <w:rFonts w:ascii="Calibri" w:hAnsi="Calibri" w:cs="Calibri"/>
          <w:b/>
        </w:rPr>
      </w:pPr>
      <w:proofErr w:type="gramStart"/>
      <w:r w:rsidRPr="00A206A5">
        <w:rPr>
          <w:rFonts w:ascii="Calibri" w:hAnsi="Calibri" w:cs="Calibri"/>
          <w:b/>
        </w:rPr>
        <w:t>tel</w:t>
      </w:r>
      <w:proofErr w:type="gramEnd"/>
      <w:r w:rsidRPr="00A206A5">
        <w:rPr>
          <w:rFonts w:ascii="Calibri" w:hAnsi="Calibri" w:cs="Calibri"/>
          <w:b/>
        </w:rPr>
        <w:t>. 91 321 91 77</w:t>
      </w:r>
    </w:p>
    <w:bookmarkEnd w:id="0"/>
    <w:p w:rsidR="003D50A7" w:rsidRPr="00A206A5" w:rsidRDefault="003D50A7" w:rsidP="003D50A7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8"/>
        <w:gridCol w:w="1523"/>
      </w:tblGrid>
      <w:tr w:rsidR="003D50A7" w:rsidRPr="00247981" w:rsidTr="008B2B14">
        <w:trPr>
          <w:jc w:val="center"/>
        </w:trPr>
        <w:tc>
          <w:tcPr>
            <w:tcW w:w="7539" w:type="dxa"/>
            <w:shd w:val="clear" w:color="auto" w:fill="D9D9D9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USŁUGA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Cena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gramStart"/>
            <w:r w:rsidRPr="00A206A5">
              <w:rPr>
                <w:rFonts w:ascii="Calibri" w:eastAsia="Times New Roman" w:hAnsi="Calibri" w:cs="Calibri"/>
                <w:bCs/>
                <w:sz w:val="18"/>
                <w:szCs w:val="18"/>
              </w:rPr>
              <w:t>doba</w:t>
            </w:r>
            <w:proofErr w:type="gramEnd"/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jednostki pływającej (w basenie portowym, bądź na placu), liczona od długości całkowitej jednostki (LOA)*: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5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6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8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10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12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14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16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18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20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35m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"/>
              </w:numPr>
              <w:ind w:left="714" w:hanging="357"/>
              <w:contextualSpacing/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powyżej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35 m</w:t>
            </w:r>
          </w:p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>* w cenie karta dostępu do poboru wody i prądu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28,00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31,00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45,00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53,00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60,00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70,00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90,00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120,00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eastAsia="Times New Roman" w:hAnsi="Calibri" w:cs="Calibri"/>
                <w:bCs/>
                <w:u w:val="single"/>
              </w:rPr>
            </w:pPr>
            <w:r w:rsidRPr="00A206A5">
              <w:rPr>
                <w:rFonts w:ascii="Calibri" w:hAnsi="Calibri" w:cs="Calibri"/>
              </w:rPr>
              <w:t>160,00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 xml:space="preserve">Obsługa środków transportu morskiego w obszarze portu </w:t>
            </w:r>
            <w:proofErr w:type="gramStart"/>
            <w:r w:rsidRPr="00A206A5">
              <w:rPr>
                <w:rFonts w:ascii="Calibri" w:eastAsia="Times New Roman" w:hAnsi="Calibri" w:cs="Calibri"/>
              </w:rPr>
              <w:t>morskiego Świnoujście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- postój przy nabrzeżu 4 lub 13 (liczony za każdy rozpoczęty metr długości całkowitej LOA)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8,00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 xml:space="preserve">Postój jednostki pływającej </w:t>
            </w:r>
            <w:proofErr w:type="gramStart"/>
            <w:r w:rsidRPr="00A206A5">
              <w:rPr>
                <w:rFonts w:ascii="Calibri" w:eastAsia="Times New Roman" w:hAnsi="Calibri" w:cs="Calibri"/>
                <w:bCs/>
              </w:rPr>
              <w:t>biorącej udział</w:t>
            </w:r>
            <w:proofErr w:type="gramEnd"/>
            <w:r w:rsidRPr="00A206A5">
              <w:rPr>
                <w:rFonts w:ascii="Calibri" w:eastAsia="Times New Roman" w:hAnsi="Calibri" w:cs="Calibri"/>
                <w:bCs/>
              </w:rPr>
              <w:t xml:space="preserve"> w regatach z licencją PZŻ lub innych imprezach współorganizowanych przez Urząd Miasta Świnoujście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Postój skutera</w:t>
            </w:r>
            <w:r w:rsidRPr="00A206A5">
              <w:rPr>
                <w:rFonts w:ascii="Calibri" w:hAnsi="Calibri" w:cs="Calibri"/>
                <w:bCs/>
              </w:rPr>
              <w:t xml:space="preserve"> w basenie portowym lub na placu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206A5">
              <w:rPr>
                <w:rFonts w:ascii="Calibri" w:hAnsi="Calibri" w:cs="Calibri"/>
                <w:bCs/>
              </w:rPr>
              <w:t>20,00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 xml:space="preserve">Postój jednostki </w:t>
            </w:r>
            <w:r w:rsidRPr="00A206A5">
              <w:rPr>
                <w:rFonts w:ascii="Calibri" w:eastAsia="Times New Roman" w:hAnsi="Calibri" w:cs="Calibri"/>
                <w:bCs/>
              </w:rPr>
              <w:t xml:space="preserve">wielokadłubowej </w:t>
            </w:r>
            <w:r w:rsidRPr="00A206A5">
              <w:rPr>
                <w:rFonts w:ascii="Calibri" w:eastAsia="Times New Roman" w:hAnsi="Calibri" w:cs="Calibri"/>
              </w:rPr>
              <w:t>/</w:t>
            </w:r>
            <w:r w:rsidRPr="00A206A5">
              <w:rPr>
                <w:rFonts w:ascii="Calibri" w:hAnsi="Calibri"/>
              </w:rPr>
              <w:t xml:space="preserve"> </w:t>
            </w:r>
            <w:proofErr w:type="spellStart"/>
            <w:r w:rsidRPr="00A206A5">
              <w:rPr>
                <w:rFonts w:ascii="Calibri" w:hAnsi="Calibri"/>
              </w:rPr>
              <w:t>houseboat</w:t>
            </w:r>
            <w:proofErr w:type="spellEnd"/>
            <w:r w:rsidRPr="00A206A5">
              <w:rPr>
                <w:rFonts w:ascii="Calibri" w:hAnsi="Calibri"/>
              </w:rPr>
              <w:t xml:space="preserve"> powyżej 2,5 m szerokości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206A5">
              <w:rPr>
                <w:rFonts w:ascii="Calibri" w:eastAsia="Times New Roman" w:hAnsi="Calibri" w:cs="Calibri"/>
                <w:sz w:val="20"/>
                <w:szCs w:val="20"/>
              </w:rPr>
              <w:t>+50%</w:t>
            </w:r>
            <w:r w:rsidRPr="00A206A5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 dobowej stawki podstawowej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Bezumowny postój jednostki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highlight w:val="red"/>
              </w:rPr>
            </w:pPr>
            <w:r w:rsidRPr="00A206A5">
              <w:rPr>
                <w:rFonts w:ascii="Calibri" w:eastAsia="Times New Roman" w:hAnsi="Calibri" w:cs="Calibri"/>
              </w:rPr>
              <w:t>200,00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Doładowanie*: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karty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do poboru energii elektrycznej do 3KWh lub poboru 600l wody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karty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kąpielowej 5 minut</w:t>
            </w:r>
          </w:p>
          <w:p w:rsidR="003D50A7" w:rsidRPr="00A206A5" w:rsidRDefault="003D50A7" w:rsidP="008B2B14">
            <w:pPr>
              <w:pStyle w:val="Bezodstpw"/>
              <w:ind w:left="174" w:hanging="142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 xml:space="preserve">* jedno przyłożenie karty do postumentu z piktogramem „energia” powoduje potrącenie z karty kwoty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2,00zł </w:t>
            </w: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 xml:space="preserve">i umożliwia pobranie 1 kWh energii, natomiast jedno przyłożenie karty do postumentu z piktogramem „woda” powoduje potrącenie z karty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0,50 zł </w:t>
            </w: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>i umożliwia pobranie 50 l wody.</w:t>
            </w:r>
          </w:p>
          <w:p w:rsidR="003D50A7" w:rsidRPr="00A206A5" w:rsidRDefault="003D50A7" w:rsidP="008B2B14">
            <w:pPr>
              <w:pStyle w:val="Bezodstpw"/>
              <w:ind w:left="32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>* niewykorzystane wartości pozostawione na karcie podlegają zwrotowi bezterminowo.</w:t>
            </w:r>
          </w:p>
          <w:p w:rsidR="003D50A7" w:rsidRPr="00A206A5" w:rsidRDefault="003D50A7" w:rsidP="008B2B14">
            <w:pPr>
              <w:pStyle w:val="Bezodstpw"/>
              <w:ind w:left="32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 xml:space="preserve">Za skorzystanie z punktu poboru wody i odbioru fekaliów </w:t>
            </w:r>
            <w:proofErr w:type="gramStart"/>
            <w:r w:rsidRPr="00A206A5">
              <w:rPr>
                <w:rFonts w:ascii="Calibri" w:eastAsia="Times New Roman" w:hAnsi="Calibri" w:cs="Calibri"/>
              </w:rPr>
              <w:t>dla  kamperów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(1m³)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6,00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5,00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25,00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Postój </w:t>
            </w:r>
            <w:proofErr w:type="gramStart"/>
            <w:r w:rsidRPr="00A206A5">
              <w:rPr>
                <w:rFonts w:ascii="Calibri" w:hAnsi="Calibri" w:cs="Calibri"/>
              </w:rPr>
              <w:t>długotrwały jednostki</w:t>
            </w:r>
            <w:proofErr w:type="gramEnd"/>
            <w:r w:rsidRPr="00A206A5">
              <w:rPr>
                <w:rFonts w:ascii="Calibri" w:hAnsi="Calibri" w:cs="Calibri"/>
              </w:rPr>
              <w:t xml:space="preserve"> pływającej w okresie 01.05-31.10</w:t>
            </w:r>
          </w:p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Zniżki*: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30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90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180 dni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port macierzysty Świnoujście wpisany do dokumentu rejestracyjnego jednostki</w:t>
            </w:r>
          </w:p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Dopłaty: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skutera wodnego na platformie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w hangarze</w:t>
            </w:r>
          </w:p>
          <w:p w:rsidR="003D50A7" w:rsidRPr="00A206A5" w:rsidRDefault="003D50A7" w:rsidP="008B2B14">
            <w:pPr>
              <w:pStyle w:val="Bezodstpw"/>
              <w:spacing w:before="240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 Zniżki liczone od ceny podstawowej powiększonej o zwyżki. Zniżki sumują się. Warunkiem otrzymania zniżki jest zawarcie umowy </w:t>
            </w:r>
            <w:proofErr w:type="spellStart"/>
            <w:r w:rsidRPr="00A206A5">
              <w:rPr>
                <w:rFonts w:ascii="Calibri" w:hAnsi="Calibri" w:cs="Calibri"/>
                <w:sz w:val="18"/>
                <w:szCs w:val="18"/>
              </w:rPr>
              <w:t>rezydenckiej</w:t>
            </w:r>
            <w:proofErr w:type="spell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. Zniżki nie mają zastosowania do usługi: obsługa środków transportu morskiego w obszarze portu </w:t>
            </w:r>
            <w:proofErr w:type="gramStart"/>
            <w:r w:rsidRPr="00A206A5">
              <w:rPr>
                <w:rFonts w:ascii="Calibri" w:hAnsi="Calibri" w:cs="Calibri"/>
                <w:sz w:val="18"/>
                <w:szCs w:val="18"/>
              </w:rPr>
              <w:t>morskiego Świnoujście</w:t>
            </w:r>
            <w:proofErr w:type="gram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 - postój przy nabrzeżu 4 lub 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-30%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-40%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-60%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-2%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  <w:bCs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+25%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+30%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Postój </w:t>
            </w:r>
            <w:proofErr w:type="gramStart"/>
            <w:r w:rsidRPr="00A206A5">
              <w:rPr>
                <w:rFonts w:ascii="Calibri" w:hAnsi="Calibri" w:cs="Calibri"/>
              </w:rPr>
              <w:t>długotrwały jednostki</w:t>
            </w:r>
            <w:proofErr w:type="gramEnd"/>
            <w:r w:rsidRPr="00A206A5">
              <w:rPr>
                <w:rFonts w:ascii="Calibri" w:hAnsi="Calibri" w:cs="Calibri"/>
              </w:rPr>
              <w:t xml:space="preserve"> pływającej w okresie 01.01-30.04 </w:t>
            </w:r>
            <w:proofErr w:type="gramStart"/>
            <w:r w:rsidRPr="00A206A5">
              <w:rPr>
                <w:rFonts w:ascii="Calibri" w:hAnsi="Calibri" w:cs="Calibri"/>
              </w:rPr>
              <w:t>i</w:t>
            </w:r>
            <w:proofErr w:type="gramEnd"/>
            <w:r w:rsidRPr="00A206A5">
              <w:rPr>
                <w:rFonts w:ascii="Calibri" w:hAnsi="Calibri" w:cs="Calibri"/>
              </w:rPr>
              <w:t xml:space="preserve"> 01.11-31.12</w:t>
            </w:r>
          </w:p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Zniżki*: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30 dni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90 dni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180 dni</w:t>
            </w:r>
          </w:p>
          <w:p w:rsidR="003D50A7" w:rsidRPr="00A206A5" w:rsidRDefault="003D50A7" w:rsidP="008B2B14">
            <w:pPr>
              <w:pStyle w:val="Bezodstpw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 Zniżki liczone od ceny podstawowej powiększonej o zwyżki. Zniżki sumują się. Warunkiem otrzymania zniżki jest zawarcie umowy </w:t>
            </w:r>
            <w:proofErr w:type="spellStart"/>
            <w:r w:rsidRPr="00A206A5">
              <w:rPr>
                <w:rFonts w:ascii="Calibri" w:hAnsi="Calibri" w:cs="Calibri"/>
                <w:sz w:val="18"/>
                <w:szCs w:val="18"/>
              </w:rPr>
              <w:t>rezydenckiej</w:t>
            </w:r>
            <w:proofErr w:type="spell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. Zniżki nie mają zastosowania do usługi: obsługa środków transportu morskiego w obszarze portu </w:t>
            </w:r>
            <w:proofErr w:type="gramStart"/>
            <w:r w:rsidRPr="00A206A5">
              <w:rPr>
                <w:rFonts w:ascii="Calibri" w:hAnsi="Calibri" w:cs="Calibri"/>
                <w:sz w:val="18"/>
                <w:szCs w:val="18"/>
              </w:rPr>
              <w:t>morskiego Świnoujście</w:t>
            </w:r>
            <w:proofErr w:type="gram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 – postój przy nabrzeżu 4 lub 13.</w:t>
            </w:r>
          </w:p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Dopłaty: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w hangarze</w:t>
            </w:r>
          </w:p>
          <w:p w:rsidR="003D50A7" w:rsidRPr="00A206A5" w:rsidRDefault="003D50A7" w:rsidP="008B2B14">
            <w:pPr>
              <w:pStyle w:val="Bezodstpw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3D50A7" w:rsidRPr="00A206A5" w:rsidRDefault="003D50A7" w:rsidP="008B2B14">
            <w:pPr>
              <w:pStyle w:val="Bezodstpw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-50%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-70%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-87%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+30%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USŁUGA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Cena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Postój – za dobę*: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samochodu</w:t>
            </w:r>
            <w:proofErr w:type="gramEnd"/>
            <w:r w:rsidRPr="00A206A5">
              <w:rPr>
                <w:rFonts w:ascii="Calibri" w:hAnsi="Calibri" w:cs="Calibri"/>
              </w:rPr>
              <w:t xml:space="preserve"> osobowego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autobusu</w:t>
            </w:r>
            <w:proofErr w:type="gramEnd"/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spellStart"/>
            <w:proofErr w:type="gramStart"/>
            <w:r w:rsidRPr="00A206A5">
              <w:rPr>
                <w:rFonts w:ascii="Calibri" w:hAnsi="Calibri" w:cs="Calibri"/>
              </w:rPr>
              <w:t>minibusa</w:t>
            </w:r>
            <w:proofErr w:type="spellEnd"/>
            <w:proofErr w:type="gramEnd"/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motocykla</w:t>
            </w:r>
            <w:proofErr w:type="gramEnd"/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przyczepy</w:t>
            </w:r>
            <w:proofErr w:type="gramEnd"/>
            <w:r w:rsidRPr="00A206A5">
              <w:rPr>
                <w:rFonts w:ascii="Calibri" w:hAnsi="Calibri" w:cs="Calibri"/>
              </w:rPr>
              <w:t xml:space="preserve"> </w:t>
            </w:r>
            <w:proofErr w:type="spellStart"/>
            <w:r w:rsidRPr="00A206A5">
              <w:rPr>
                <w:rFonts w:ascii="Calibri" w:hAnsi="Calibri" w:cs="Calibri"/>
              </w:rPr>
              <w:t>podłodziowej</w:t>
            </w:r>
            <w:proofErr w:type="spellEnd"/>
            <w:r w:rsidRPr="00A206A5">
              <w:rPr>
                <w:rFonts w:ascii="Calibri" w:hAnsi="Calibri" w:cs="Calibri"/>
              </w:rPr>
              <w:t xml:space="preserve"> (bez łodzi) lub przechowanie łoża pod łódź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przyczepy</w:t>
            </w:r>
            <w:proofErr w:type="gramEnd"/>
            <w:r w:rsidRPr="00A206A5">
              <w:rPr>
                <w:rFonts w:ascii="Calibri" w:hAnsi="Calibri" w:cs="Calibri"/>
              </w:rPr>
              <w:t xml:space="preserve"> pod skuter (bez skutera)</w:t>
            </w:r>
          </w:p>
          <w:p w:rsidR="003D50A7" w:rsidRPr="00A206A5" w:rsidRDefault="003D50A7" w:rsidP="008B2B14">
            <w:pPr>
              <w:pStyle w:val="Bezodstpw"/>
              <w:ind w:left="113" w:hanging="113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/>
                <w:sz w:val="18"/>
                <w:szCs w:val="18"/>
              </w:rPr>
              <w:t>* nie dotyczy</w:t>
            </w:r>
            <w:r>
              <w:t xml:space="preserve">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osób i podmiotów, które mają zawarte z OSiR umowy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rezydenckie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, umowy najmu lub umowy dzierżawy (te podmioty są zwolnione z opłat za postój jednego pojazdu i jednej przyczepy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podłodziowej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lub łoża na każdą jedną zawartą z OSiR umowę)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Postój kampera lub przyczepy kempingowej z samochodem – za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Ustawienie namiotu – za dobę: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namiot</w:t>
            </w:r>
            <w:proofErr w:type="gramEnd"/>
            <w:r w:rsidRPr="00A206A5">
              <w:rPr>
                <w:rFonts w:ascii="Calibri" w:hAnsi="Calibri" w:cs="Calibri"/>
              </w:rPr>
              <w:t xml:space="preserve"> 1-3 osobowy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namiot</w:t>
            </w:r>
            <w:proofErr w:type="gramEnd"/>
            <w:r w:rsidRPr="00A206A5">
              <w:rPr>
                <w:rFonts w:ascii="Calibri" w:hAnsi="Calibri" w:cs="Calibri"/>
              </w:rPr>
              <w:t xml:space="preserve"> minimum 4 osobowy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25,00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Podłączenie energii elektrycznej bez limitu (gniazdo jednofazowe) – za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18,00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Pranie – za 1 cykl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11,00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Suszenie – za 1 cykl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11,00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Korzystanie ze slipu: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5"/>
              </w:numPr>
              <w:rPr>
                <w:rFonts w:ascii="Calibri" w:hAnsi="Calibri"/>
              </w:rPr>
            </w:pPr>
            <w:proofErr w:type="spellStart"/>
            <w:proofErr w:type="gramStart"/>
            <w:r w:rsidRPr="00A206A5">
              <w:rPr>
                <w:rFonts w:ascii="Calibri" w:hAnsi="Calibri"/>
              </w:rPr>
              <w:t>slipowanie</w:t>
            </w:r>
            <w:proofErr w:type="spellEnd"/>
            <w:proofErr w:type="gramEnd"/>
            <w:r w:rsidRPr="00A206A5">
              <w:rPr>
                <w:rFonts w:ascii="Calibri" w:hAnsi="Calibri"/>
              </w:rPr>
              <w:t xml:space="preserve"> i </w:t>
            </w:r>
            <w:proofErr w:type="spellStart"/>
            <w:r w:rsidRPr="00A206A5">
              <w:rPr>
                <w:rFonts w:ascii="Calibri" w:hAnsi="Calibri"/>
              </w:rPr>
              <w:t>wyslipowanie</w:t>
            </w:r>
            <w:proofErr w:type="spellEnd"/>
            <w:r w:rsidRPr="00A206A5">
              <w:rPr>
                <w:rFonts w:ascii="Calibri" w:hAnsi="Calibri"/>
              </w:rPr>
              <w:t xml:space="preserve"> skutera*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A206A5">
              <w:rPr>
                <w:rFonts w:ascii="Calibri" w:hAnsi="Calibri" w:cs="Calibri"/>
              </w:rPr>
              <w:t>slipowanie</w:t>
            </w:r>
            <w:proofErr w:type="spellEnd"/>
            <w:proofErr w:type="gramEnd"/>
            <w:r w:rsidRPr="00A206A5">
              <w:rPr>
                <w:rFonts w:ascii="Calibri" w:hAnsi="Calibri" w:cs="Calibri"/>
              </w:rPr>
              <w:t xml:space="preserve"> </w:t>
            </w:r>
            <w:r w:rsidRPr="00A206A5">
              <w:rPr>
                <w:rFonts w:ascii="Calibri" w:hAnsi="Calibri"/>
              </w:rPr>
              <w:t>jednostki pływającej</w:t>
            </w:r>
            <w:r w:rsidRPr="00A206A5">
              <w:rPr>
                <w:rFonts w:ascii="Calibri" w:hAnsi="Calibri" w:cs="Calibri"/>
              </w:rPr>
              <w:t xml:space="preserve"> (do 3,5t zestaw)*</w:t>
            </w:r>
          </w:p>
          <w:p w:rsidR="003D50A7" w:rsidRPr="00A206A5" w:rsidRDefault="003D50A7" w:rsidP="008B2B14">
            <w:pPr>
              <w:pStyle w:val="Bezodstpw"/>
              <w:ind w:left="170" w:hanging="17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nie dotyczy podmiotów, które mają zawarte z OSiR umowy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rezydenckie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Skorzystanie z pompy do </w:t>
            </w:r>
            <w:r w:rsidRPr="00A206A5">
              <w:rPr>
                <w:rFonts w:ascii="Calibri" w:hAnsi="Calibri"/>
              </w:rPr>
              <w:t>fekaliów lub wód zęzowych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Wypożyczenie myjki ciśnieniowej – za 1 godzinę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Toaleta dla osób </w:t>
            </w:r>
            <w:proofErr w:type="gramStart"/>
            <w:r w:rsidRPr="00A206A5">
              <w:rPr>
                <w:rFonts w:ascii="Calibri" w:hAnsi="Calibri" w:cs="Calibri"/>
              </w:rPr>
              <w:t xml:space="preserve">nie </w:t>
            </w:r>
            <w:r w:rsidRPr="00A206A5">
              <w:rPr>
                <w:rFonts w:ascii="Calibri" w:hAnsi="Calibri"/>
              </w:rPr>
              <w:t>będących</w:t>
            </w:r>
            <w:proofErr w:type="gramEnd"/>
            <w:r w:rsidRPr="00A206A5">
              <w:rPr>
                <w:rFonts w:ascii="Calibri" w:hAnsi="Calibri"/>
              </w:rPr>
              <w:t xml:space="preserve"> klientami mariny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Wjazd dźwigu na teren portu jachtowego w celu zwodowania lub wyciagnięcia jednostki*</w:t>
            </w:r>
          </w:p>
          <w:p w:rsidR="003D50A7" w:rsidRPr="00A206A5" w:rsidRDefault="003D50A7" w:rsidP="008B2B14">
            <w:pPr>
              <w:pStyle w:val="Bezodstpw"/>
              <w:ind w:left="174" w:hanging="17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 nie dotyczy osób posiadających z OSiR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umowy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rezydenckie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50,00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Wynajem świetlicy </w:t>
            </w:r>
            <w:r w:rsidRPr="00A206A5">
              <w:rPr>
                <w:rFonts w:ascii="Calibri" w:hAnsi="Calibri"/>
              </w:rPr>
              <w:t xml:space="preserve">w budynku 15 </w:t>
            </w:r>
            <w:r w:rsidRPr="00A206A5">
              <w:rPr>
                <w:rFonts w:ascii="Calibri" w:hAnsi="Calibri" w:cs="Calibri"/>
              </w:rPr>
              <w:t>na prowadzenie szkoleń, odpraw itp. – za 1 godzinę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35,00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świetlicy w budynku 15 – za 1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100,00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lokalu biurowego – za 1 m²/miesiąc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  <w:bCs/>
              </w:rPr>
              <w:t>18</w:t>
            </w:r>
            <w:r w:rsidRPr="00A206A5">
              <w:rPr>
                <w:rFonts w:ascii="Calibri" w:hAnsi="Calibri" w:cs="Calibri"/>
              </w:rPr>
              <w:t>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Wynajem hali </w:t>
            </w:r>
            <w:r w:rsidRPr="00A206A5">
              <w:rPr>
                <w:rFonts w:ascii="Calibri" w:hAnsi="Calibri" w:cs="Calibri"/>
                <w:bCs/>
              </w:rPr>
              <w:t xml:space="preserve">nr 10 </w:t>
            </w:r>
            <w:r w:rsidRPr="00A206A5">
              <w:rPr>
                <w:rFonts w:ascii="Calibri" w:hAnsi="Calibri"/>
              </w:rPr>
              <w:t>na zorganizowanie imprezy – za 1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1 230,00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kontenera sanitarnego – za 1 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372,00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127,00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nieruchomości na działalność gastronomiczną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8,60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5,60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nieruchomości w celach magazynowych – za 1 m²/miesiąc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7,60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działalność gastronomiczną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17,50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działalność gospodarczą – za 1 m²/miesiąc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prowadzenie stacji paliw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września,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7,20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5,20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w celach magazynowych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5,50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prowadzenie działalności gospodarczej obwoźnej -</w:t>
            </w:r>
            <w:r w:rsidRPr="00A206A5">
              <w:rPr>
                <w:rFonts w:ascii="Calibri" w:hAnsi="Calibri" w:cs="Calibri"/>
              </w:rPr>
              <w:br/>
              <w:t>do 8 m²/dobę: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100,00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50,00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ogródek gastronomiczny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6,00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działalność rekreacyjną, sportową, rozrywkową, kulturalną lub edukacyjną (bez podłączenia energii elektrycznej) – za 1 m²/dobę: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września,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2,50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Dzierżawa terenu w celu przygotowania tego terenu do prowadzenia działalności gospodarczej – za 1m²/miesiąc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Bezumowne zajęcie gruntu –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62,00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Korzystanie z toalety przez organizatorów imprezy – za </w:t>
            </w:r>
            <w:r w:rsidRPr="00A206A5">
              <w:rPr>
                <w:rFonts w:ascii="Calibri" w:hAnsi="Calibri"/>
              </w:rPr>
              <w:t>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100,00</w:t>
            </w:r>
          </w:p>
        </w:tc>
      </w:tr>
      <w:tr w:rsidR="003D50A7" w:rsidRPr="00247981" w:rsidTr="008B2B14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Korzystanie z nabrzeży w celu wędkowania- za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</w:tc>
      </w:tr>
    </w:tbl>
    <w:p w:rsidR="003D50A7" w:rsidRDefault="003D50A7" w:rsidP="003D50A7">
      <w:pPr>
        <w:rPr>
          <w:rFonts w:ascii="Calibri" w:hAnsi="Calibri" w:cs="Calibri"/>
          <w:bCs/>
          <w:sz w:val="22"/>
          <w:szCs w:val="22"/>
        </w:rPr>
      </w:pPr>
      <w:r w:rsidRPr="00A206A5">
        <w:rPr>
          <w:rFonts w:ascii="Calibri" w:hAnsi="Calibri" w:cs="Calibri"/>
          <w:bCs/>
          <w:sz w:val="22"/>
          <w:szCs w:val="22"/>
        </w:rPr>
        <w:t xml:space="preserve">Uwaga: </w:t>
      </w:r>
    </w:p>
    <w:p w:rsidR="003D50A7" w:rsidRPr="00A206A5" w:rsidRDefault="003D50A7" w:rsidP="003D50A7">
      <w:pPr>
        <w:rPr>
          <w:rFonts w:ascii="Calibri" w:hAnsi="Calibri" w:cs="Calibri"/>
          <w:bCs/>
          <w:sz w:val="22"/>
          <w:szCs w:val="22"/>
        </w:rPr>
      </w:pPr>
      <w:proofErr w:type="gramStart"/>
      <w:r w:rsidRPr="00A206A5">
        <w:rPr>
          <w:rFonts w:ascii="Calibri" w:hAnsi="Calibri" w:cs="Calibri"/>
          <w:bCs/>
          <w:sz w:val="22"/>
          <w:szCs w:val="22"/>
        </w:rPr>
        <w:t>ceny</w:t>
      </w:r>
      <w:proofErr w:type="gramEnd"/>
      <w:r w:rsidRPr="00A206A5">
        <w:rPr>
          <w:rFonts w:ascii="Calibri" w:hAnsi="Calibri" w:cs="Calibri"/>
          <w:bCs/>
          <w:sz w:val="22"/>
          <w:szCs w:val="22"/>
        </w:rPr>
        <w:t xml:space="preserve"> zawarte w umowach </w:t>
      </w:r>
      <w:proofErr w:type="spellStart"/>
      <w:r w:rsidRPr="00A206A5">
        <w:rPr>
          <w:rFonts w:ascii="Calibri" w:hAnsi="Calibri" w:cs="Calibri"/>
          <w:bCs/>
          <w:sz w:val="22"/>
          <w:szCs w:val="22"/>
        </w:rPr>
        <w:t>rezydenckich</w:t>
      </w:r>
      <w:proofErr w:type="spellEnd"/>
      <w:r w:rsidRPr="00A206A5">
        <w:rPr>
          <w:rFonts w:ascii="Calibri" w:hAnsi="Calibri" w:cs="Calibri"/>
          <w:bCs/>
          <w:sz w:val="22"/>
          <w:szCs w:val="22"/>
        </w:rPr>
        <w:t xml:space="preserve"> podpisanych w 2019 r. obowiązują do chwili wygaśnięcia umowy, jednak nie dłużej niż do 31.12.2020 </w:t>
      </w:r>
      <w:proofErr w:type="gramStart"/>
      <w:r w:rsidRPr="00A206A5">
        <w:rPr>
          <w:rFonts w:ascii="Calibri" w:hAnsi="Calibri" w:cs="Calibri"/>
          <w:bCs/>
          <w:sz w:val="22"/>
          <w:szCs w:val="22"/>
        </w:rPr>
        <w:t>r</w:t>
      </w:r>
      <w:proofErr w:type="gramEnd"/>
      <w:r w:rsidRPr="00A206A5">
        <w:rPr>
          <w:rFonts w:ascii="Calibri" w:hAnsi="Calibri" w:cs="Calibri"/>
          <w:bCs/>
          <w:sz w:val="22"/>
          <w:szCs w:val="22"/>
        </w:rPr>
        <w:t>.</w:t>
      </w:r>
      <w:bookmarkStart w:id="1" w:name="_Hlk21516707"/>
      <w:r w:rsidRPr="00A206A5">
        <w:rPr>
          <w:rFonts w:ascii="Calibri" w:hAnsi="Calibri" w:cs="Calibri"/>
          <w:bCs/>
          <w:sz w:val="22"/>
          <w:szCs w:val="22"/>
        </w:rPr>
        <w:br w:type="page"/>
      </w:r>
    </w:p>
    <w:p w:rsidR="003D50A7" w:rsidRPr="00A206A5" w:rsidRDefault="003D50A7" w:rsidP="003D50A7">
      <w:pPr>
        <w:jc w:val="both"/>
        <w:rPr>
          <w:rFonts w:ascii="Calibri" w:hAnsi="Calibri" w:cs="Calibri"/>
          <w:b/>
          <w:sz w:val="22"/>
          <w:szCs w:val="22"/>
        </w:rPr>
      </w:pPr>
      <w:r w:rsidRPr="00A206A5">
        <w:rPr>
          <w:rFonts w:ascii="Calibri" w:hAnsi="Calibri" w:cs="Calibri"/>
          <w:b/>
          <w:sz w:val="22"/>
          <w:szCs w:val="22"/>
        </w:rPr>
        <w:t>X. PRZYSTAŃ ŻEGLARSKA – ŁUNOWO, tel. 509 381 778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7"/>
        <w:gridCol w:w="1524"/>
      </w:tblGrid>
      <w:tr w:rsidR="003D50A7" w:rsidRPr="00247981" w:rsidTr="008B2B14">
        <w:trPr>
          <w:jc w:val="center"/>
        </w:trPr>
        <w:tc>
          <w:tcPr>
            <w:tcW w:w="7538" w:type="dxa"/>
            <w:shd w:val="clear" w:color="auto" w:fill="D9D9D9"/>
            <w:vAlign w:val="center"/>
          </w:tcPr>
          <w:bookmarkEnd w:id="1"/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USŁUGA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Cena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proofErr w:type="gramStart"/>
            <w:r w:rsidRPr="00A206A5">
              <w:rPr>
                <w:rFonts w:ascii="Calibri" w:eastAsia="Times New Roman" w:hAnsi="Calibri" w:cs="Calibri"/>
                <w:bCs/>
                <w:sz w:val="18"/>
                <w:szCs w:val="18"/>
              </w:rPr>
              <w:t>za</w:t>
            </w:r>
            <w:proofErr w:type="gramEnd"/>
            <w:r w:rsidRPr="00A206A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dobę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ind w:left="32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hAnsi="Calibri"/>
              </w:rPr>
              <w:t>Postój jednostki pływającej (w basenie portowym, bądź na placu), liczona od długości całkowitej jednostki (LOA)*: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5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6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7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8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9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10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11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do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12 m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5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powyżej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12 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21,00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23,00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28,00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33,00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38,00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40,00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43,00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46,00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łodzi wędkarskiej do 4,5 m długości, bez silnika lub z silnikiem do 10 KM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sprzętu rekreacyjnego (rowery wodne itp.) o długości do 4,5 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skutera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16,00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kajaka/canoe na wodzie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Postój jednostki wielokadłubowej /</w:t>
            </w:r>
            <w:r w:rsidRPr="00A206A5">
              <w:rPr>
                <w:rFonts w:ascii="Calibri" w:hAnsi="Calibri"/>
              </w:rPr>
              <w:t xml:space="preserve"> </w:t>
            </w:r>
            <w:proofErr w:type="spellStart"/>
            <w:r w:rsidRPr="00A206A5">
              <w:rPr>
                <w:rFonts w:ascii="Calibri" w:hAnsi="Calibri"/>
              </w:rPr>
              <w:t>houseboat</w:t>
            </w:r>
            <w:proofErr w:type="spellEnd"/>
            <w:r w:rsidRPr="00A206A5">
              <w:rPr>
                <w:rFonts w:ascii="Calibri" w:hAnsi="Calibri"/>
              </w:rPr>
              <w:t xml:space="preserve"> powyżej 2,5 m szerokości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206A5">
              <w:rPr>
                <w:rFonts w:ascii="Calibri" w:eastAsia="Times New Roman" w:hAnsi="Calibri" w:cs="Calibri"/>
                <w:bCs/>
                <w:sz w:val="20"/>
                <w:szCs w:val="20"/>
              </w:rPr>
              <w:t>+50% dobowej stawki podstawowej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 xml:space="preserve">Postój jednostki pływającej </w:t>
            </w:r>
            <w:proofErr w:type="gramStart"/>
            <w:r w:rsidRPr="00A206A5">
              <w:rPr>
                <w:rFonts w:ascii="Calibri" w:eastAsia="Times New Roman" w:hAnsi="Calibri" w:cs="Calibri"/>
              </w:rPr>
              <w:t>biorącej udział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w regatach z licencją PZŻ lub innych imprezach </w:t>
            </w:r>
            <w:r w:rsidRPr="00A206A5">
              <w:rPr>
                <w:rFonts w:ascii="Calibri" w:eastAsia="Times New Roman" w:hAnsi="Calibri" w:cs="Calibri"/>
                <w:bCs/>
              </w:rPr>
              <w:t xml:space="preserve">współorganizowanych </w:t>
            </w:r>
            <w:r w:rsidRPr="00A206A5">
              <w:rPr>
                <w:rFonts w:ascii="Calibri" w:eastAsia="Times New Roman" w:hAnsi="Calibri" w:cs="Calibri"/>
              </w:rPr>
              <w:t>przez Urząd Miasta Świnoujście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  <w:bCs/>
              </w:rPr>
            </w:pPr>
            <w:r w:rsidRPr="00A206A5">
              <w:rPr>
                <w:rFonts w:ascii="Calibri" w:eastAsia="Times New Roman" w:hAnsi="Calibri" w:cs="Calibri"/>
                <w:bCs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Bezumowny postój jednostki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200,00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Doładowanie*: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karty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do poboru energii elektrycznej do 3KWh lub poboru 300l wody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proofErr w:type="gramStart"/>
            <w:r w:rsidRPr="00A206A5">
              <w:rPr>
                <w:rFonts w:ascii="Calibri" w:eastAsia="Times New Roman" w:hAnsi="Calibri" w:cs="Calibri"/>
              </w:rPr>
              <w:t>karty</w:t>
            </w:r>
            <w:proofErr w:type="gramEnd"/>
            <w:r w:rsidRPr="00A206A5">
              <w:rPr>
                <w:rFonts w:ascii="Calibri" w:eastAsia="Times New Roman" w:hAnsi="Calibri" w:cs="Calibri"/>
              </w:rPr>
              <w:t xml:space="preserve"> kąpielowej 5 minut</w:t>
            </w:r>
          </w:p>
          <w:p w:rsidR="003D50A7" w:rsidRPr="00A206A5" w:rsidRDefault="003D50A7" w:rsidP="008B2B14">
            <w:pPr>
              <w:pStyle w:val="Bezodstpw"/>
              <w:spacing w:before="240"/>
              <w:ind w:left="174" w:hanging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 xml:space="preserve">* jedno przyłożenie karty do postumentu z piktogramem „energia” powoduje potrącenie z karty kwoty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2,00zł </w:t>
            </w: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 xml:space="preserve">i umożliwia pobranie 1 kWh energii, natomiast jedno przyłożenie karty do postumentu z piktogramem „woda” powoduje potrącenie z karty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0,50 zł </w:t>
            </w: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>i umożliwia pobranie 50 l wody.</w:t>
            </w:r>
          </w:p>
          <w:p w:rsidR="003D50A7" w:rsidRPr="00A206A5" w:rsidRDefault="003D50A7" w:rsidP="008B2B14">
            <w:pPr>
              <w:pStyle w:val="Bezodstpw"/>
              <w:jc w:val="both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  <w:sz w:val="18"/>
                <w:szCs w:val="18"/>
              </w:rPr>
              <w:t>* niewykorzystane wartości pozostawione na karcie podlegają zwrotowi bezterminowo.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6,00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  <w:r w:rsidRPr="00A206A5">
              <w:rPr>
                <w:rFonts w:ascii="Calibri" w:eastAsia="Times New Roman" w:hAnsi="Calibri" w:cs="Calibri"/>
              </w:rPr>
              <w:t>5,00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Postój </w:t>
            </w:r>
            <w:proofErr w:type="gramStart"/>
            <w:r w:rsidRPr="00A206A5">
              <w:rPr>
                <w:rFonts w:ascii="Calibri" w:hAnsi="Calibri" w:cs="Calibri"/>
              </w:rPr>
              <w:t xml:space="preserve">długotrwały </w:t>
            </w:r>
            <w:r w:rsidRPr="00A206A5">
              <w:rPr>
                <w:rFonts w:ascii="Calibri" w:hAnsi="Calibri"/>
              </w:rPr>
              <w:t>jednostki</w:t>
            </w:r>
            <w:proofErr w:type="gramEnd"/>
            <w:r w:rsidRPr="00A206A5">
              <w:rPr>
                <w:rFonts w:ascii="Calibri" w:hAnsi="Calibri"/>
              </w:rPr>
              <w:t xml:space="preserve"> pływającej </w:t>
            </w:r>
            <w:r w:rsidRPr="00A206A5">
              <w:rPr>
                <w:rFonts w:ascii="Calibri" w:hAnsi="Calibri" w:cs="Calibri"/>
              </w:rPr>
              <w:t>w okresie 01.05 - 31.10</w:t>
            </w:r>
          </w:p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Zniżki*: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1- 30 dni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30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90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180 dni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port macierzysty Świnoujście wpisany do dokumentu rejestracyjnego jednostki</w:t>
            </w:r>
          </w:p>
          <w:p w:rsidR="003D50A7" w:rsidRPr="00A206A5" w:rsidRDefault="003D50A7" w:rsidP="008B2B14">
            <w:pPr>
              <w:pStyle w:val="Bezodstpw"/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*Zniżki liczone od ceny podstawowej powiększonej o zwyżki. Zniżki sumują się. Warunkiem otrzymania zniżki jest zawarcie umowy </w:t>
            </w:r>
            <w:proofErr w:type="spellStart"/>
            <w:r w:rsidRPr="00A206A5">
              <w:rPr>
                <w:rFonts w:ascii="Calibri" w:hAnsi="Calibri" w:cs="Calibri"/>
                <w:sz w:val="18"/>
                <w:szCs w:val="18"/>
              </w:rPr>
              <w:t>rezydenckiej</w:t>
            </w:r>
            <w:proofErr w:type="spell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-30 %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-45%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-60%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-80%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-2%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Postój </w:t>
            </w:r>
            <w:proofErr w:type="gramStart"/>
            <w:r w:rsidRPr="00A206A5">
              <w:rPr>
                <w:rFonts w:ascii="Calibri" w:hAnsi="Calibri" w:cs="Calibri"/>
              </w:rPr>
              <w:t>długotrwały jednostki</w:t>
            </w:r>
            <w:proofErr w:type="gramEnd"/>
            <w:r w:rsidRPr="00A206A5">
              <w:rPr>
                <w:rFonts w:ascii="Calibri" w:hAnsi="Calibri" w:cs="Calibri"/>
              </w:rPr>
              <w:t xml:space="preserve"> pływającej w okresie 01.01 - 30.04 </w:t>
            </w:r>
            <w:proofErr w:type="gramStart"/>
            <w:r w:rsidRPr="00A206A5">
              <w:rPr>
                <w:rFonts w:ascii="Calibri" w:hAnsi="Calibri" w:cs="Calibri"/>
              </w:rPr>
              <w:t>i</w:t>
            </w:r>
            <w:proofErr w:type="gramEnd"/>
            <w:r w:rsidRPr="00A206A5">
              <w:rPr>
                <w:rFonts w:ascii="Calibri" w:hAnsi="Calibri" w:cs="Calibri"/>
              </w:rPr>
              <w:t xml:space="preserve"> 01.11 - 31.12</w:t>
            </w:r>
          </w:p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Zniżki*: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30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90 dni 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za</w:t>
            </w:r>
            <w:proofErr w:type="gramEnd"/>
            <w:r w:rsidRPr="00A206A5">
              <w:rPr>
                <w:rFonts w:ascii="Calibri" w:hAnsi="Calibri" w:cs="Calibri"/>
              </w:rPr>
              <w:t xml:space="preserve"> postój minimum 180 dni</w:t>
            </w:r>
          </w:p>
          <w:p w:rsidR="003D50A7" w:rsidRPr="00A206A5" w:rsidRDefault="003D50A7" w:rsidP="008B2B14">
            <w:pPr>
              <w:pStyle w:val="Bezodstpw"/>
              <w:ind w:left="360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*Zniżki liczone od ceny podstawowej powiększonej o zwyżki. Zniżki sumują się. Warunkiem otrzymania zniżki jest zawarcie umowy </w:t>
            </w:r>
            <w:proofErr w:type="spellStart"/>
            <w:r w:rsidRPr="00A206A5">
              <w:rPr>
                <w:rFonts w:ascii="Calibri" w:hAnsi="Calibri" w:cs="Calibri"/>
                <w:sz w:val="18"/>
                <w:szCs w:val="18"/>
              </w:rPr>
              <w:t>rezydenckiej</w:t>
            </w:r>
            <w:proofErr w:type="spellEnd"/>
            <w:r w:rsidRPr="00A206A5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-50%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-70%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-87%</w:t>
            </w:r>
          </w:p>
          <w:p w:rsidR="003D50A7" w:rsidRPr="00A206A5" w:rsidRDefault="003D50A7" w:rsidP="008B2B14">
            <w:pPr>
              <w:pStyle w:val="Bezodstpw"/>
              <w:spacing w:line="280" w:lineRule="exact"/>
              <w:jc w:val="center"/>
              <w:rPr>
                <w:rFonts w:ascii="Calibri" w:hAnsi="Calibri" w:cs="Calibri"/>
              </w:rPr>
            </w:pP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USŁUGA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Cena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Postój - za dobę:*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przyczepy</w:t>
            </w:r>
            <w:proofErr w:type="gramEnd"/>
            <w:r w:rsidRPr="00A206A5">
              <w:rPr>
                <w:rFonts w:ascii="Calibri" w:hAnsi="Calibri" w:cs="Calibri"/>
              </w:rPr>
              <w:t xml:space="preserve"> </w:t>
            </w:r>
            <w:proofErr w:type="spellStart"/>
            <w:r w:rsidRPr="00A206A5">
              <w:rPr>
                <w:rFonts w:ascii="Calibri" w:hAnsi="Calibri" w:cs="Calibri"/>
              </w:rPr>
              <w:t>podłodziowej</w:t>
            </w:r>
            <w:proofErr w:type="spellEnd"/>
            <w:r w:rsidRPr="00A206A5">
              <w:rPr>
                <w:rFonts w:ascii="Calibri" w:hAnsi="Calibri" w:cs="Calibri"/>
              </w:rPr>
              <w:t xml:space="preserve"> (bez łodzi) lub przechowanie łoża pod łódź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przyczepy</w:t>
            </w:r>
            <w:proofErr w:type="gramEnd"/>
            <w:r w:rsidRPr="00A206A5">
              <w:rPr>
                <w:rFonts w:ascii="Calibri" w:hAnsi="Calibri" w:cs="Calibri"/>
              </w:rPr>
              <w:t xml:space="preserve"> pod skuter (bez skutera)</w:t>
            </w:r>
          </w:p>
          <w:p w:rsidR="003D50A7" w:rsidRPr="00A206A5" w:rsidRDefault="003D50A7" w:rsidP="008B2B14">
            <w:pPr>
              <w:pStyle w:val="Bezodstpw"/>
              <w:ind w:left="113" w:hanging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/>
                <w:sz w:val="18"/>
                <w:szCs w:val="18"/>
              </w:rPr>
              <w:t xml:space="preserve">* nie dotyczy osób i podmiotów, które mają zawarte z OSiR umowy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rezydenckie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(te podmioty są zwolnione z opłat za postój jednej przyczepy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podłodziowej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na każdą jedną zawartą z OSiR umowę)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Pranie - za 1 cykl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11,00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Suszenie - za 1 cykl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11,00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Korzystanie ze slipu: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6"/>
              </w:numPr>
              <w:rPr>
                <w:rFonts w:ascii="Calibri" w:hAnsi="Calibri"/>
              </w:rPr>
            </w:pPr>
            <w:proofErr w:type="spellStart"/>
            <w:proofErr w:type="gramStart"/>
            <w:r w:rsidRPr="00A206A5">
              <w:rPr>
                <w:rFonts w:ascii="Calibri" w:hAnsi="Calibri"/>
              </w:rPr>
              <w:t>slipowanie</w:t>
            </w:r>
            <w:proofErr w:type="spellEnd"/>
            <w:proofErr w:type="gramEnd"/>
            <w:r w:rsidRPr="00A206A5">
              <w:rPr>
                <w:rFonts w:ascii="Calibri" w:hAnsi="Calibri"/>
              </w:rPr>
              <w:t xml:space="preserve"> i </w:t>
            </w:r>
            <w:proofErr w:type="spellStart"/>
            <w:r w:rsidRPr="00A206A5">
              <w:rPr>
                <w:rFonts w:ascii="Calibri" w:hAnsi="Calibri"/>
              </w:rPr>
              <w:t>wyslipowanie</w:t>
            </w:r>
            <w:proofErr w:type="spellEnd"/>
            <w:r w:rsidRPr="00A206A5">
              <w:rPr>
                <w:rFonts w:ascii="Calibri" w:hAnsi="Calibri"/>
              </w:rPr>
              <w:t xml:space="preserve"> skutera*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A206A5">
              <w:rPr>
                <w:rFonts w:ascii="Calibri" w:hAnsi="Calibri" w:cs="Calibri"/>
              </w:rPr>
              <w:t>slipowanie</w:t>
            </w:r>
            <w:proofErr w:type="spellEnd"/>
            <w:proofErr w:type="gramEnd"/>
            <w:r w:rsidRPr="00A206A5">
              <w:rPr>
                <w:rFonts w:ascii="Calibri" w:hAnsi="Calibri" w:cs="Calibri"/>
              </w:rPr>
              <w:t xml:space="preserve"> </w:t>
            </w:r>
            <w:r w:rsidRPr="00A206A5">
              <w:rPr>
                <w:rFonts w:ascii="Calibri" w:hAnsi="Calibri"/>
              </w:rPr>
              <w:t>jednostki pływającej</w:t>
            </w:r>
            <w:r w:rsidRPr="00A206A5">
              <w:rPr>
                <w:rFonts w:ascii="Calibri" w:hAnsi="Calibri" w:cs="Calibri"/>
              </w:rPr>
              <w:t xml:space="preserve"> (do 3,5t zestaw)*</w:t>
            </w:r>
          </w:p>
          <w:p w:rsidR="003D50A7" w:rsidRPr="00A206A5" w:rsidRDefault="003D50A7" w:rsidP="008B2B14">
            <w:pPr>
              <w:pStyle w:val="Bezodstpw"/>
              <w:ind w:left="113" w:hanging="113"/>
              <w:rPr>
                <w:rFonts w:ascii="Calibri" w:hAnsi="Calibri" w:cs="Calibri"/>
                <w:sz w:val="18"/>
                <w:szCs w:val="18"/>
              </w:rPr>
            </w:pPr>
            <w:r w:rsidRPr="00A206A5"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Pr="00A206A5">
              <w:rPr>
                <w:rFonts w:ascii="Calibri" w:hAnsi="Calibri"/>
                <w:sz w:val="18"/>
                <w:szCs w:val="18"/>
              </w:rPr>
              <w:t xml:space="preserve">nie dotyczy podmiotów, które mają zawarte z OSiR umowy </w:t>
            </w:r>
            <w:proofErr w:type="spellStart"/>
            <w:r w:rsidRPr="00A206A5">
              <w:rPr>
                <w:rFonts w:ascii="Calibri" w:hAnsi="Calibri"/>
                <w:sz w:val="18"/>
                <w:szCs w:val="18"/>
              </w:rPr>
              <w:t>rezydenckie</w:t>
            </w:r>
            <w:proofErr w:type="spellEnd"/>
            <w:r w:rsidRPr="00A206A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Skorzystanie z pompy do </w:t>
            </w:r>
            <w:r w:rsidRPr="00A206A5">
              <w:rPr>
                <w:rFonts w:ascii="Calibri" w:hAnsi="Calibri"/>
              </w:rPr>
              <w:t xml:space="preserve">fekaliów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Wypożyczenie myjki ciśnieniowej - za 1 godzinę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15,00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bookmarkStart w:id="2" w:name="_Hlk44591680"/>
            <w:r w:rsidRPr="00A206A5">
              <w:rPr>
                <w:rFonts w:ascii="Calibri" w:hAnsi="Calibri" w:cs="Calibri"/>
              </w:rPr>
              <w:t xml:space="preserve">Toaleta dla osób </w:t>
            </w:r>
            <w:proofErr w:type="gramStart"/>
            <w:r w:rsidRPr="00A206A5">
              <w:rPr>
                <w:rFonts w:ascii="Calibri" w:hAnsi="Calibri" w:cs="Calibri"/>
              </w:rPr>
              <w:t xml:space="preserve">nie </w:t>
            </w:r>
            <w:r w:rsidRPr="00A206A5">
              <w:rPr>
                <w:rFonts w:ascii="Calibri" w:hAnsi="Calibri"/>
              </w:rPr>
              <w:t>będących</w:t>
            </w:r>
            <w:proofErr w:type="gramEnd"/>
            <w:r w:rsidRPr="00A206A5">
              <w:rPr>
                <w:rFonts w:ascii="Calibri" w:hAnsi="Calibri"/>
              </w:rPr>
              <w:t xml:space="preserve"> klientami przystani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2,00</w:t>
            </w:r>
          </w:p>
        </w:tc>
      </w:tr>
      <w:bookmarkEnd w:id="2"/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Emitowanie komunikatu reklamowego na tablicy świetlnej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kajaka - za 1 dzień (zwrot do godziny 20.00)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30,00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kajaka - za 1 dobę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40,00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Wynajem leżaka - za 1 dzień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20,00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nieruchomości na działalność gastronomiczną - za 1 m²/miesiąc: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miesiącach od maja do września</w:t>
            </w:r>
          </w:p>
          <w:p w:rsidR="003D50A7" w:rsidRPr="00A206A5" w:rsidRDefault="003D50A7" w:rsidP="003D50A7">
            <w:pPr>
              <w:pStyle w:val="Bezodstpw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proofErr w:type="gramStart"/>
            <w:r w:rsidRPr="00A206A5">
              <w:rPr>
                <w:rFonts w:ascii="Calibri" w:hAnsi="Calibri" w:cs="Calibri"/>
              </w:rPr>
              <w:t>w</w:t>
            </w:r>
            <w:proofErr w:type="gramEnd"/>
            <w:r w:rsidRPr="00A206A5">
              <w:rPr>
                <w:rFonts w:ascii="Calibri" w:hAnsi="Calibri" w:cs="Calibri"/>
              </w:rPr>
              <w:t xml:space="preserve"> pozostałych miesiącach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8,60</w:t>
            </w:r>
          </w:p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5,60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nieruchomości w celach magazynowych - za 1 m²/miesiąc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7,60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działalność gastronomiczną - za 1 m²/miesiąc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8,50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Dzierżawa gruntu na działalność gospodarczą - za 1 m²/miesiąc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16,50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Dzierżawa gruntu na działalność rekreacyjną, </w:t>
            </w:r>
            <w:r w:rsidRPr="00A206A5">
              <w:rPr>
                <w:rFonts w:ascii="Calibri" w:hAnsi="Calibri"/>
              </w:rPr>
              <w:t>sportową, rozrywkową, kulturalną lub edukacyjną (bez podłączenia energii elektrycznej) - za 1 m²/dobę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2,50</w:t>
            </w:r>
          </w:p>
        </w:tc>
      </w:tr>
      <w:tr w:rsidR="003D50A7" w:rsidRPr="00247981" w:rsidTr="008B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Bezumowne zajęcie gruntu - za 1 m²/miesiąc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62,00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/>
              </w:rPr>
              <w:t>Korzystanie z toalety przez organizatorów imprezy - za 1 dobę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100,00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/>
              </w:rPr>
            </w:pPr>
            <w:r w:rsidRPr="00A206A5">
              <w:rPr>
                <w:rFonts w:ascii="Calibri" w:hAnsi="Calibri" w:cs="Calibri"/>
              </w:rPr>
              <w:t>Korzystanie z nabrzeży w celu wędkowania- za dobę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5,00</w:t>
            </w:r>
          </w:p>
        </w:tc>
      </w:tr>
    </w:tbl>
    <w:p w:rsidR="003D50A7" w:rsidRDefault="003D50A7" w:rsidP="003D50A7">
      <w:pPr>
        <w:rPr>
          <w:rFonts w:ascii="Calibri" w:hAnsi="Calibri" w:cs="Calibri"/>
          <w:sz w:val="18"/>
          <w:szCs w:val="18"/>
        </w:rPr>
      </w:pPr>
      <w:r w:rsidRPr="00633927">
        <w:rPr>
          <w:rFonts w:ascii="Calibri" w:hAnsi="Calibri" w:cs="Calibri"/>
          <w:sz w:val="18"/>
          <w:szCs w:val="18"/>
        </w:rPr>
        <w:t xml:space="preserve">Uwaga: </w:t>
      </w:r>
    </w:p>
    <w:p w:rsidR="003D50A7" w:rsidRPr="00633927" w:rsidRDefault="003D50A7" w:rsidP="003D50A7">
      <w:pPr>
        <w:rPr>
          <w:rFonts w:ascii="Calibri" w:hAnsi="Calibri" w:cs="Calibri"/>
          <w:sz w:val="18"/>
          <w:szCs w:val="18"/>
        </w:rPr>
      </w:pPr>
      <w:proofErr w:type="gramStart"/>
      <w:r w:rsidRPr="00633927">
        <w:rPr>
          <w:rFonts w:ascii="Calibri" w:hAnsi="Calibri" w:cs="Calibri"/>
          <w:sz w:val="18"/>
          <w:szCs w:val="18"/>
        </w:rPr>
        <w:t>ceny</w:t>
      </w:r>
      <w:proofErr w:type="gramEnd"/>
      <w:r w:rsidRPr="00633927">
        <w:rPr>
          <w:rFonts w:ascii="Calibri" w:hAnsi="Calibri" w:cs="Calibri"/>
          <w:sz w:val="18"/>
          <w:szCs w:val="18"/>
        </w:rPr>
        <w:t xml:space="preserve"> zawarte w umowach </w:t>
      </w:r>
      <w:proofErr w:type="spellStart"/>
      <w:r w:rsidRPr="00633927">
        <w:rPr>
          <w:rFonts w:ascii="Calibri" w:hAnsi="Calibri" w:cs="Calibri"/>
          <w:sz w:val="18"/>
          <w:szCs w:val="18"/>
        </w:rPr>
        <w:t>rezydenckich</w:t>
      </w:r>
      <w:proofErr w:type="spellEnd"/>
      <w:r w:rsidRPr="00633927">
        <w:rPr>
          <w:rFonts w:ascii="Calibri" w:hAnsi="Calibri" w:cs="Calibri"/>
          <w:sz w:val="18"/>
          <w:szCs w:val="18"/>
        </w:rPr>
        <w:t xml:space="preserve"> podpisanych w 2019 r. obowiązują do chwili wygaśnięcia umowy, jednak nie dłużej niż do 31.12.2020 </w:t>
      </w:r>
      <w:proofErr w:type="gramStart"/>
      <w:r w:rsidRPr="00633927">
        <w:rPr>
          <w:rFonts w:ascii="Calibri" w:hAnsi="Calibri" w:cs="Calibri"/>
          <w:sz w:val="18"/>
          <w:szCs w:val="18"/>
        </w:rPr>
        <w:t>r</w:t>
      </w:r>
      <w:proofErr w:type="gramEnd"/>
      <w:r w:rsidRPr="00633927">
        <w:rPr>
          <w:rFonts w:ascii="Calibri" w:hAnsi="Calibri" w:cs="Calibri"/>
          <w:sz w:val="18"/>
          <w:szCs w:val="18"/>
        </w:rPr>
        <w:t xml:space="preserve">. </w:t>
      </w:r>
    </w:p>
    <w:p w:rsidR="003D50A7" w:rsidRDefault="003D50A7" w:rsidP="003D50A7">
      <w:pPr>
        <w:rPr>
          <w:rFonts w:ascii="Calibri" w:hAnsi="Calibri" w:cs="Calibri"/>
          <w:sz w:val="18"/>
          <w:szCs w:val="18"/>
        </w:rPr>
      </w:pPr>
    </w:p>
    <w:p w:rsidR="003D50A7" w:rsidRPr="00A206A5" w:rsidRDefault="003D50A7" w:rsidP="003D50A7">
      <w:pPr>
        <w:rPr>
          <w:rFonts w:ascii="Calibri" w:hAnsi="Calibri" w:cs="Calibri"/>
          <w:sz w:val="18"/>
          <w:szCs w:val="18"/>
        </w:rPr>
      </w:pPr>
    </w:p>
    <w:p w:rsidR="003D50A7" w:rsidRPr="00A206A5" w:rsidRDefault="003D50A7" w:rsidP="003D50A7">
      <w:pPr>
        <w:rPr>
          <w:rFonts w:ascii="Calibri" w:hAnsi="Calibri" w:cs="Calibri"/>
          <w:b/>
          <w:bCs/>
          <w:sz w:val="22"/>
          <w:szCs w:val="22"/>
        </w:rPr>
      </w:pPr>
      <w:r w:rsidRPr="00A206A5">
        <w:rPr>
          <w:rFonts w:ascii="Calibri" w:hAnsi="Calibri" w:cs="Calibri"/>
          <w:b/>
          <w:bCs/>
          <w:sz w:val="22"/>
          <w:szCs w:val="22"/>
        </w:rPr>
        <w:t xml:space="preserve">XVII. PRZYSTAŃ </w:t>
      </w:r>
      <w:proofErr w:type="gramStart"/>
      <w:r w:rsidRPr="00A206A5">
        <w:rPr>
          <w:rFonts w:ascii="Calibri" w:hAnsi="Calibri" w:cs="Calibri"/>
          <w:b/>
          <w:bCs/>
          <w:sz w:val="22"/>
          <w:szCs w:val="22"/>
        </w:rPr>
        <w:t>KAJAKOWA KARSIBÓR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7"/>
        <w:gridCol w:w="1524"/>
      </w:tblGrid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 xml:space="preserve">Toaleta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2,00</w:t>
            </w:r>
          </w:p>
        </w:tc>
      </w:tr>
      <w:tr w:rsidR="003D50A7" w:rsidRPr="00247981" w:rsidTr="008B2B14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7" w:rsidRPr="00A206A5" w:rsidRDefault="003D50A7" w:rsidP="008B2B14">
            <w:pPr>
              <w:pStyle w:val="Bezodstpw"/>
              <w:jc w:val="both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Podłączenie do energii elektrycznej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D50A7" w:rsidRPr="00A206A5" w:rsidRDefault="003D50A7" w:rsidP="008B2B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206A5">
              <w:rPr>
                <w:rFonts w:ascii="Calibri" w:hAnsi="Calibri" w:cs="Calibri"/>
              </w:rPr>
              <w:t>2,00/1 KWh</w:t>
            </w:r>
          </w:p>
        </w:tc>
      </w:tr>
    </w:tbl>
    <w:p w:rsidR="003D50A7" w:rsidRPr="00A206A5" w:rsidRDefault="003D50A7" w:rsidP="003D50A7">
      <w:pPr>
        <w:rPr>
          <w:rFonts w:ascii="Calibri" w:hAnsi="Calibri" w:cs="Calibri"/>
          <w:sz w:val="22"/>
          <w:szCs w:val="22"/>
        </w:rPr>
      </w:pPr>
    </w:p>
    <w:p w:rsidR="003D50A7" w:rsidRPr="00CC2E91" w:rsidRDefault="003D50A7" w:rsidP="003D50A7">
      <w:pPr>
        <w:spacing w:before="100" w:beforeAutospacing="1" w:after="100" w:afterAutospacing="1" w:line="254" w:lineRule="auto"/>
        <w:rPr>
          <w:rFonts w:ascii="Calibri" w:hAnsi="Calibri" w:cs="Calibri"/>
          <w:b/>
          <w:sz w:val="22"/>
          <w:szCs w:val="22"/>
          <w:lang w:eastAsia="en-US"/>
        </w:rPr>
      </w:pPr>
    </w:p>
    <w:p w:rsidR="00A239DD" w:rsidRDefault="00A239DD">
      <w:bookmarkStart w:id="3" w:name="_GoBack"/>
      <w:bookmarkEnd w:id="3"/>
    </w:p>
    <w:sectPr w:rsidR="00A239DD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3D1"/>
    <w:multiLevelType w:val="hybridMultilevel"/>
    <w:tmpl w:val="FAC894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22FC"/>
    <w:multiLevelType w:val="hybridMultilevel"/>
    <w:tmpl w:val="B778FC3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AD6"/>
    <w:multiLevelType w:val="hybridMultilevel"/>
    <w:tmpl w:val="336064A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2E20"/>
    <w:multiLevelType w:val="hybridMultilevel"/>
    <w:tmpl w:val="7316AB4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6342"/>
    <w:multiLevelType w:val="hybridMultilevel"/>
    <w:tmpl w:val="565EE74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4F6A"/>
    <w:multiLevelType w:val="hybridMultilevel"/>
    <w:tmpl w:val="D3505A7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D2410"/>
    <w:multiLevelType w:val="hybridMultilevel"/>
    <w:tmpl w:val="E58CCB0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5FF9"/>
    <w:multiLevelType w:val="hybridMultilevel"/>
    <w:tmpl w:val="1D3CEBA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F85"/>
    <w:multiLevelType w:val="hybridMultilevel"/>
    <w:tmpl w:val="6B6464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6BAF"/>
    <w:multiLevelType w:val="hybridMultilevel"/>
    <w:tmpl w:val="4AB8C74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0331B"/>
    <w:multiLevelType w:val="hybridMultilevel"/>
    <w:tmpl w:val="A498DB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873"/>
    <w:multiLevelType w:val="hybridMultilevel"/>
    <w:tmpl w:val="79D442C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73D9E"/>
    <w:multiLevelType w:val="hybridMultilevel"/>
    <w:tmpl w:val="1EAE61E8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95F8A"/>
    <w:multiLevelType w:val="hybridMultilevel"/>
    <w:tmpl w:val="86A4E67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60409"/>
    <w:multiLevelType w:val="hybridMultilevel"/>
    <w:tmpl w:val="229644A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F0D7C"/>
    <w:multiLevelType w:val="hybridMultilevel"/>
    <w:tmpl w:val="DC485EB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C5D36"/>
    <w:multiLevelType w:val="hybridMultilevel"/>
    <w:tmpl w:val="0ADCE1F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3675C"/>
    <w:multiLevelType w:val="hybridMultilevel"/>
    <w:tmpl w:val="2C3EB7F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B1E27"/>
    <w:multiLevelType w:val="hybridMultilevel"/>
    <w:tmpl w:val="ED1CD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8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25"/>
    <w:rsid w:val="003D50A7"/>
    <w:rsid w:val="005C3F25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B688-5F88-4112-94D2-2FA4FE2E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0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cs="Calibri"/>
      <w:lang w:bidi="en-US"/>
    </w:rPr>
  </w:style>
  <w:style w:type="paragraph" w:styleId="NormalnyWeb">
    <w:name w:val="Normal (Web)"/>
    <w:basedOn w:val="Normalny"/>
    <w:uiPriority w:val="99"/>
    <w:rsid w:val="003D50A7"/>
    <w:pPr>
      <w:spacing w:before="100" w:after="1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2020-07-07T12:17:00Z</dcterms:created>
  <dcterms:modified xsi:type="dcterms:W3CDTF">2020-07-07T12:17:00Z</dcterms:modified>
</cp:coreProperties>
</file>