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DD" w:rsidRPr="004C40E5" w:rsidRDefault="00756252" w:rsidP="004750DD">
      <w:pPr>
        <w:pStyle w:val="Teksttreci20"/>
        <w:shd w:val="clear" w:color="auto" w:fill="auto"/>
        <w:spacing w:after="0" w:line="276" w:lineRule="auto"/>
        <w:ind w:right="40"/>
        <w:rPr>
          <w:sz w:val="24"/>
        </w:rPr>
      </w:pPr>
      <w:r>
        <w:rPr>
          <w:sz w:val="24"/>
        </w:rPr>
        <w:t xml:space="preserve">ZARZĄDZENIE NR </w:t>
      </w:r>
      <w:r w:rsidR="00DD6C27">
        <w:rPr>
          <w:sz w:val="24"/>
        </w:rPr>
        <w:t>425</w:t>
      </w:r>
      <w:r>
        <w:rPr>
          <w:sz w:val="24"/>
        </w:rPr>
        <w:t>/2020</w:t>
      </w:r>
    </w:p>
    <w:p w:rsidR="004750DD" w:rsidRPr="004C40E5" w:rsidRDefault="004750DD" w:rsidP="004750DD">
      <w:pPr>
        <w:pStyle w:val="Teksttreci20"/>
        <w:shd w:val="clear" w:color="auto" w:fill="auto"/>
        <w:spacing w:after="0" w:line="276" w:lineRule="auto"/>
        <w:ind w:right="40"/>
        <w:rPr>
          <w:sz w:val="24"/>
        </w:rPr>
      </w:pPr>
      <w:r w:rsidRPr="004C40E5">
        <w:rPr>
          <w:sz w:val="24"/>
        </w:rPr>
        <w:t>PREZYDENTA MIASTA ŚWINOUJŚCIE</w:t>
      </w:r>
    </w:p>
    <w:p w:rsidR="004750DD" w:rsidRDefault="004750DD" w:rsidP="004750DD">
      <w:pPr>
        <w:spacing w:line="276" w:lineRule="auto"/>
      </w:pPr>
    </w:p>
    <w:p w:rsidR="004750DD" w:rsidRPr="00EC0126" w:rsidRDefault="00D247C1" w:rsidP="004750DD">
      <w:pPr>
        <w:pStyle w:val="Teksttreci0"/>
        <w:shd w:val="clear" w:color="auto" w:fill="auto"/>
        <w:spacing w:before="0" w:after="0" w:line="276" w:lineRule="auto"/>
        <w:ind w:right="40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DD6C27">
        <w:rPr>
          <w:sz w:val="24"/>
          <w:szCs w:val="24"/>
        </w:rPr>
        <w:t>6 lipca</w:t>
      </w:r>
      <w:r w:rsidR="00756252" w:rsidRPr="00EC0126">
        <w:rPr>
          <w:sz w:val="24"/>
          <w:szCs w:val="24"/>
        </w:rPr>
        <w:t xml:space="preserve"> 2020</w:t>
      </w:r>
      <w:r w:rsidR="004750DD" w:rsidRPr="00EC0126">
        <w:rPr>
          <w:sz w:val="24"/>
          <w:szCs w:val="24"/>
        </w:rPr>
        <w:t xml:space="preserve"> r.</w:t>
      </w:r>
      <w:r w:rsidR="004750DD" w:rsidRPr="00EC0126">
        <w:rPr>
          <w:strike/>
          <w:sz w:val="24"/>
          <w:szCs w:val="24"/>
        </w:rPr>
        <w:t xml:space="preserve"> </w:t>
      </w:r>
    </w:p>
    <w:p w:rsidR="004750DD" w:rsidRPr="00EC0126" w:rsidRDefault="004750DD" w:rsidP="004750DD">
      <w:pPr>
        <w:spacing w:line="276" w:lineRule="auto"/>
        <w:rPr>
          <w:szCs w:val="24"/>
        </w:rPr>
      </w:pPr>
    </w:p>
    <w:p w:rsidR="007212D3" w:rsidRPr="007F18AE" w:rsidRDefault="004750DD" w:rsidP="007D5BF4">
      <w:pPr>
        <w:pStyle w:val="Teksttreci20"/>
        <w:shd w:val="clear" w:color="auto" w:fill="auto"/>
        <w:spacing w:after="0" w:line="274" w:lineRule="exact"/>
        <w:ind w:right="40"/>
        <w:rPr>
          <w:strike/>
          <w:sz w:val="24"/>
          <w:szCs w:val="24"/>
        </w:rPr>
      </w:pPr>
      <w:bookmarkStart w:id="0" w:name="_GoBack"/>
      <w:proofErr w:type="gramStart"/>
      <w:r w:rsidRPr="00EC0126">
        <w:rPr>
          <w:sz w:val="24"/>
          <w:szCs w:val="24"/>
        </w:rPr>
        <w:t>w</w:t>
      </w:r>
      <w:proofErr w:type="gramEnd"/>
      <w:r w:rsidRPr="00EC0126">
        <w:rPr>
          <w:sz w:val="24"/>
          <w:szCs w:val="24"/>
        </w:rPr>
        <w:t xml:space="preserve"> sprawie ustalenia wysokości stawek czynszu za 1 m</w:t>
      </w:r>
      <w:r w:rsidRPr="00EC0126">
        <w:rPr>
          <w:sz w:val="24"/>
          <w:szCs w:val="24"/>
          <w:vertAlign w:val="superscript"/>
        </w:rPr>
        <w:t>2</w:t>
      </w:r>
      <w:r w:rsidRPr="00EC0126">
        <w:rPr>
          <w:sz w:val="24"/>
          <w:szCs w:val="24"/>
        </w:rPr>
        <w:t xml:space="preserve"> powierzchni użytkowej lokali wchodzących w skład mieszkaniowego zasobu Gminy Miasto Świnoujście </w:t>
      </w:r>
    </w:p>
    <w:bookmarkEnd w:id="0"/>
    <w:p w:rsidR="004750DD" w:rsidRPr="00EC0126" w:rsidRDefault="004750DD" w:rsidP="004750DD">
      <w:pPr>
        <w:pStyle w:val="Teksttreci20"/>
        <w:shd w:val="clear" w:color="auto" w:fill="auto"/>
        <w:spacing w:after="0" w:line="276" w:lineRule="auto"/>
        <w:ind w:right="40"/>
        <w:rPr>
          <w:sz w:val="24"/>
          <w:szCs w:val="24"/>
        </w:rPr>
      </w:pPr>
    </w:p>
    <w:p w:rsidR="004750DD" w:rsidRPr="00EC0126" w:rsidRDefault="004750DD" w:rsidP="004750DD">
      <w:pPr>
        <w:spacing w:line="276" w:lineRule="auto"/>
        <w:rPr>
          <w:szCs w:val="24"/>
        </w:rPr>
      </w:pPr>
    </w:p>
    <w:p w:rsidR="004750DD" w:rsidRPr="00EC0126" w:rsidRDefault="005E6F74" w:rsidP="005E6F74">
      <w:pPr>
        <w:pStyle w:val="Tekstpodstawowy31"/>
        <w:tabs>
          <w:tab w:val="left" w:pos="288"/>
          <w:tab w:val="left" w:pos="360"/>
          <w:tab w:val="left" w:pos="552"/>
          <w:tab w:val="left" w:pos="69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C0126">
        <w:rPr>
          <w:rFonts w:ascii="Times New Roman" w:eastAsia="Times New Roman" w:hAnsi="Times New Roman"/>
          <w:sz w:val="24"/>
          <w:szCs w:val="24"/>
        </w:rPr>
        <w:t xml:space="preserve">    Na podstawie art. 8 pkt 1 </w:t>
      </w:r>
      <w:r w:rsidRPr="00EC012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ustawy z 21 czerwca 2001 r. o ochronie praw lokatorów, mieszkaniowym zasobie </w:t>
      </w:r>
      <w:r w:rsidRPr="00EC0126">
        <w:rPr>
          <w:rFonts w:ascii="Times New Roman" w:hAnsi="Times New Roman" w:cs="Times New Roman"/>
          <w:color w:val="000000"/>
          <w:spacing w:val="4"/>
          <w:sz w:val="24"/>
          <w:szCs w:val="24"/>
        </w:rPr>
        <w:t>gminy</w:t>
      </w:r>
      <w:r w:rsidRPr="00EC01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0126">
        <w:rPr>
          <w:rFonts w:ascii="Times New Roman" w:hAnsi="Times New Roman" w:cs="Times New Roman"/>
          <w:color w:val="000000"/>
          <w:spacing w:val="-7"/>
          <w:sz w:val="24"/>
          <w:szCs w:val="24"/>
        </w:rPr>
        <w:t>i o zmianie Kodeksu cywilnego</w:t>
      </w:r>
      <w:r w:rsidRPr="00EC0126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EC0126">
        <w:rPr>
          <w:rFonts w:ascii="Times New Roman" w:hAnsi="Times New Roman" w:cs="Times New Roman"/>
          <w:color w:val="000000"/>
          <w:spacing w:val="-7"/>
          <w:sz w:val="24"/>
          <w:szCs w:val="24"/>
        </w:rPr>
        <w:t>(</w:t>
      </w:r>
      <w:r w:rsidRPr="00EC0126">
        <w:rPr>
          <w:rFonts w:ascii="Times New Roman" w:hAnsi="Times New Roman" w:cs="Times New Roman"/>
          <w:sz w:val="24"/>
          <w:szCs w:val="24"/>
          <w:lang w:eastAsia="pl-PL"/>
        </w:rPr>
        <w:t xml:space="preserve">Dz. U. </w:t>
      </w:r>
      <w:proofErr w:type="gramStart"/>
      <w:r w:rsidRPr="00EC0126">
        <w:rPr>
          <w:rFonts w:ascii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C0126">
        <w:rPr>
          <w:rFonts w:ascii="Times New Roman" w:hAnsi="Times New Roman" w:cs="Times New Roman"/>
          <w:sz w:val="24"/>
          <w:szCs w:val="24"/>
          <w:lang w:eastAsia="pl-PL"/>
        </w:rPr>
        <w:t xml:space="preserve"> 2020 r. poz. 611</w:t>
      </w:r>
      <w:r w:rsidRPr="00EC01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) oraz</w:t>
      </w:r>
      <w:r w:rsidRPr="00EC0126">
        <w:rPr>
          <w:color w:val="FF0000"/>
          <w:spacing w:val="-7"/>
          <w:sz w:val="24"/>
          <w:szCs w:val="24"/>
        </w:rPr>
        <w:t xml:space="preserve"> </w:t>
      </w:r>
      <w:r w:rsidRPr="00EC0126">
        <w:rPr>
          <w:color w:val="FF0000"/>
          <w:spacing w:val="-7"/>
          <w:sz w:val="24"/>
          <w:szCs w:val="24"/>
        </w:rPr>
        <w:br/>
      </w:r>
      <w:r w:rsidRPr="00EC0126">
        <w:rPr>
          <w:rFonts w:ascii="Times New Roman" w:eastAsia="Times New Roman" w:hAnsi="Times New Roman"/>
          <w:sz w:val="24"/>
          <w:szCs w:val="24"/>
        </w:rPr>
        <w:t xml:space="preserve">§ 16 ust. 1 - 5 </w:t>
      </w:r>
      <w:r w:rsidR="007F18AE" w:rsidRPr="007D5BF4">
        <w:rPr>
          <w:rFonts w:ascii="Times New Roman" w:eastAsia="Times New Roman" w:hAnsi="Times New Roman"/>
          <w:sz w:val="24"/>
          <w:szCs w:val="24"/>
        </w:rPr>
        <w:t xml:space="preserve">i </w:t>
      </w:r>
      <w:r w:rsidR="007F18AE" w:rsidRPr="007D5BF4">
        <w:rPr>
          <w:rFonts w:ascii="Times New Roman" w:eastAsia="Times New Roman" w:hAnsi="Times New Roman" w:cs="Times New Roman"/>
          <w:sz w:val="24"/>
          <w:szCs w:val="24"/>
        </w:rPr>
        <w:t xml:space="preserve">§ 19 </w:t>
      </w:r>
      <w:r w:rsidRPr="00EC0126">
        <w:rPr>
          <w:rFonts w:ascii="Times New Roman" w:eastAsia="Times New Roman" w:hAnsi="Times New Roman"/>
          <w:sz w:val="24"/>
          <w:szCs w:val="24"/>
        </w:rPr>
        <w:t xml:space="preserve">uchwały Nr XXII/172/2019 Rady Miasta Świnoujście z dnia 6 grudnia 2019 r. w sprawie wieloletniego programu gospodarowania mieszkaniowym zasobem Gminy Miasto Świnoujście na lata 2020 – 2024 (Dz. Urz. Woj. Zachodniopomorskiego z 2020 r. poz. 235) </w:t>
      </w:r>
      <w:r w:rsidRPr="00EC0126">
        <w:rPr>
          <w:rFonts w:ascii="Times New Roman" w:eastAsia="Times New Roman" w:hAnsi="Times New Roman"/>
          <w:b/>
          <w:sz w:val="24"/>
          <w:szCs w:val="24"/>
        </w:rPr>
        <w:t>postanawia</w:t>
      </w:r>
      <w:r w:rsidRPr="00EC0126">
        <w:rPr>
          <w:rFonts w:ascii="Times New Roman" w:hAnsi="Times New Roman"/>
          <w:b/>
          <w:bCs/>
          <w:sz w:val="24"/>
          <w:szCs w:val="24"/>
        </w:rPr>
        <w:t>m, co następuje</w:t>
      </w:r>
      <w:r w:rsidRPr="00EC0126">
        <w:rPr>
          <w:rFonts w:ascii="Times New Roman" w:hAnsi="Times New Roman"/>
          <w:sz w:val="24"/>
          <w:szCs w:val="24"/>
        </w:rPr>
        <w:t>:</w:t>
      </w:r>
    </w:p>
    <w:p w:rsidR="004750DD" w:rsidRPr="00EC0126" w:rsidRDefault="004750DD" w:rsidP="004750DD">
      <w:pPr>
        <w:pStyle w:val="Teksttreci0"/>
        <w:shd w:val="clear" w:color="auto" w:fill="auto"/>
        <w:spacing w:before="0" w:after="0" w:line="276" w:lineRule="auto"/>
        <w:ind w:left="20" w:right="20" w:firstLine="547"/>
        <w:jc w:val="both"/>
        <w:rPr>
          <w:sz w:val="24"/>
          <w:szCs w:val="24"/>
        </w:rPr>
      </w:pPr>
    </w:p>
    <w:p w:rsidR="004750DD" w:rsidRPr="00EC0126" w:rsidRDefault="004750DD" w:rsidP="004750DD">
      <w:pPr>
        <w:pStyle w:val="Teksttreci0"/>
        <w:shd w:val="clear" w:color="auto" w:fill="auto"/>
        <w:spacing w:before="0" w:after="0" w:line="276" w:lineRule="auto"/>
        <w:ind w:left="23" w:right="23" w:firstLine="544"/>
        <w:jc w:val="both"/>
        <w:rPr>
          <w:sz w:val="24"/>
          <w:szCs w:val="24"/>
        </w:rPr>
      </w:pPr>
      <w:r w:rsidRPr="00EC0126">
        <w:rPr>
          <w:b/>
          <w:sz w:val="24"/>
          <w:szCs w:val="24"/>
        </w:rPr>
        <w:t>§ 1</w:t>
      </w:r>
      <w:r w:rsidRPr="00EC0126">
        <w:rPr>
          <w:sz w:val="24"/>
          <w:szCs w:val="24"/>
        </w:rPr>
        <w:t>. Ustalam miesięczne stawki czynszu za 1 m</w:t>
      </w:r>
      <w:r w:rsidRPr="00EC0126">
        <w:rPr>
          <w:sz w:val="24"/>
          <w:szCs w:val="24"/>
          <w:vertAlign w:val="superscript"/>
        </w:rPr>
        <w:t>2</w:t>
      </w:r>
      <w:r w:rsidRPr="00EC0126">
        <w:rPr>
          <w:sz w:val="24"/>
          <w:szCs w:val="24"/>
        </w:rPr>
        <w:t xml:space="preserve"> powierzchni </w:t>
      </w:r>
      <w:proofErr w:type="gramStart"/>
      <w:r w:rsidRPr="00EC0126">
        <w:rPr>
          <w:sz w:val="24"/>
          <w:szCs w:val="24"/>
        </w:rPr>
        <w:t>użytkowej lokali</w:t>
      </w:r>
      <w:proofErr w:type="gramEnd"/>
      <w:r w:rsidRPr="00EC0126">
        <w:rPr>
          <w:sz w:val="24"/>
          <w:szCs w:val="24"/>
        </w:rPr>
        <w:t xml:space="preserve"> wchodzących w skład mieszkaniowego zasobu Gminy Miasto Świnoujście wynajmowanych na czas nieoznaczony jak w załączniku </w:t>
      </w:r>
      <w:r w:rsidR="00C57E08" w:rsidRPr="00EC0126">
        <w:rPr>
          <w:sz w:val="24"/>
          <w:szCs w:val="24"/>
        </w:rPr>
        <w:t xml:space="preserve">nr 1 </w:t>
      </w:r>
      <w:r w:rsidRPr="00EC0126">
        <w:rPr>
          <w:sz w:val="24"/>
          <w:szCs w:val="24"/>
        </w:rPr>
        <w:t>do zarządzenia.</w:t>
      </w:r>
    </w:p>
    <w:p w:rsidR="00756252" w:rsidRPr="00EC0126" w:rsidRDefault="00756252" w:rsidP="004750DD">
      <w:pPr>
        <w:pStyle w:val="Teksttreci0"/>
        <w:shd w:val="clear" w:color="auto" w:fill="auto"/>
        <w:spacing w:before="0" w:after="0" w:line="276" w:lineRule="auto"/>
        <w:ind w:left="23" w:right="23" w:firstLine="544"/>
        <w:jc w:val="both"/>
        <w:rPr>
          <w:sz w:val="24"/>
          <w:szCs w:val="24"/>
        </w:rPr>
      </w:pPr>
    </w:p>
    <w:p w:rsidR="00756252" w:rsidRPr="007D5BF4" w:rsidRDefault="00756252" w:rsidP="00756252">
      <w:pPr>
        <w:pStyle w:val="Teksttreci0"/>
        <w:shd w:val="clear" w:color="auto" w:fill="auto"/>
        <w:spacing w:before="0" w:after="237" w:line="276" w:lineRule="auto"/>
        <w:ind w:left="20" w:right="20" w:firstLine="547"/>
        <w:jc w:val="both"/>
        <w:rPr>
          <w:sz w:val="24"/>
          <w:szCs w:val="24"/>
        </w:rPr>
      </w:pPr>
      <w:r w:rsidRPr="007D5BF4">
        <w:rPr>
          <w:rStyle w:val="PogrubienieTeksttreci105pt"/>
          <w:color w:val="auto"/>
          <w:sz w:val="24"/>
          <w:szCs w:val="24"/>
        </w:rPr>
        <w:t xml:space="preserve">§ </w:t>
      </w:r>
      <w:r w:rsidRPr="007D5BF4">
        <w:rPr>
          <w:rStyle w:val="TeksttreciPogrubienie"/>
          <w:color w:val="auto"/>
          <w:sz w:val="24"/>
          <w:szCs w:val="24"/>
        </w:rPr>
        <w:t>2</w:t>
      </w:r>
      <w:r w:rsidRPr="007D5BF4">
        <w:rPr>
          <w:rStyle w:val="PogrubienieTeksttreci105pt"/>
          <w:color w:val="auto"/>
          <w:sz w:val="24"/>
          <w:szCs w:val="24"/>
        </w:rPr>
        <w:t xml:space="preserve">. </w:t>
      </w:r>
      <w:r w:rsidRPr="007D5BF4">
        <w:rPr>
          <w:sz w:val="24"/>
          <w:szCs w:val="24"/>
        </w:rPr>
        <w:t xml:space="preserve">Ustalam </w:t>
      </w:r>
      <w:r w:rsidR="007F18AE" w:rsidRPr="007D5BF4">
        <w:rPr>
          <w:sz w:val="24"/>
          <w:szCs w:val="24"/>
        </w:rPr>
        <w:t xml:space="preserve">następujące stawki </w:t>
      </w:r>
      <w:r w:rsidRPr="007D5BF4">
        <w:rPr>
          <w:sz w:val="24"/>
          <w:szCs w:val="24"/>
        </w:rPr>
        <w:t>czynszu za 1 m</w:t>
      </w:r>
      <w:r w:rsidRPr="007D5BF4">
        <w:rPr>
          <w:sz w:val="24"/>
          <w:szCs w:val="24"/>
          <w:vertAlign w:val="superscript"/>
        </w:rPr>
        <w:t>2</w:t>
      </w:r>
      <w:r w:rsidRPr="007D5BF4">
        <w:rPr>
          <w:sz w:val="24"/>
          <w:szCs w:val="24"/>
        </w:rPr>
        <w:t xml:space="preserve"> powierzchni użytkowej </w:t>
      </w:r>
      <w:proofErr w:type="gramStart"/>
      <w:r w:rsidRPr="007D5BF4">
        <w:rPr>
          <w:sz w:val="24"/>
          <w:szCs w:val="24"/>
        </w:rPr>
        <w:t xml:space="preserve">lokali  </w:t>
      </w:r>
      <w:r w:rsidR="007F18AE" w:rsidRPr="007D5BF4">
        <w:rPr>
          <w:sz w:val="24"/>
          <w:szCs w:val="24"/>
        </w:rPr>
        <w:t xml:space="preserve"> będących</w:t>
      </w:r>
      <w:proofErr w:type="gramEnd"/>
      <w:r w:rsidR="007F18AE" w:rsidRPr="007D5BF4">
        <w:rPr>
          <w:sz w:val="24"/>
          <w:szCs w:val="24"/>
        </w:rPr>
        <w:t xml:space="preserve"> przedmiotem najmu socjalnego </w:t>
      </w:r>
      <w:r w:rsidRPr="007D5BF4">
        <w:rPr>
          <w:sz w:val="24"/>
          <w:szCs w:val="24"/>
        </w:rPr>
        <w:t>wchodzących w skład mieszkaniowego zasobu Gminy Miasto Świnoujście:</w:t>
      </w:r>
    </w:p>
    <w:p w:rsidR="00756252" w:rsidRPr="007D5BF4" w:rsidRDefault="00756252" w:rsidP="00756252">
      <w:pPr>
        <w:pStyle w:val="Teksttreci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7D5BF4">
        <w:rPr>
          <w:sz w:val="24"/>
          <w:szCs w:val="24"/>
        </w:rPr>
        <w:t>1) dla l</w:t>
      </w:r>
      <w:r w:rsidR="006A7D5B">
        <w:rPr>
          <w:sz w:val="24"/>
          <w:szCs w:val="24"/>
        </w:rPr>
        <w:t>okali grupy A - w wysokości 3,52</w:t>
      </w:r>
      <w:r w:rsidRPr="007D5BF4">
        <w:rPr>
          <w:sz w:val="24"/>
          <w:szCs w:val="24"/>
        </w:rPr>
        <w:t xml:space="preserve"> zł miesięcznie,</w:t>
      </w:r>
    </w:p>
    <w:p w:rsidR="00756252" w:rsidRPr="00EC0126" w:rsidRDefault="00756252" w:rsidP="00756252">
      <w:pPr>
        <w:pStyle w:val="Teksttreci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7D5BF4">
        <w:rPr>
          <w:sz w:val="24"/>
          <w:szCs w:val="24"/>
        </w:rPr>
        <w:t>2) dla lokali grupy B - w w</w:t>
      </w:r>
      <w:r w:rsidR="006A7D5B">
        <w:rPr>
          <w:sz w:val="24"/>
          <w:szCs w:val="24"/>
        </w:rPr>
        <w:t xml:space="preserve">ysokości 2,81 </w:t>
      </w:r>
      <w:r w:rsidRPr="007D5BF4">
        <w:rPr>
          <w:sz w:val="24"/>
          <w:szCs w:val="24"/>
        </w:rPr>
        <w:t xml:space="preserve">zł </w:t>
      </w:r>
      <w:r w:rsidRPr="00EC0126">
        <w:rPr>
          <w:sz w:val="24"/>
          <w:szCs w:val="24"/>
        </w:rPr>
        <w:t>miesięcznie,</w:t>
      </w:r>
    </w:p>
    <w:p w:rsidR="00756252" w:rsidRPr="00EC0126" w:rsidRDefault="00756252" w:rsidP="00756252">
      <w:pPr>
        <w:pStyle w:val="Teksttreci0"/>
        <w:shd w:val="clear" w:color="auto" w:fill="auto"/>
        <w:spacing w:before="0" w:after="243" w:line="276" w:lineRule="auto"/>
        <w:jc w:val="both"/>
        <w:rPr>
          <w:sz w:val="24"/>
          <w:szCs w:val="24"/>
        </w:rPr>
      </w:pPr>
      <w:r w:rsidRPr="00EC0126">
        <w:rPr>
          <w:sz w:val="24"/>
          <w:szCs w:val="24"/>
        </w:rPr>
        <w:t>3) dla</w:t>
      </w:r>
      <w:r w:rsidR="006A7D5B">
        <w:rPr>
          <w:sz w:val="24"/>
          <w:szCs w:val="24"/>
        </w:rPr>
        <w:t xml:space="preserve"> lokali grupy C - w wysokości 2,11 </w:t>
      </w:r>
      <w:r w:rsidRPr="00EC0126">
        <w:rPr>
          <w:sz w:val="24"/>
          <w:szCs w:val="24"/>
        </w:rPr>
        <w:t>zł miesięcznie.</w:t>
      </w:r>
    </w:p>
    <w:p w:rsidR="004750DD" w:rsidRPr="00EC0126" w:rsidRDefault="004750DD" w:rsidP="005E6F74">
      <w:pPr>
        <w:pStyle w:val="Teksttreci0"/>
        <w:shd w:val="clear" w:color="auto" w:fill="auto"/>
        <w:spacing w:before="0" w:after="0" w:line="276" w:lineRule="auto"/>
        <w:ind w:right="20" w:firstLine="567"/>
        <w:jc w:val="both"/>
        <w:rPr>
          <w:sz w:val="24"/>
          <w:szCs w:val="24"/>
        </w:rPr>
      </w:pPr>
      <w:r w:rsidRPr="00EC0126">
        <w:rPr>
          <w:rStyle w:val="PogrubienieTeksttreci105pt"/>
          <w:sz w:val="24"/>
          <w:szCs w:val="24"/>
        </w:rPr>
        <w:t>§ </w:t>
      </w:r>
      <w:r w:rsidR="00756252" w:rsidRPr="00EC0126">
        <w:rPr>
          <w:rStyle w:val="PogrubienieTeksttreci105pt"/>
          <w:sz w:val="24"/>
          <w:szCs w:val="24"/>
        </w:rPr>
        <w:t>3</w:t>
      </w:r>
      <w:r w:rsidRPr="00EC0126">
        <w:rPr>
          <w:rStyle w:val="PogrubienieTeksttreci105pt"/>
          <w:sz w:val="24"/>
          <w:szCs w:val="24"/>
        </w:rPr>
        <w:t>. </w:t>
      </w:r>
      <w:r w:rsidRPr="00EC0126">
        <w:rPr>
          <w:sz w:val="24"/>
          <w:szCs w:val="24"/>
        </w:rPr>
        <w:t>Wykonanie za</w:t>
      </w:r>
      <w:r w:rsidR="00D247C1">
        <w:rPr>
          <w:sz w:val="24"/>
          <w:szCs w:val="24"/>
        </w:rPr>
        <w:t xml:space="preserve">rządzenia powierzam </w:t>
      </w:r>
      <w:r w:rsidR="007F18AE" w:rsidRPr="00D247C1">
        <w:rPr>
          <w:sz w:val="24"/>
          <w:szCs w:val="24"/>
        </w:rPr>
        <w:t>Likwidatorowi</w:t>
      </w:r>
      <w:r w:rsidR="007F18AE">
        <w:rPr>
          <w:color w:val="FF0000"/>
          <w:sz w:val="24"/>
          <w:szCs w:val="24"/>
        </w:rPr>
        <w:t xml:space="preserve"> </w:t>
      </w:r>
      <w:r w:rsidRPr="00EC0126">
        <w:rPr>
          <w:sz w:val="24"/>
          <w:szCs w:val="24"/>
        </w:rPr>
        <w:t>Zakładu Gospodarki Mieszkaniowej</w:t>
      </w:r>
      <w:r w:rsidR="00C76569">
        <w:rPr>
          <w:sz w:val="24"/>
          <w:szCs w:val="24"/>
        </w:rPr>
        <w:t xml:space="preserve"> w Świnoujściu w likwidacji.</w:t>
      </w:r>
    </w:p>
    <w:p w:rsidR="004750DD" w:rsidRPr="00EC0126" w:rsidRDefault="004750DD" w:rsidP="004750DD">
      <w:pPr>
        <w:pStyle w:val="Teksttreci0"/>
        <w:shd w:val="clear" w:color="auto" w:fill="auto"/>
        <w:spacing w:before="0" w:after="0" w:line="276" w:lineRule="auto"/>
        <w:ind w:left="20" w:right="20" w:firstLine="360"/>
        <w:jc w:val="both"/>
        <w:rPr>
          <w:sz w:val="24"/>
          <w:szCs w:val="24"/>
        </w:rPr>
      </w:pPr>
    </w:p>
    <w:p w:rsidR="004750DD" w:rsidRDefault="004750DD" w:rsidP="004750DD">
      <w:pPr>
        <w:pStyle w:val="Teksttreci0"/>
        <w:shd w:val="clear" w:color="auto" w:fill="auto"/>
        <w:spacing w:before="0" w:after="0" w:line="276" w:lineRule="auto"/>
        <w:ind w:left="20" w:firstLine="547"/>
        <w:jc w:val="both"/>
        <w:rPr>
          <w:sz w:val="24"/>
          <w:szCs w:val="24"/>
        </w:rPr>
      </w:pPr>
      <w:r w:rsidRPr="00EC0126">
        <w:rPr>
          <w:rStyle w:val="PogrubienieTeksttreci105pt"/>
          <w:sz w:val="24"/>
          <w:szCs w:val="24"/>
        </w:rPr>
        <w:t>§ </w:t>
      </w:r>
      <w:r w:rsidR="00756252" w:rsidRPr="00EC0126">
        <w:rPr>
          <w:b/>
          <w:sz w:val="24"/>
          <w:szCs w:val="24"/>
        </w:rPr>
        <w:t>4</w:t>
      </w:r>
      <w:r w:rsidRPr="00EC0126">
        <w:rPr>
          <w:b/>
          <w:sz w:val="24"/>
          <w:szCs w:val="24"/>
        </w:rPr>
        <w:t>. </w:t>
      </w:r>
      <w:r w:rsidRPr="00EC0126">
        <w:rPr>
          <w:sz w:val="24"/>
          <w:szCs w:val="24"/>
        </w:rPr>
        <w:t>Zarządzenie wchodzi w życie z dniem wydania.</w:t>
      </w:r>
    </w:p>
    <w:p w:rsidR="00FF27C2" w:rsidRPr="00EC0126" w:rsidRDefault="00FF27C2" w:rsidP="004750DD">
      <w:pPr>
        <w:pStyle w:val="Teksttreci0"/>
        <w:shd w:val="clear" w:color="auto" w:fill="auto"/>
        <w:spacing w:before="0" w:after="0" w:line="276" w:lineRule="auto"/>
        <w:ind w:left="20" w:firstLine="547"/>
        <w:jc w:val="both"/>
        <w:rPr>
          <w:sz w:val="24"/>
          <w:szCs w:val="24"/>
        </w:rPr>
      </w:pPr>
    </w:p>
    <w:p w:rsidR="00FF27C2" w:rsidRDefault="00FF27C2" w:rsidP="00FF27C2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FF27C2" w:rsidRDefault="00FF27C2" w:rsidP="00FF27C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FF27C2" w:rsidRDefault="00FF27C2" w:rsidP="00FF27C2">
      <w:pPr>
        <w:pStyle w:val="Tekstpodstawowywcity"/>
        <w:ind w:left="5103"/>
        <w:jc w:val="center"/>
      </w:pPr>
      <w:r>
        <w:t>Zastępca Prezydenta</w:t>
      </w:r>
    </w:p>
    <w:p w:rsidR="009C0E7A" w:rsidRPr="00EC0126" w:rsidRDefault="009C0E7A" w:rsidP="00FF27C2">
      <w:pPr>
        <w:spacing w:line="276" w:lineRule="auto"/>
        <w:rPr>
          <w:szCs w:val="24"/>
        </w:rPr>
      </w:pPr>
    </w:p>
    <w:sectPr w:rsidR="009C0E7A" w:rsidRPr="00EC0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DD"/>
    <w:rsid w:val="000C4AC2"/>
    <w:rsid w:val="001A5CFD"/>
    <w:rsid w:val="004750DD"/>
    <w:rsid w:val="00545672"/>
    <w:rsid w:val="005E6F74"/>
    <w:rsid w:val="005F1C61"/>
    <w:rsid w:val="006A7D5B"/>
    <w:rsid w:val="007212D3"/>
    <w:rsid w:val="00756252"/>
    <w:rsid w:val="007D5BF4"/>
    <w:rsid w:val="007F18AE"/>
    <w:rsid w:val="009C0E7A"/>
    <w:rsid w:val="00A239B9"/>
    <w:rsid w:val="00A239DD"/>
    <w:rsid w:val="00A63125"/>
    <w:rsid w:val="00C57E08"/>
    <w:rsid w:val="00C76569"/>
    <w:rsid w:val="00D247C1"/>
    <w:rsid w:val="00DD6C27"/>
    <w:rsid w:val="00E30481"/>
    <w:rsid w:val="00EA7276"/>
    <w:rsid w:val="00EC0126"/>
    <w:rsid w:val="00ED2DE8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3733"/>
  <w15:chartTrackingRefBased/>
  <w15:docId w15:val="{D2D31358-4548-4B0C-9E4D-781318A6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481"/>
    <w:pPr>
      <w:spacing w:after="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before="120" w:after="120" w:line="240" w:lineRule="auto"/>
    </w:pPr>
    <w:rPr>
      <w:rFonts w:eastAsia="Times New Roman" w:cs="Calibri"/>
      <w:b/>
      <w:bCs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line="240" w:lineRule="auto"/>
      <w:ind w:firstLine="284"/>
      <w:jc w:val="left"/>
    </w:pPr>
    <w:rPr>
      <w:rFonts w:eastAsia="Times New Roman" w:cs="Calibri"/>
      <w:szCs w:val="20"/>
      <w:lang w:bidi="en-US"/>
    </w:rPr>
  </w:style>
  <w:style w:type="character" w:customStyle="1" w:styleId="Teksttreci2">
    <w:name w:val="Tekst treści (2)_"/>
    <w:link w:val="Teksttreci20"/>
    <w:rsid w:val="004750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750DD"/>
    <w:pPr>
      <w:widowControl w:val="0"/>
      <w:shd w:val="clear" w:color="auto" w:fill="FFFFFF"/>
      <w:spacing w:after="240" w:line="277" w:lineRule="exact"/>
      <w:jc w:val="center"/>
    </w:pPr>
    <w:rPr>
      <w:rFonts w:eastAsia="Times New Roman" w:cs="Times New Roman"/>
      <w:b/>
      <w:bCs/>
      <w:spacing w:val="1"/>
      <w:sz w:val="22"/>
    </w:rPr>
  </w:style>
  <w:style w:type="character" w:customStyle="1" w:styleId="Teksttreci">
    <w:name w:val="Tekst treści_"/>
    <w:link w:val="Teksttreci0"/>
    <w:rsid w:val="004750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0DD"/>
    <w:pPr>
      <w:widowControl w:val="0"/>
      <w:shd w:val="clear" w:color="auto" w:fill="FFFFFF"/>
      <w:spacing w:before="240" w:after="360" w:line="0" w:lineRule="atLeast"/>
      <w:jc w:val="center"/>
    </w:pPr>
    <w:rPr>
      <w:rFonts w:eastAsia="Times New Roman" w:cs="Times New Roman"/>
      <w:sz w:val="22"/>
    </w:rPr>
  </w:style>
  <w:style w:type="character" w:customStyle="1" w:styleId="PogrubienieTeksttreci105pt">
    <w:name w:val="Pogrubienie;Tekst treści + 10;5 pt"/>
    <w:rsid w:val="004750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Pogrubienie">
    <w:name w:val="Tekst treści + Pogrubienie"/>
    <w:rsid w:val="00756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podstawowy31">
    <w:name w:val="Tekst podstawowy 31"/>
    <w:basedOn w:val="Normalny"/>
    <w:rsid w:val="005E6F74"/>
    <w:pPr>
      <w:suppressAutoHyphens/>
      <w:spacing w:after="120" w:line="240" w:lineRule="auto"/>
      <w:jc w:val="left"/>
    </w:pPr>
    <w:rPr>
      <w:rFonts w:ascii="Calibri" w:eastAsia="Calibri" w:hAnsi="Calibri" w:cs="Calibri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D5B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FF27C2"/>
    <w:pPr>
      <w:suppressAutoHyphens/>
      <w:spacing w:line="240" w:lineRule="auto"/>
      <w:ind w:left="284"/>
    </w:pPr>
    <w:rPr>
      <w:rFonts w:eastAsia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27C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8</cp:revision>
  <cp:lastPrinted>2020-07-03T07:42:00Z</cp:lastPrinted>
  <dcterms:created xsi:type="dcterms:W3CDTF">2020-06-30T12:36:00Z</dcterms:created>
  <dcterms:modified xsi:type="dcterms:W3CDTF">2020-07-07T11:54:00Z</dcterms:modified>
</cp:coreProperties>
</file>