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A9" w:rsidRPr="008F2511" w:rsidRDefault="00E94DA9" w:rsidP="00E94DA9">
      <w:pPr>
        <w:pStyle w:val="Tytu"/>
        <w:rPr>
          <w:sz w:val="24"/>
          <w:szCs w:val="24"/>
        </w:rPr>
      </w:pPr>
      <w:r w:rsidRPr="008F2511">
        <w:rPr>
          <w:sz w:val="24"/>
          <w:szCs w:val="24"/>
        </w:rPr>
        <w:t xml:space="preserve">UMOWA NR WIM / </w:t>
      </w:r>
      <w:r>
        <w:rPr>
          <w:sz w:val="24"/>
          <w:szCs w:val="24"/>
        </w:rPr>
        <w:t>…..</w:t>
      </w:r>
      <w:r w:rsidRPr="008F2511">
        <w:rPr>
          <w:sz w:val="24"/>
          <w:szCs w:val="24"/>
        </w:rPr>
        <w:t>/ 20</w:t>
      </w:r>
      <w:r>
        <w:rPr>
          <w:sz w:val="24"/>
          <w:szCs w:val="24"/>
        </w:rPr>
        <w:t>20</w:t>
      </w:r>
    </w:p>
    <w:p w:rsidR="00E94DA9" w:rsidRPr="008F2511" w:rsidRDefault="00E94DA9" w:rsidP="00E94DA9">
      <w:pPr>
        <w:jc w:val="center"/>
        <w:rPr>
          <w:sz w:val="24"/>
          <w:szCs w:val="24"/>
        </w:rPr>
      </w:pPr>
      <w:r w:rsidRPr="008F2511">
        <w:rPr>
          <w:sz w:val="24"/>
          <w:szCs w:val="24"/>
        </w:rPr>
        <w:t xml:space="preserve">z dnia  </w:t>
      </w:r>
      <w:r>
        <w:rPr>
          <w:sz w:val="24"/>
          <w:szCs w:val="24"/>
        </w:rPr>
        <w:t>….. 2020</w:t>
      </w:r>
      <w:r w:rsidRPr="008F2511">
        <w:rPr>
          <w:sz w:val="24"/>
          <w:szCs w:val="24"/>
        </w:rPr>
        <w:t xml:space="preserve"> r.</w:t>
      </w:r>
    </w:p>
    <w:p w:rsidR="00E94DA9" w:rsidRPr="008F2511" w:rsidRDefault="00E94DA9" w:rsidP="00E94DA9">
      <w:pPr>
        <w:rPr>
          <w:sz w:val="24"/>
          <w:szCs w:val="24"/>
        </w:rPr>
      </w:pPr>
    </w:p>
    <w:p w:rsidR="00E94DA9" w:rsidRPr="008F2511" w:rsidRDefault="00E94DA9" w:rsidP="00E94DA9">
      <w:pPr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>zawarta w Świnoujściu pomiędzy:</w:t>
      </w:r>
    </w:p>
    <w:p w:rsidR="00E94DA9" w:rsidRPr="008F2511" w:rsidRDefault="00E94DA9" w:rsidP="00E94DA9">
      <w:pPr>
        <w:pStyle w:val="Tekstpodstawowy2"/>
        <w:rPr>
          <w:i w:val="0"/>
          <w:szCs w:val="24"/>
        </w:rPr>
      </w:pPr>
    </w:p>
    <w:p w:rsidR="00E94DA9" w:rsidRPr="00F95611" w:rsidRDefault="00E94DA9" w:rsidP="00E94DA9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 xml:space="preserve">Gminą  Miasto Świnoujście z siedzibą w Świnoujściu, ul. Wojska Polskiego 1/5, </w:t>
      </w:r>
    </w:p>
    <w:p w:rsidR="00E94DA9" w:rsidRPr="00F95611" w:rsidRDefault="00E94DA9" w:rsidP="00E94DA9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NIP 855-157-13-75, REGON 811684290</w:t>
      </w:r>
    </w:p>
    <w:p w:rsidR="00E94DA9" w:rsidRPr="00F95611" w:rsidRDefault="00E94DA9" w:rsidP="00E94DA9">
      <w:pPr>
        <w:pStyle w:val="Tekstpodstawowy2"/>
        <w:spacing w:line="276" w:lineRule="auto"/>
        <w:rPr>
          <w:iCs/>
          <w:szCs w:val="24"/>
        </w:rPr>
      </w:pPr>
      <w:r w:rsidRPr="00F95611">
        <w:rPr>
          <w:iCs/>
          <w:szCs w:val="24"/>
        </w:rPr>
        <w:t>reprezentowaną przez …………………………………………………………………………..</w:t>
      </w:r>
    </w:p>
    <w:p w:rsidR="00E94DA9" w:rsidRPr="008F2511" w:rsidRDefault="00E94DA9" w:rsidP="00E94DA9">
      <w:pPr>
        <w:pStyle w:val="Tekstpodstawowy2"/>
        <w:spacing w:line="276" w:lineRule="auto"/>
        <w:rPr>
          <w:i w:val="0"/>
          <w:iCs/>
          <w:szCs w:val="24"/>
        </w:rPr>
      </w:pPr>
      <w:r w:rsidRPr="008F2511">
        <w:rPr>
          <w:i w:val="0"/>
          <w:iCs/>
          <w:szCs w:val="24"/>
        </w:rPr>
        <w:t>,</w:t>
      </w:r>
    </w:p>
    <w:p w:rsidR="00E94DA9" w:rsidRPr="008F2511" w:rsidRDefault="00E94DA9" w:rsidP="00E94DA9">
      <w:pPr>
        <w:spacing w:line="276" w:lineRule="auto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zwaną dalej </w:t>
      </w:r>
      <w:r w:rsidRPr="008F2511">
        <w:rPr>
          <w:b/>
          <w:color w:val="000000"/>
          <w:sz w:val="24"/>
          <w:szCs w:val="24"/>
        </w:rPr>
        <w:t>Zamawiającym</w:t>
      </w:r>
    </w:p>
    <w:p w:rsidR="00E94DA9" w:rsidRPr="008F2511" w:rsidRDefault="00E94DA9" w:rsidP="00E94DA9">
      <w:pPr>
        <w:jc w:val="both"/>
        <w:rPr>
          <w:color w:val="000000"/>
          <w:sz w:val="24"/>
          <w:szCs w:val="24"/>
        </w:rPr>
      </w:pPr>
      <w:r w:rsidRPr="008F2511">
        <w:rPr>
          <w:color w:val="000000"/>
          <w:sz w:val="24"/>
          <w:szCs w:val="24"/>
        </w:rPr>
        <w:t xml:space="preserve">a </w:t>
      </w:r>
    </w:p>
    <w:p w:rsidR="00E94DA9" w:rsidRPr="00D960BD" w:rsidRDefault="00E94DA9" w:rsidP="00E94DA9">
      <w:pPr>
        <w:jc w:val="both"/>
        <w:rPr>
          <w:color w:val="000000"/>
          <w:sz w:val="24"/>
          <w:szCs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 w:rsidR="00E94DA9" w:rsidRPr="00D960BD" w:rsidRDefault="00E94DA9" w:rsidP="00E94DA9">
      <w:pPr>
        <w:pStyle w:val="Tekstpodstawowy"/>
        <w:jc w:val="both"/>
        <w:rPr>
          <w:b/>
          <w:i w:val="0"/>
          <w:color w:val="000000"/>
          <w:spacing w:val="0"/>
          <w:szCs w:val="24"/>
        </w:rPr>
      </w:pPr>
      <w:r w:rsidRPr="00D960BD">
        <w:rPr>
          <w:i w:val="0"/>
          <w:color w:val="000000"/>
          <w:spacing w:val="0"/>
          <w:szCs w:val="24"/>
        </w:rPr>
        <w:t>zwanym</w:t>
      </w:r>
      <w:r>
        <w:rPr>
          <w:i w:val="0"/>
          <w:color w:val="000000"/>
          <w:spacing w:val="0"/>
          <w:szCs w:val="24"/>
        </w:rPr>
        <w:t>i</w:t>
      </w:r>
      <w:r w:rsidRPr="00D960BD">
        <w:rPr>
          <w:i w:val="0"/>
          <w:color w:val="000000"/>
          <w:spacing w:val="0"/>
          <w:szCs w:val="24"/>
        </w:rPr>
        <w:t xml:space="preserve"> dalej </w:t>
      </w:r>
      <w:r w:rsidRPr="00D960BD">
        <w:rPr>
          <w:b/>
          <w:i w:val="0"/>
          <w:color w:val="000000"/>
          <w:spacing w:val="0"/>
          <w:szCs w:val="24"/>
        </w:rPr>
        <w:t>Wykonawcą,</w:t>
      </w:r>
    </w:p>
    <w:p w:rsidR="00E94DA9" w:rsidRPr="00F95611" w:rsidRDefault="00E94DA9" w:rsidP="00E94DA9">
      <w:pPr>
        <w:pStyle w:val="Tytu"/>
        <w:jc w:val="both"/>
        <w:rPr>
          <w:bCs/>
          <w:color w:val="000000"/>
          <w:sz w:val="24"/>
          <w:szCs w:val="24"/>
          <w:lang w:eastAsia="pl-PL"/>
        </w:rPr>
      </w:pPr>
      <w:r w:rsidRPr="00F95611">
        <w:rPr>
          <w:sz w:val="24"/>
          <w:szCs w:val="24"/>
          <w:lang w:eastAsia="pl-PL"/>
        </w:rPr>
        <w:t xml:space="preserve"> Niniejsza umowa została zawarta z wyłączeniem stosowania ustawy z dnia 29 stycznia 2004 r. Prawo zamówień publicznych na podstawie art. 4 pkt 8 tej ustawy oraz zawierana jest na podstawie Zarządzenia nr 579/2016 Prezydenta Miasta Świnoujście z dnia 9 listopada 2016 r. w sprawie  Zasad wykonywania w Urzędzie Miasta Świnoujście ustawy Prawo zamówień publicznych, Regulaminu pracy komisji przetargowej oraz Regulaminu udzielania zamówień, których wartość nie przekracza wyrażonej w złotych równowartości kwoty 30 000 euro.</w:t>
      </w:r>
    </w:p>
    <w:p w:rsidR="00A55874" w:rsidRPr="00BD750B" w:rsidRDefault="00A55874" w:rsidP="00A55874">
      <w:pPr>
        <w:pStyle w:val="Tekstpodstawowy"/>
        <w:spacing w:line="264" w:lineRule="auto"/>
        <w:jc w:val="both"/>
        <w:rPr>
          <w:i w:val="0"/>
          <w:color w:val="000000"/>
          <w:spacing w:val="0"/>
          <w:szCs w:val="24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1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PRZEDMIOT UMOWY</w:t>
      </w:r>
    </w:p>
    <w:p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 w:rsidRPr="00BD750B">
        <w:rPr>
          <w:i w:val="0"/>
          <w:szCs w:val="24"/>
        </w:rPr>
        <w:t xml:space="preserve">Zamawiający powierza a Wykonawca przyjmuje do wykonania </w:t>
      </w:r>
      <w:r w:rsidRPr="00E64CD2">
        <w:rPr>
          <w:i w:val="0"/>
          <w:szCs w:val="24"/>
        </w:rPr>
        <w:t>zadanie pn</w:t>
      </w:r>
      <w:r w:rsidRPr="00E64CD2">
        <w:rPr>
          <w:bCs/>
          <w:i w:val="0"/>
          <w:spacing w:val="-4"/>
          <w:szCs w:val="24"/>
          <w:lang w:eastAsia="ar-SA"/>
        </w:rPr>
        <w:t>.</w:t>
      </w:r>
      <w:r w:rsidRPr="00E64CD2">
        <w:rPr>
          <w:i w:val="0"/>
          <w:szCs w:val="24"/>
        </w:rPr>
        <w:t xml:space="preserve">: </w:t>
      </w:r>
      <w:r w:rsidRPr="00E64CD2">
        <w:rPr>
          <w:bCs/>
          <w:i w:val="0"/>
          <w:spacing w:val="-4"/>
          <w:szCs w:val="24"/>
          <w:lang w:eastAsia="ar-SA"/>
        </w:rPr>
        <w:t>„</w:t>
      </w:r>
      <w:r w:rsidR="00E64CD2" w:rsidRPr="00E64CD2">
        <w:rPr>
          <w:i w:val="0"/>
          <w:szCs w:val="24"/>
        </w:rPr>
        <w:t xml:space="preserve">Przebudowa </w:t>
      </w:r>
      <w:r w:rsidR="00E94DA9">
        <w:rPr>
          <w:i w:val="0"/>
          <w:szCs w:val="24"/>
        </w:rPr>
        <w:t>nawierzchni zjazdów do garaży budynku komunalnego przy ul. Steyera 15 w Świnoujściu”</w:t>
      </w:r>
      <w:r w:rsidRPr="00E64CD2">
        <w:rPr>
          <w:i w:val="0"/>
          <w:szCs w:val="24"/>
        </w:rPr>
        <w:t>.</w:t>
      </w:r>
    </w:p>
    <w:p w:rsidR="00E94DA9" w:rsidRPr="00E94DA9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pacing w:val="-4"/>
          <w:szCs w:val="24"/>
        </w:rPr>
      </w:pPr>
      <w:r>
        <w:rPr>
          <w:i w:val="0"/>
          <w:spacing w:val="-4"/>
          <w:szCs w:val="24"/>
        </w:rPr>
        <w:t xml:space="preserve">Szczegółowy </w:t>
      </w:r>
      <w:r w:rsidRPr="008F2511">
        <w:rPr>
          <w:i w:val="0"/>
          <w:szCs w:val="24"/>
        </w:rPr>
        <w:t>zakres rzeczowy określa</w:t>
      </w:r>
      <w:r>
        <w:rPr>
          <w:i w:val="0"/>
          <w:szCs w:val="24"/>
        </w:rPr>
        <w:t xml:space="preserve"> </w:t>
      </w:r>
      <w:r w:rsidR="00D07529">
        <w:rPr>
          <w:i w:val="0"/>
          <w:szCs w:val="24"/>
        </w:rPr>
        <w:t xml:space="preserve">opis przedmiotu zamówienia stanowiący </w:t>
      </w:r>
      <w:proofErr w:type="spellStart"/>
      <w:r w:rsidR="00D07529">
        <w:rPr>
          <w:i w:val="0"/>
          <w:szCs w:val="24"/>
        </w:rPr>
        <w:t>zał</w:t>
      </w:r>
      <w:proofErr w:type="spellEnd"/>
      <w:r w:rsidR="00D07529">
        <w:rPr>
          <w:i w:val="0"/>
          <w:szCs w:val="24"/>
        </w:rPr>
        <w:t xml:space="preserve"> nr 3 do Umowy oraz rysunek AW.02.8C stanowiący </w:t>
      </w:r>
      <w:proofErr w:type="spellStart"/>
      <w:r w:rsidR="00D07529">
        <w:rPr>
          <w:i w:val="0"/>
          <w:szCs w:val="24"/>
        </w:rPr>
        <w:t>zał</w:t>
      </w:r>
      <w:proofErr w:type="spellEnd"/>
      <w:r w:rsidR="00D07529">
        <w:rPr>
          <w:i w:val="0"/>
          <w:szCs w:val="24"/>
        </w:rPr>
        <w:t xml:space="preserve"> nr 5 do Umowy</w:t>
      </w:r>
      <w:r w:rsidRPr="008F2511">
        <w:rPr>
          <w:i w:val="0"/>
          <w:szCs w:val="24"/>
        </w:rPr>
        <w:t>.</w:t>
      </w:r>
    </w:p>
    <w:p w:rsidR="00A55874" w:rsidRPr="00E94DA9" w:rsidRDefault="00A55874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 w:rsidRPr="00BD750B">
        <w:rPr>
          <w:i w:val="0"/>
          <w:color w:val="000000"/>
          <w:szCs w:val="24"/>
        </w:rPr>
        <w:t>Przedmiot umowy obejmuje także inne roboty niewyszczególnione w ust. 2 powyżej, niezbędne do należytego wykonania przedmiotu umowy.</w:t>
      </w:r>
    </w:p>
    <w:p w:rsidR="00E94DA9" w:rsidRPr="00BD750B" w:rsidRDefault="00E94DA9" w:rsidP="00A55874">
      <w:pPr>
        <w:pStyle w:val="Tekstpodstawowy"/>
        <w:numPr>
          <w:ilvl w:val="0"/>
          <w:numId w:val="4"/>
        </w:numPr>
        <w:tabs>
          <w:tab w:val="clear" w:pos="720"/>
        </w:tabs>
        <w:spacing w:line="264" w:lineRule="auto"/>
        <w:ind w:left="567" w:hanging="567"/>
        <w:jc w:val="both"/>
        <w:rPr>
          <w:i w:val="0"/>
          <w:szCs w:val="24"/>
        </w:rPr>
      </w:pPr>
      <w:r>
        <w:rPr>
          <w:i w:val="0"/>
          <w:color w:val="000000"/>
          <w:szCs w:val="24"/>
        </w:rPr>
        <w:t xml:space="preserve">Przedmiot </w:t>
      </w:r>
      <w:r w:rsidRPr="00F95611">
        <w:rPr>
          <w:i w:val="0"/>
          <w:szCs w:val="24"/>
        </w:rPr>
        <w:t>umowy wykonany zostanie przy użyciu narzędzi i materiałów Wykonawcy.</w:t>
      </w:r>
    </w:p>
    <w:p w:rsidR="00A55874" w:rsidRPr="00BD750B" w:rsidRDefault="00A55874" w:rsidP="00A55874">
      <w:pPr>
        <w:pStyle w:val="Tekstpodstawowy"/>
        <w:spacing w:line="264" w:lineRule="auto"/>
        <w:ind w:left="567"/>
        <w:jc w:val="both"/>
        <w:rPr>
          <w:i w:val="0"/>
          <w:szCs w:val="24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2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TERMIN</w:t>
      </w:r>
    </w:p>
    <w:p w:rsidR="00E94DA9" w:rsidRPr="008F2511" w:rsidRDefault="00E94DA9" w:rsidP="00E94DA9">
      <w:pPr>
        <w:jc w:val="both"/>
        <w:rPr>
          <w:sz w:val="24"/>
          <w:szCs w:val="24"/>
        </w:rPr>
      </w:pPr>
      <w:r w:rsidRPr="008F2511">
        <w:rPr>
          <w:sz w:val="24"/>
          <w:szCs w:val="24"/>
        </w:rPr>
        <w:t>Strony ustalają następujące terminy realizacji robót stanowiących przedmiot umowy:</w:t>
      </w:r>
    </w:p>
    <w:p w:rsidR="00E94DA9" w:rsidRPr="008F2511" w:rsidRDefault="00E94DA9" w:rsidP="00E94DA9">
      <w:pPr>
        <w:numPr>
          <w:ilvl w:val="0"/>
          <w:numId w:val="34"/>
        </w:numPr>
        <w:tabs>
          <w:tab w:val="left" w:pos="1134"/>
        </w:tabs>
        <w:suppressAutoHyphens/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rozpoczęcia</w:t>
      </w:r>
      <w:r>
        <w:rPr>
          <w:sz w:val="24"/>
          <w:szCs w:val="24"/>
        </w:rPr>
        <w:tab/>
      </w:r>
      <w:r w:rsidRPr="008F2511">
        <w:rPr>
          <w:sz w:val="24"/>
          <w:szCs w:val="24"/>
        </w:rPr>
        <w:t>w dniu p</w:t>
      </w:r>
      <w:r>
        <w:rPr>
          <w:sz w:val="24"/>
          <w:szCs w:val="24"/>
        </w:rPr>
        <w:t>rzekazania placu budowy</w:t>
      </w:r>
    </w:p>
    <w:p w:rsidR="00E94DA9" w:rsidRPr="008F2511" w:rsidRDefault="00E94DA9" w:rsidP="00E94DA9">
      <w:pPr>
        <w:numPr>
          <w:ilvl w:val="0"/>
          <w:numId w:val="34"/>
        </w:numPr>
        <w:tabs>
          <w:tab w:val="left" w:pos="1134"/>
        </w:tabs>
        <w:suppressAutoHyphens/>
        <w:ind w:left="1134" w:hanging="360"/>
        <w:jc w:val="both"/>
        <w:rPr>
          <w:sz w:val="24"/>
          <w:szCs w:val="24"/>
        </w:rPr>
      </w:pPr>
      <w:r w:rsidRPr="008F2511">
        <w:rPr>
          <w:sz w:val="24"/>
          <w:szCs w:val="24"/>
        </w:rPr>
        <w:t>termin zakończenia:</w:t>
      </w:r>
      <w:r>
        <w:rPr>
          <w:sz w:val="24"/>
          <w:szCs w:val="24"/>
        </w:rPr>
        <w:tab/>
      </w:r>
      <w:r w:rsidRPr="008F2511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Pr="008F2511">
        <w:rPr>
          <w:sz w:val="24"/>
          <w:szCs w:val="24"/>
        </w:rPr>
        <w:t xml:space="preserve"> dni od daty p</w:t>
      </w:r>
      <w:r>
        <w:rPr>
          <w:sz w:val="24"/>
          <w:szCs w:val="24"/>
        </w:rPr>
        <w:t>rzekazania placu budowy</w:t>
      </w:r>
    </w:p>
    <w:p w:rsidR="00A55874" w:rsidRPr="00BD750B" w:rsidRDefault="00A55874" w:rsidP="00A55874">
      <w:pPr>
        <w:pStyle w:val="Tytu"/>
        <w:spacing w:line="264" w:lineRule="auto"/>
        <w:ind w:left="4253"/>
        <w:jc w:val="left"/>
        <w:rPr>
          <w:b w:val="0"/>
          <w:color w:val="000000"/>
          <w:sz w:val="24"/>
          <w:szCs w:val="24"/>
          <w:lang w:val="pl-PL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3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WYNAGRODZENIE</w:t>
      </w:r>
    </w:p>
    <w:p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</w:t>
      </w:r>
      <w:r w:rsidRPr="00190C9C">
        <w:rPr>
          <w:color w:val="000000" w:themeColor="text1"/>
          <w:sz w:val="24"/>
          <w:szCs w:val="24"/>
        </w:rPr>
        <w:t>że obowiązującą je formą wynagrodzenia jest wynagrodzenie ryczałtowe.</w:t>
      </w:r>
    </w:p>
    <w:p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Kwota </w:t>
      </w:r>
      <w:r w:rsidRPr="00190C9C">
        <w:rPr>
          <w:color w:val="000000" w:themeColor="text1"/>
          <w:sz w:val="24"/>
          <w:szCs w:val="24"/>
        </w:rPr>
        <w:t>wynagrodzenia ryczałtowego netto wynosi ……………. zł (słownie: ……………………… złotych), powiększona o należny podatek VAT 23% w kwocie ………. zł, co łącznie stanowi wynagrodzenie ryczałtowe brutto ……………… zł (słownie: ……….. złotych).</w:t>
      </w:r>
    </w:p>
    <w:p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Strony </w:t>
      </w:r>
      <w:r w:rsidRPr="00190C9C">
        <w:rPr>
          <w:color w:val="000000" w:themeColor="text1"/>
          <w:sz w:val="24"/>
          <w:szCs w:val="24"/>
        </w:rPr>
        <w:t>ustalają następujący sposób zapłaty za prace wykonane i odebrane przez Zamawiającego – jednorazowo, fakturą po odbiorze przez Zamawiającego wszystkich robót określonych zgodnie z  § 1 Umowy</w:t>
      </w:r>
      <w:r>
        <w:rPr>
          <w:color w:val="000000" w:themeColor="text1"/>
          <w:sz w:val="24"/>
          <w:szCs w:val="24"/>
        </w:rPr>
        <w:t>.</w:t>
      </w:r>
    </w:p>
    <w:p w:rsidR="003D4FA5" w:rsidRP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Podstawą do wystawienia </w:t>
      </w:r>
      <w:r w:rsidRPr="00190C9C">
        <w:rPr>
          <w:color w:val="000000" w:themeColor="text1"/>
          <w:sz w:val="24"/>
          <w:szCs w:val="24"/>
        </w:rPr>
        <w:t>faktury jest protokół odbioru końcowego</w:t>
      </w:r>
      <w:r>
        <w:rPr>
          <w:color w:val="000000" w:themeColor="text1"/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podpisany przez właściwych przedstawicieli Zamawiającego. Wykonawca wystawi fakturę na: Gmina Miasto Świnoujście, ul. Wojska Polskiego 1/5, 72 – 600 Świnoujście, NI</w:t>
      </w:r>
      <w:r>
        <w:rPr>
          <w:color w:val="000000" w:themeColor="text1"/>
          <w:sz w:val="24"/>
          <w:szCs w:val="24"/>
        </w:rPr>
        <w:t>P 855-15-71-375.</w:t>
      </w:r>
    </w:p>
    <w:p w:rsidR="003D4FA5" w:rsidRDefault="003D4FA5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Faktura </w:t>
      </w:r>
      <w:r w:rsidRPr="00190C9C">
        <w:rPr>
          <w:color w:val="000000" w:themeColor="text1"/>
          <w:sz w:val="24"/>
          <w:szCs w:val="24"/>
        </w:rPr>
        <w:t>płatna będzie w terminie 21 dni od daty doręczenia jej do Zamawiającego, pod warunkiem, iż będzie ona wystawiona prawidłowo</w:t>
      </w:r>
      <w:r>
        <w:rPr>
          <w:color w:val="000000" w:themeColor="text1"/>
          <w:sz w:val="24"/>
          <w:szCs w:val="24"/>
        </w:rPr>
        <w:t>.</w:t>
      </w:r>
    </w:p>
    <w:p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sz w:val="24"/>
          <w:szCs w:val="24"/>
        </w:rPr>
      </w:pPr>
      <w:r w:rsidRPr="00BD750B">
        <w:rPr>
          <w:sz w:val="24"/>
          <w:szCs w:val="24"/>
        </w:rPr>
        <w:t>Za dzień zapłaty uważa się dzień obciążenia rachunku Zamawiającego.</w:t>
      </w:r>
    </w:p>
    <w:p w:rsidR="00A55874" w:rsidRPr="00BD750B" w:rsidRDefault="00A55874" w:rsidP="00A55874">
      <w:pPr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bCs/>
          <w:color w:val="000000"/>
          <w:sz w:val="24"/>
          <w:szCs w:val="24"/>
          <w:lang w:eastAsia="ar-SA"/>
        </w:rPr>
      </w:pPr>
      <w:r w:rsidRPr="00BD750B">
        <w:rPr>
          <w:bCs/>
          <w:color w:val="000000"/>
          <w:sz w:val="24"/>
          <w:szCs w:val="24"/>
          <w:lang w:eastAsia="ar-SA"/>
        </w:rPr>
        <w:t>Wykonawca oświadcza, że jest aktywnym podatnikiem podatku VAT.</w:t>
      </w:r>
    </w:p>
    <w:p w:rsidR="00A55874" w:rsidRPr="00BD750B" w:rsidRDefault="00A55874" w:rsidP="00A55874">
      <w:pPr>
        <w:tabs>
          <w:tab w:val="left" w:pos="567"/>
        </w:tabs>
        <w:spacing w:line="264" w:lineRule="auto"/>
        <w:ind w:left="567"/>
        <w:jc w:val="both"/>
        <w:rPr>
          <w:color w:val="000000"/>
          <w:sz w:val="24"/>
          <w:szCs w:val="24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4</w:t>
      </w:r>
    </w:p>
    <w:p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ODBIÓR  ROBÓT</w:t>
      </w:r>
    </w:p>
    <w:p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 xml:space="preserve">Przedmiotem odbioru </w:t>
      </w:r>
      <w:r w:rsidRPr="00BD750B">
        <w:rPr>
          <w:sz w:val="24"/>
          <w:szCs w:val="24"/>
        </w:rPr>
        <w:t xml:space="preserve">jest zakres </w:t>
      </w:r>
      <w:r w:rsidRPr="00BD750B">
        <w:rPr>
          <w:color w:val="000000"/>
          <w:sz w:val="24"/>
          <w:szCs w:val="24"/>
        </w:rPr>
        <w:t xml:space="preserve">robót budowlanych </w:t>
      </w:r>
      <w:r w:rsidRPr="00BD750B">
        <w:rPr>
          <w:sz w:val="24"/>
          <w:szCs w:val="24"/>
        </w:rPr>
        <w:t>określony w § 1 niniejszej umowy,</w:t>
      </w:r>
      <w:r w:rsidRPr="00BD750B">
        <w:rPr>
          <w:color w:val="000000"/>
          <w:sz w:val="24"/>
          <w:szCs w:val="24"/>
        </w:rPr>
        <w:t xml:space="preserve"> stanowiąc</w:t>
      </w:r>
      <w:r w:rsidR="00F3492E" w:rsidRPr="00BD750B">
        <w:rPr>
          <w:color w:val="000000"/>
          <w:sz w:val="24"/>
          <w:szCs w:val="24"/>
        </w:rPr>
        <w:t>y</w:t>
      </w:r>
      <w:r w:rsidRPr="00BD750B">
        <w:rPr>
          <w:color w:val="000000"/>
          <w:sz w:val="24"/>
          <w:szCs w:val="24"/>
        </w:rPr>
        <w:t xml:space="preserve"> przedmiot umowy. </w:t>
      </w:r>
    </w:p>
    <w:p w:rsidR="00A55874" w:rsidRPr="00BD750B" w:rsidRDefault="003D4FA5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Gotowość do</w:t>
      </w:r>
      <w:r w:rsidR="00A55874" w:rsidRPr="00BD750B">
        <w:rPr>
          <w:sz w:val="24"/>
          <w:szCs w:val="24"/>
        </w:rPr>
        <w:t xml:space="preserve"> </w:t>
      </w:r>
      <w:r w:rsidRPr="00190C9C">
        <w:rPr>
          <w:color w:val="000000" w:themeColor="text1"/>
          <w:sz w:val="24"/>
          <w:szCs w:val="24"/>
        </w:rPr>
        <w:t>odbioru końcowego oznaczającą zakończenie przez Wykonawcę wszystkich robót i przeprowadzenie z wynikiem pozytywnym wymaganych prób, sprawdzeń i rozruchów oraz sporządzenie  i przekazanie  Zamawiającemu kompletnej, zatwierdzonej przez Zamawiającego dokumentacji powykonawczej</w:t>
      </w:r>
      <w:r>
        <w:rPr>
          <w:color w:val="000000" w:themeColor="text1"/>
          <w:sz w:val="24"/>
          <w:szCs w:val="24"/>
        </w:rPr>
        <w:t xml:space="preserve"> i inst</w:t>
      </w:r>
      <w:r w:rsidRPr="00190C9C">
        <w:rPr>
          <w:color w:val="000000" w:themeColor="text1"/>
          <w:sz w:val="24"/>
          <w:szCs w:val="24"/>
        </w:rPr>
        <w:t>rukcji użytkowania. O osiągnięciu gotowości do odbioru końcowego Wykonawca zawiadamia Zamawiającego dodatkowo odrębnym pismem, w którym wskazuje przedstawiciela posiadającego pełnomocnictwo Wykonawcy do przekazania przedmiotu Umowy Zamawiającemu.</w:t>
      </w:r>
    </w:p>
    <w:p w:rsidR="00A55874" w:rsidRPr="00BD750B" w:rsidRDefault="00A55874" w:rsidP="00A55874">
      <w:pPr>
        <w:numPr>
          <w:ilvl w:val="0"/>
          <w:numId w:val="1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Jeżeli czynności odbiorowe ujawnią, że przedmiot nie osiągnął gotowości do odbioru z powodu niezakończenia robót Zamawiający może odmówić odbioru.</w:t>
      </w:r>
    </w:p>
    <w:p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>Z czynności odbioru końcowego zostanie spisany protokół zawierający wszelkie ustalenia dokonane w t</w:t>
      </w:r>
      <w:r w:rsidR="00F3492E" w:rsidRPr="00BD750B">
        <w:rPr>
          <w:color w:val="auto"/>
        </w:rPr>
        <w:t>r</w:t>
      </w:r>
      <w:r w:rsidRPr="00BD750B">
        <w:rPr>
          <w:color w:val="auto"/>
        </w:rPr>
        <w:t xml:space="preserve">akcie odbioru a także terminy wyznaczone na usunięcie stwierdzonych usterek i wad. </w:t>
      </w:r>
    </w:p>
    <w:p w:rsidR="00A55874" w:rsidRPr="00BD750B" w:rsidRDefault="00A55874" w:rsidP="00A55874">
      <w:pPr>
        <w:pStyle w:val="Default"/>
        <w:numPr>
          <w:ilvl w:val="0"/>
          <w:numId w:val="1"/>
        </w:numPr>
        <w:tabs>
          <w:tab w:val="clear" w:pos="708"/>
          <w:tab w:val="left" w:pos="567"/>
        </w:tabs>
        <w:spacing w:after="27" w:line="264" w:lineRule="auto"/>
        <w:ind w:left="567" w:hanging="567"/>
        <w:jc w:val="both"/>
        <w:rPr>
          <w:color w:val="auto"/>
        </w:rPr>
      </w:pPr>
      <w:r w:rsidRPr="00BD750B">
        <w:rPr>
          <w:color w:val="auto"/>
        </w:rPr>
        <w:t xml:space="preserve">Po protokolarnym potwierdzeniu usunięcia wad stwierdzonych przy odbiorze końcowym rozpoczyna się bieg okresu rękojmi i gwarancji. </w:t>
      </w:r>
    </w:p>
    <w:p w:rsidR="00154F91" w:rsidRPr="00BD750B" w:rsidRDefault="00154F91" w:rsidP="00A55874">
      <w:pPr>
        <w:spacing w:line="264" w:lineRule="auto"/>
        <w:jc w:val="both"/>
        <w:rPr>
          <w:color w:val="000000"/>
          <w:sz w:val="24"/>
          <w:szCs w:val="24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§ 5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WSPÓŁDZIAŁANIE</w:t>
      </w:r>
    </w:p>
    <w:p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Zamawiający i Wykonawca są obowiązani współdziałać w celu zapewnienia pełnej realizacji umowy, w szczególności w odniesieniu do zakresu, jakości i terminów określonych w umowie.</w:t>
      </w:r>
    </w:p>
    <w:p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W razie powstania przeszkód w wykonaniu robót stanowiących przedmiot umowy każda ze stron, w ramach swoich obowiązków, jest obowiązana do usunięcia tych przeszkód pod rygorem pokrycia szkód, doznanych z tego powodu przez drugą stronę.</w:t>
      </w:r>
    </w:p>
    <w:p w:rsidR="00A55874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Przedstawicielem Zamawiającego w sprawach określonych w umowie jest</w:t>
      </w:r>
      <w:r w:rsidR="00875603">
        <w:rPr>
          <w:color w:val="000000"/>
          <w:sz w:val="24"/>
          <w:szCs w:val="24"/>
        </w:rPr>
        <w:t>:</w:t>
      </w:r>
    </w:p>
    <w:p w:rsidR="00875603" w:rsidRPr="00BD750B" w:rsidRDefault="00875603" w:rsidP="00875603">
      <w:pPr>
        <w:spacing w:line="264" w:lineRule="auto"/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………………….</w:t>
      </w:r>
    </w:p>
    <w:p w:rsidR="00A55874" w:rsidRPr="00BD750B" w:rsidRDefault="00A55874" w:rsidP="00A55874">
      <w:pPr>
        <w:numPr>
          <w:ilvl w:val="0"/>
          <w:numId w:val="2"/>
        </w:numPr>
        <w:tabs>
          <w:tab w:val="clear" w:pos="708"/>
          <w:tab w:val="num" w:pos="567"/>
        </w:tabs>
        <w:spacing w:line="264" w:lineRule="auto"/>
        <w:ind w:left="567" w:hanging="567"/>
        <w:jc w:val="both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Przedstawicielem Wykonawcy w sprawach określonych w umowie jest: ………………...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</w:p>
    <w:p w:rsidR="00424AC4" w:rsidRDefault="00424AC4" w:rsidP="00A55874">
      <w:pPr>
        <w:pStyle w:val="Tytu"/>
        <w:spacing w:line="264" w:lineRule="auto"/>
        <w:rPr>
          <w:color w:val="000000"/>
          <w:sz w:val="24"/>
          <w:szCs w:val="24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6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</w:rPr>
      </w:pPr>
      <w:r w:rsidRPr="00BD750B">
        <w:rPr>
          <w:color w:val="000000"/>
          <w:sz w:val="24"/>
          <w:szCs w:val="24"/>
        </w:rPr>
        <w:t>OBOWIĄZKI STRON</w:t>
      </w:r>
    </w:p>
    <w:p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Zamawiającego należy</w:t>
      </w:r>
      <w:r w:rsidRPr="00BD750B">
        <w:rPr>
          <w:sz w:val="24"/>
          <w:szCs w:val="24"/>
          <w:lang w:eastAsia="ar-SA"/>
        </w:rPr>
        <w:t>:</w:t>
      </w:r>
    </w:p>
    <w:p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odebranie robót po ich kompleksowym wykonaniu;</w:t>
      </w:r>
    </w:p>
    <w:p w:rsidR="00A55874" w:rsidRPr="00BD750B" w:rsidRDefault="00A55874" w:rsidP="00A55874">
      <w:pPr>
        <w:numPr>
          <w:ilvl w:val="0"/>
          <w:numId w:val="7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zajmowanie stanowiska w odniesieniu do problemów zgłoszonych podczas realizacji umowy w formie pisemnej bez zbędnej zwłoki, </w:t>
      </w:r>
    </w:p>
    <w:p w:rsidR="00A55874" w:rsidRPr="00BD750B" w:rsidRDefault="00A55874" w:rsidP="00A55874">
      <w:pPr>
        <w:numPr>
          <w:ilvl w:val="0"/>
          <w:numId w:val="16"/>
        </w:numPr>
        <w:suppressAutoHyphens/>
        <w:spacing w:line="264" w:lineRule="auto"/>
        <w:ind w:left="567" w:hanging="567"/>
        <w:jc w:val="both"/>
        <w:rPr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Do obowiązków Wykonawcy należy</w:t>
      </w:r>
      <w:r w:rsidRPr="00BD750B">
        <w:rPr>
          <w:sz w:val="24"/>
          <w:szCs w:val="24"/>
          <w:lang w:eastAsia="ar-SA"/>
        </w:rPr>
        <w:t>: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wykonanie przedmiotu umowy zgodnie z warunkami umowy oraz zgodnie ze sztuką budowlaną,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zapewnienie na własny rachunek materiałów i sprzętu koniecznego do wykonania przedmiotu umowy,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zajmowanie stanowiska w odniesieniu do problemów zgłoszonych podczas realizacji umowy w formie pisemnej bez zbędnej zwłoki, 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informowanie Zamawiającego w formie pisemnej o istotnych problemach dotyczących realizacji przedmiotu umowy, które nie mogły zostać rozwiązane przez przedstawicieli stron na budowie;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utrzymanie porządku na terenie prowadzonych robót;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zorganizowanie robót w sposób ograniczający uciążliwości z nimi związane do koniecznego minimum;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 xml:space="preserve">jeżeli to będzie konieczne, zabezpieczenie instalacji, </w:t>
      </w:r>
      <w:r w:rsidRPr="00BD750B">
        <w:rPr>
          <w:color w:val="000000"/>
          <w:sz w:val="24"/>
          <w:szCs w:val="24"/>
        </w:rPr>
        <w:t>urządzeń, drzew na terenie budowy i w jej bezpośrednim otoczeniu przed ich zniszczeniem lub uszkodzeniem w trakcie realizacji przedmiotu umowy</w:t>
      </w:r>
      <w:r w:rsidRPr="00BD750B">
        <w:rPr>
          <w:sz w:val="24"/>
          <w:szCs w:val="24"/>
          <w:lang w:eastAsia="ar-SA"/>
        </w:rPr>
        <w:t>;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sz w:val="24"/>
          <w:szCs w:val="24"/>
          <w:lang w:eastAsia="ar-SA"/>
        </w:rPr>
        <w:t>usunięcie usterek/wad ujawnionych w okresie rękojmi i gwarancji po ich zgłoszeniu przez użytkownika,</w:t>
      </w:r>
    </w:p>
    <w:p w:rsidR="00A55874" w:rsidRPr="00BD750B" w:rsidRDefault="00A55874" w:rsidP="00A55874">
      <w:pPr>
        <w:numPr>
          <w:ilvl w:val="0"/>
          <w:numId w:val="8"/>
        </w:numPr>
        <w:tabs>
          <w:tab w:val="clear" w:pos="1068"/>
          <w:tab w:val="num" w:pos="993"/>
        </w:tabs>
        <w:suppressAutoHyphens/>
        <w:spacing w:line="264" w:lineRule="auto"/>
        <w:ind w:left="993" w:hanging="426"/>
        <w:jc w:val="both"/>
        <w:rPr>
          <w:sz w:val="24"/>
          <w:szCs w:val="24"/>
          <w:lang w:eastAsia="ar-SA"/>
        </w:rPr>
      </w:pPr>
      <w:r w:rsidRPr="00BD750B">
        <w:rPr>
          <w:color w:val="000000"/>
          <w:sz w:val="24"/>
          <w:szCs w:val="24"/>
        </w:rPr>
        <w:t>poniesienie wszelkiej odpowiedzialności za ewentualne szkody, które mogą być wyrządzone w związku z wykonywanymi robotami</w:t>
      </w:r>
    </w:p>
    <w:p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 w:eastAsia="ar-SA"/>
        </w:rPr>
      </w:pPr>
    </w:p>
    <w:p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7</w:t>
      </w:r>
    </w:p>
    <w:p w:rsidR="00A55874" w:rsidRPr="00BD750B" w:rsidRDefault="00A55874" w:rsidP="00A55874">
      <w:pPr>
        <w:pStyle w:val="Tytu"/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KARY I ODSZKODOWANIA</w:t>
      </w:r>
    </w:p>
    <w:p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ponosi wobec Zamawiającego odpowiedzialność z tytułu niewykonania lub nienależytego wykonania umowy</w:t>
      </w:r>
    </w:p>
    <w:p w:rsidR="00A55874" w:rsidRPr="00BD750B" w:rsidRDefault="00A55874" w:rsidP="00A55874">
      <w:pPr>
        <w:pStyle w:val="Tytu"/>
        <w:numPr>
          <w:ilvl w:val="0"/>
          <w:numId w:val="9"/>
        </w:numPr>
        <w:spacing w:line="264" w:lineRule="auto"/>
        <w:ind w:left="567" w:hanging="567"/>
        <w:jc w:val="left"/>
        <w:rPr>
          <w:b w:val="0"/>
          <w:sz w:val="24"/>
          <w:szCs w:val="24"/>
        </w:rPr>
      </w:pPr>
      <w:r w:rsidRPr="00BD750B">
        <w:rPr>
          <w:b w:val="0"/>
          <w:sz w:val="24"/>
          <w:szCs w:val="24"/>
        </w:rPr>
        <w:t>Wykonawca zapłaci Zamawiającemu kary umowne w wysokości:</w:t>
      </w:r>
    </w:p>
    <w:p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200,00 zł brutto za każdy dzień opóźnienia w wykonaniu przedmiotu umowy, </w:t>
      </w:r>
    </w:p>
    <w:p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100,00 zł brutto za każdy dzień opóźnienie w usunięciu wad stwierdzonych w okresie rękojmi, gwarancji;</w:t>
      </w:r>
    </w:p>
    <w:p w:rsidR="00A55874" w:rsidRPr="00BD750B" w:rsidRDefault="00A55874" w:rsidP="00A55874">
      <w:pPr>
        <w:pStyle w:val="Teksttreci20"/>
        <w:numPr>
          <w:ilvl w:val="0"/>
          <w:numId w:val="23"/>
        </w:numPr>
        <w:shd w:val="clear" w:color="auto" w:fill="auto"/>
        <w:tabs>
          <w:tab w:val="left" w:pos="993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1 000,00 zł brutto</w:t>
      </w:r>
      <w:r w:rsidRPr="00BD750B" w:rsidDel="00822822">
        <w:rPr>
          <w:rFonts w:ascii="Times New Roman" w:hAnsi="Times New Roman" w:cs="Times New Roman"/>
          <w:sz w:val="24"/>
          <w:szCs w:val="24"/>
        </w:rPr>
        <w:t xml:space="preserve"> </w:t>
      </w:r>
      <w:r w:rsidRPr="00BD750B">
        <w:rPr>
          <w:rFonts w:ascii="Times New Roman" w:hAnsi="Times New Roman" w:cs="Times New Roman"/>
          <w:sz w:val="24"/>
          <w:szCs w:val="24"/>
        </w:rPr>
        <w:t xml:space="preserve">za odstąpienie od umowy z przyczyn leżących po </w:t>
      </w:r>
      <w:r w:rsidR="00D07529">
        <w:rPr>
          <w:rFonts w:ascii="Times New Roman" w:hAnsi="Times New Roman" w:cs="Times New Roman"/>
          <w:sz w:val="24"/>
          <w:szCs w:val="24"/>
        </w:rPr>
        <w:t>stronie Wykonawcy</w:t>
      </w:r>
      <w:bookmarkStart w:id="0" w:name="_GoBack"/>
      <w:bookmarkEnd w:id="0"/>
    </w:p>
    <w:p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może potrącić kary umowne obliczone zgodnie z postanowieniami zawartymi w ust. 2 z wynagrodzenia rycz</w:t>
      </w:r>
      <w:r w:rsidR="00875603">
        <w:rPr>
          <w:rFonts w:ascii="Times New Roman" w:hAnsi="Times New Roman" w:cs="Times New Roman"/>
          <w:sz w:val="24"/>
          <w:szCs w:val="24"/>
        </w:rPr>
        <w:t>ałtowego określonego w §3 ust. 2</w:t>
      </w:r>
      <w:r w:rsidRPr="00BD750B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poniesienia szkody przewyższającej karę umowną, Zamawiający zastrzega sobie prawo dochodzenia odszkodowania uzupełniającego.</w:t>
      </w:r>
    </w:p>
    <w:p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wyraża zgodę na zapłatę kar umownych w drodze potrącenia z przysługującego mu wynagrodzenia. Potrącenie jest możliwe przed terminem wymagalności należności Wykonawcy.</w:t>
      </w:r>
    </w:p>
    <w:p w:rsidR="00A55874" w:rsidRPr="00BD750B" w:rsidRDefault="00A55874" w:rsidP="00A55874">
      <w:pPr>
        <w:pStyle w:val="Teksttreci20"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Termin zapłaty kary umownej wynosi 14 dni od dnia skutecznego doręczenia Wykonawcy wezwania do zapłaty.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 xml:space="preserve">§ </w:t>
      </w:r>
      <w:r w:rsidRPr="00BD750B">
        <w:rPr>
          <w:color w:val="000000"/>
          <w:sz w:val="24"/>
          <w:szCs w:val="24"/>
          <w:lang w:val="pl-PL"/>
        </w:rPr>
        <w:t>8</w:t>
      </w:r>
    </w:p>
    <w:p w:rsidR="00A55874" w:rsidRPr="00BD750B" w:rsidRDefault="00A55874" w:rsidP="00A55874">
      <w:pPr>
        <w:pStyle w:val="Tytu"/>
        <w:spacing w:line="264" w:lineRule="auto"/>
        <w:rPr>
          <w:iCs/>
          <w:sz w:val="24"/>
          <w:szCs w:val="24"/>
        </w:rPr>
      </w:pPr>
      <w:r w:rsidRPr="00BD750B">
        <w:rPr>
          <w:sz w:val="24"/>
          <w:szCs w:val="24"/>
        </w:rPr>
        <w:t>ODSTĄPIENIE OD UMOWY</w:t>
      </w:r>
    </w:p>
    <w:p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jest uprawniony do odstąpienia od umowy, jeżeli Wykonawca:</w:t>
      </w:r>
    </w:p>
    <w:p w:rsidR="00A55874" w:rsidRPr="00BD750B" w:rsidRDefault="00A55874" w:rsidP="00A55874">
      <w:pPr>
        <w:pStyle w:val="Teksttreci20"/>
        <w:numPr>
          <w:ilvl w:val="0"/>
          <w:numId w:val="11"/>
        </w:numPr>
        <w:shd w:val="clear" w:color="auto" w:fill="auto"/>
        <w:tabs>
          <w:tab w:val="left" w:pos="270"/>
        </w:tabs>
        <w:spacing w:after="0" w:line="264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 xml:space="preserve">wykonuje umowę nienależycie, niezgodnie z umową lub sztuką budowlaną, </w:t>
      </w:r>
    </w:p>
    <w:p w:rsidR="00A55874" w:rsidRPr="00BD750B" w:rsidRDefault="00A55874" w:rsidP="00A55874">
      <w:pPr>
        <w:pStyle w:val="Tekstpodstawowy"/>
        <w:numPr>
          <w:ilvl w:val="0"/>
          <w:numId w:val="11"/>
        </w:numPr>
        <w:spacing w:line="264" w:lineRule="auto"/>
        <w:ind w:left="993" w:hanging="426"/>
        <w:jc w:val="both"/>
        <w:rPr>
          <w:i w:val="0"/>
          <w:iCs/>
          <w:szCs w:val="24"/>
        </w:rPr>
      </w:pPr>
      <w:r w:rsidRPr="00BD750B">
        <w:rPr>
          <w:i w:val="0"/>
          <w:color w:val="000000"/>
          <w:szCs w:val="24"/>
        </w:rPr>
        <w:t>jeżeli Wykonawca nie podjął wykonywania robót w terminie 7 dni od dnia zawarcia umowy,</w:t>
      </w:r>
    </w:p>
    <w:p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Zamawiający jest uprawniony do odstąpienia od umowy w terminie 30 dni od dnia uzyskania przez niego informacji o istnieniu okoliczności uzasadniających odstąpienie.</w:t>
      </w:r>
    </w:p>
    <w:p w:rsidR="00A55874" w:rsidRPr="00BD750B" w:rsidRDefault="00A55874" w:rsidP="00A55874">
      <w:pPr>
        <w:pStyle w:val="Teksttreci2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Odstąpienie od niniejszej umowy następuje za pośrednictwem listu poleconego za potwierdzeniem odbioru lub w formie pisma złożonego w siedzibie Wykonawcy za pokwitowaniem, z chwilą otrzymania oświadczenia o odstąpieniu przez Wykonawcę.</w:t>
      </w: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</w:p>
    <w:p w:rsidR="00A55874" w:rsidRPr="00BD750B" w:rsidRDefault="00A55874" w:rsidP="00A55874">
      <w:pPr>
        <w:pStyle w:val="Tytu"/>
        <w:spacing w:line="264" w:lineRule="auto"/>
        <w:rPr>
          <w:sz w:val="24"/>
          <w:szCs w:val="24"/>
          <w:lang w:val="pl-PL"/>
        </w:rPr>
      </w:pPr>
      <w:r w:rsidRPr="00BD750B">
        <w:rPr>
          <w:sz w:val="24"/>
          <w:szCs w:val="24"/>
        </w:rPr>
        <w:t xml:space="preserve">§ </w:t>
      </w:r>
      <w:r w:rsidRPr="00BD750B">
        <w:rPr>
          <w:sz w:val="24"/>
          <w:szCs w:val="24"/>
          <w:lang w:val="pl-PL"/>
        </w:rPr>
        <w:t>9</w:t>
      </w:r>
    </w:p>
    <w:p w:rsidR="00A55874" w:rsidRPr="00875603" w:rsidRDefault="00A55874" w:rsidP="00154F91">
      <w:pPr>
        <w:pStyle w:val="Tekstpodstawowywcity"/>
        <w:spacing w:line="264" w:lineRule="auto"/>
        <w:jc w:val="center"/>
        <w:rPr>
          <w:b/>
          <w:bCs/>
          <w:i w:val="0"/>
          <w:szCs w:val="24"/>
        </w:rPr>
      </w:pPr>
      <w:r w:rsidRPr="00875603">
        <w:rPr>
          <w:b/>
          <w:bCs/>
          <w:i w:val="0"/>
          <w:szCs w:val="24"/>
        </w:rPr>
        <w:t>GWARANCJA I RĘKOJMIA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Wykonawca udziela Zamawiającemu rękojmi i gwarancji na całość zakresu przedmiotu Umowy.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16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 rękojmi i gwarancji na w</w:t>
      </w:r>
      <w:r>
        <w:rPr>
          <w:rFonts w:ascii="Times New Roman" w:hAnsi="Times New Roman"/>
          <w:color w:val="000000" w:themeColor="text1"/>
          <w:sz w:val="24"/>
          <w:szCs w:val="24"/>
        </w:rPr>
        <w:t>ykonany przedmiot Umowy wynosi 5 lat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i liczony jest od daty odbioru końcowego z zastrzeżeniem postanowień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 xml:space="preserve"> § 4 ust. 5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Umowy. W dacie odbioru końcowego całego przedmiotu Umowy, Wykonawca wystawi dokumenty gwarancyjne określające szczegółowe warunki gwarancji jakości - „Kartę gwarancyjną” wg wzo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>ru, który jest załącznikiem nr 3</w:t>
      </w: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 do Umowy.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 xml:space="preserve">W okresie tak gwarancji jak i rękojmi Wykonawca jest obowiązany do dokonywania przeglądów i nieodpłatnego usuwania stwierdzonych wad </w:t>
      </w:r>
      <w:r w:rsidR="00FB6134">
        <w:rPr>
          <w:rFonts w:ascii="Times New Roman" w:hAnsi="Times New Roman"/>
          <w:color w:val="000000" w:themeColor="text1"/>
          <w:sz w:val="24"/>
          <w:szCs w:val="24"/>
        </w:rPr>
        <w:t>i usterek.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Zamawiający w każdym wypadku gdy Wykonawca nie przystępuje do usuwania wad i/lub usterek lub przystąpiwszy usunie wady i/lub usterki w sposób nienależyty, może powierzyć usunięcie wad i lub usterek podmiotowi trzeciemu na koszt i ryzyko Wykonawcy (wykonanie zastępcze), po uprzednim poinformowaniu Wykonawcy na piśmie i wyznaczeniu mu dodatkowego 3- dniowego terminu. W takiej sytuacji Zamawiający nie traci przysługujących mu uprawnień z tytułu rękojmi  i gwarancji udzielonej przez Wykonawcę.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Udzielone rękojmia i gwarancja nie naruszają prawa Zamawiającego do dochodzenia roszczeń o naprawienie szkody w pełnej wysokości na zasadach określonych w Kodeksie cywilnym.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Okresy rękojmi i gwarancji naprawionego elementu ulegają wydłużeniu o czas usunięcia wady. W razie wymiany rzeczy w ramach gwarancji lub rękojmi okres gwarancji i rękojmi w stosunku do tej rzeczy biegnie na nowo.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Usunięcie wady/usterek stwierdzone zostanie protokołem odbioru podpisanym przez obie strony.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Jeżeli warunki gwarancji producenta dostarczanych urządzeń wymagają wykonywania jakichś przeglądów serwisowych/technicznych to Zamawiający nie może być obciążany obowiązkiem zapłaty jakiegokolwiek wynagrodzenia za te przeglądy. Wszelkie koszty z tego tytułu obciążają Wykonawcę i muszą być przez niego pokryte.</w:t>
      </w:r>
    </w:p>
    <w:p w:rsidR="00875603" w:rsidRPr="00190C9C" w:rsidRDefault="00875603" w:rsidP="00875603">
      <w:pPr>
        <w:pStyle w:val="Akapitzlist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Dokumenty potwierdzające gwarancję producencką muszą być przekazane nie później niż w dacie odbioru końcowego. Brak przekazania takich dokumentów stanowi podstawę do odmowy dokonania takiego odbioru przez Zamawiającego.</w:t>
      </w:r>
    </w:p>
    <w:p w:rsidR="00A55874" w:rsidRDefault="00A55874" w:rsidP="00A55874">
      <w:pPr>
        <w:pStyle w:val="Tytu"/>
        <w:spacing w:line="264" w:lineRule="auto"/>
        <w:jc w:val="left"/>
        <w:rPr>
          <w:color w:val="000000"/>
          <w:sz w:val="24"/>
          <w:szCs w:val="24"/>
          <w:lang w:val="pl-PL"/>
        </w:rPr>
      </w:pPr>
    </w:p>
    <w:p w:rsidR="00FB6134" w:rsidRPr="00BD750B" w:rsidRDefault="00FB6134" w:rsidP="00A55874">
      <w:pPr>
        <w:pStyle w:val="Tytu"/>
        <w:spacing w:line="264" w:lineRule="auto"/>
        <w:jc w:val="left"/>
        <w:rPr>
          <w:color w:val="000000"/>
          <w:sz w:val="24"/>
          <w:szCs w:val="24"/>
          <w:lang w:val="pl-PL"/>
        </w:rPr>
      </w:pPr>
    </w:p>
    <w:p w:rsidR="00A55874" w:rsidRPr="00BD750B" w:rsidRDefault="00A5587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 w:rsidRPr="00BD750B">
        <w:rPr>
          <w:b/>
          <w:sz w:val="24"/>
          <w:szCs w:val="24"/>
          <w:lang w:eastAsia="ar-SA"/>
        </w:rPr>
        <w:t>§ 10</w:t>
      </w:r>
    </w:p>
    <w:p w:rsidR="00A55874" w:rsidRPr="00BD750B" w:rsidRDefault="00FB6134" w:rsidP="00A55874">
      <w:pPr>
        <w:suppressAutoHyphens/>
        <w:spacing w:line="264" w:lineRule="auto"/>
        <w:contextualSpacing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OCHRONA DANYCH OSOBOWYCH</w:t>
      </w:r>
    </w:p>
    <w:p w:rsidR="00FB6134" w:rsidRPr="00190C9C" w:rsidRDefault="00FB6134" w:rsidP="00FB6134">
      <w:pPr>
        <w:pStyle w:val="Akapitzlist"/>
        <w:widowControl w:val="0"/>
        <w:tabs>
          <w:tab w:val="left" w:pos="40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C9C">
        <w:rPr>
          <w:rFonts w:ascii="Times New Roman" w:hAnsi="Times New Roman"/>
          <w:color w:val="000000" w:themeColor="text1"/>
          <w:sz w:val="24"/>
          <w:szCs w:val="24"/>
        </w:rPr>
        <w:t>Wykonawca oświadcza, że zapoznał się z klauzulą informacyjną o przetwarzaniu danych osobowych przedłożoną przez Zamawiającego stanowiącą załącznik nr  6 i wyraża zgodę na przetwarzanie danych osobowych w zakresie i na zasadach określonych w niniejszym dokumencie.</w:t>
      </w:r>
    </w:p>
    <w:p w:rsidR="00A55874" w:rsidRPr="00BD750B" w:rsidRDefault="00A55874" w:rsidP="00FB6134">
      <w:pPr>
        <w:suppressAutoHyphens/>
        <w:spacing w:line="264" w:lineRule="auto"/>
        <w:ind w:left="426" w:hanging="426"/>
        <w:contextualSpacing/>
        <w:jc w:val="both"/>
        <w:rPr>
          <w:sz w:val="24"/>
          <w:szCs w:val="24"/>
          <w:lang w:eastAsia="ar-SA"/>
        </w:rPr>
      </w:pPr>
    </w:p>
    <w:p w:rsidR="00A55874" w:rsidRPr="00BD750B" w:rsidRDefault="00A55874" w:rsidP="00A55874">
      <w:pPr>
        <w:pStyle w:val="Tytu"/>
        <w:spacing w:line="264" w:lineRule="auto"/>
        <w:jc w:val="both"/>
        <w:rPr>
          <w:color w:val="000000"/>
          <w:sz w:val="24"/>
          <w:szCs w:val="24"/>
          <w:lang w:val="pl-PL"/>
        </w:rPr>
      </w:pPr>
    </w:p>
    <w:p w:rsidR="00A55874" w:rsidRPr="00BD750B" w:rsidRDefault="00A55874" w:rsidP="00A55874">
      <w:pPr>
        <w:pStyle w:val="Tytu"/>
        <w:spacing w:line="264" w:lineRule="auto"/>
        <w:rPr>
          <w:color w:val="000000"/>
          <w:sz w:val="24"/>
          <w:szCs w:val="24"/>
          <w:lang w:val="pl-PL"/>
        </w:rPr>
      </w:pPr>
      <w:r w:rsidRPr="00BD750B">
        <w:rPr>
          <w:color w:val="000000"/>
          <w:sz w:val="24"/>
          <w:szCs w:val="24"/>
        </w:rPr>
        <w:t>§ 1</w:t>
      </w:r>
      <w:r w:rsidRPr="00BD750B">
        <w:rPr>
          <w:color w:val="000000"/>
          <w:sz w:val="24"/>
          <w:szCs w:val="24"/>
          <w:lang w:val="pl-PL"/>
        </w:rPr>
        <w:t>1</w:t>
      </w:r>
    </w:p>
    <w:p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right="2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Ewentualne spory wynikłe z niniejszej umowy rozstrzygane będą przez rzeczowo właściwy sąd dla siedziby Zamawiającego.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Zmiany umowy wymagają zachowania formy pisemnej pod rygorem nieważności.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Wykonawca nie może przenieść praw wynikających z umowy, w szczególności wierzytelność o zapłatę wynagrodzenia, na osobę trzecią, bez uzyskania wcześniejszej pisemnej zgody Zamawiającego.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sprawach nieuregulowanych w niniejszej Umowie będą miały zastosowanie odpowiednie prawa.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W przypadku zmiany adresu siedziby Wykonawcy jest on zobowiązany do niezwłocznego pisemnego powiadomienia Zamawiającego o nowym adresie. Zaniechanie powiadomienia skutkuje tym, że korespondencja wysłana przez Zamawiającego na ostatni podany mu adres Wykonawcy uważana jest za doręczoną prawidłowo i skutecznie, nawet gdy zostanie zwrócona nadawcy.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Umowę sporządzono w dwóch (2) jednobrzmiących egzemplarzach, po jednym dla każdej ze Stron.</w:t>
      </w:r>
    </w:p>
    <w:p w:rsidR="00A55874" w:rsidRPr="00BD750B" w:rsidRDefault="00A55874" w:rsidP="00A55874">
      <w:pPr>
        <w:pStyle w:val="Teksttreci20"/>
        <w:numPr>
          <w:ilvl w:val="0"/>
          <w:numId w:val="14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after="0" w:line="264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50B">
        <w:rPr>
          <w:rFonts w:ascii="Times New Roman" w:hAnsi="Times New Roman" w:cs="Times New Roman"/>
          <w:sz w:val="24"/>
          <w:szCs w:val="24"/>
        </w:rPr>
        <w:t>Integralną część niniejszej umowy stanowi</w:t>
      </w:r>
      <w:r w:rsidR="00FB6134">
        <w:rPr>
          <w:rFonts w:ascii="Times New Roman" w:hAnsi="Times New Roman" w:cs="Times New Roman"/>
          <w:sz w:val="24"/>
          <w:szCs w:val="24"/>
        </w:rPr>
        <w:t>ą</w:t>
      </w:r>
      <w:r w:rsidRPr="00BD750B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FB6134">
        <w:rPr>
          <w:rFonts w:ascii="Times New Roman" w:hAnsi="Times New Roman" w:cs="Times New Roman"/>
          <w:sz w:val="24"/>
          <w:szCs w:val="24"/>
        </w:rPr>
        <w:t>i</w:t>
      </w:r>
      <w:r w:rsidRPr="00BD750B">
        <w:rPr>
          <w:rFonts w:ascii="Times New Roman" w:hAnsi="Times New Roman" w:cs="Times New Roman"/>
          <w:sz w:val="24"/>
          <w:szCs w:val="24"/>
        </w:rPr>
        <w:t xml:space="preserve"> do umowy:</w:t>
      </w:r>
    </w:p>
    <w:p w:rsidR="00A55874" w:rsidRPr="00BD750B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 xml:space="preserve">oferta </w:t>
      </w:r>
      <w:r w:rsidR="00424AC4">
        <w:rPr>
          <w:rFonts w:ascii="Times New Roman" w:hAnsi="Times New Roman"/>
          <w:sz w:val="24"/>
          <w:szCs w:val="24"/>
        </w:rPr>
        <w:t>(</w:t>
      </w:r>
      <w:proofErr w:type="spellStart"/>
      <w:r w:rsidR="00424AC4">
        <w:rPr>
          <w:rFonts w:ascii="Times New Roman" w:hAnsi="Times New Roman"/>
          <w:sz w:val="24"/>
          <w:szCs w:val="24"/>
        </w:rPr>
        <w:t>zał</w:t>
      </w:r>
      <w:proofErr w:type="spellEnd"/>
      <w:r w:rsidR="00424AC4">
        <w:rPr>
          <w:rFonts w:ascii="Times New Roman" w:hAnsi="Times New Roman"/>
          <w:sz w:val="24"/>
          <w:szCs w:val="24"/>
        </w:rPr>
        <w:t xml:space="preserve"> 1)</w:t>
      </w:r>
    </w:p>
    <w:p w:rsidR="00A55874" w:rsidRDefault="00A5587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BD750B">
        <w:rPr>
          <w:rFonts w:ascii="Times New Roman" w:hAnsi="Times New Roman"/>
          <w:sz w:val="24"/>
          <w:szCs w:val="24"/>
        </w:rPr>
        <w:t>wzór gwarancji.</w:t>
      </w:r>
      <w:r w:rsidR="00424AC4">
        <w:rPr>
          <w:rFonts w:ascii="Times New Roman" w:hAnsi="Times New Roman"/>
          <w:sz w:val="24"/>
          <w:szCs w:val="24"/>
        </w:rPr>
        <w:t>(</w:t>
      </w:r>
      <w:proofErr w:type="spellStart"/>
      <w:r w:rsidR="00424AC4">
        <w:rPr>
          <w:rFonts w:ascii="Times New Roman" w:hAnsi="Times New Roman"/>
          <w:sz w:val="24"/>
          <w:szCs w:val="24"/>
        </w:rPr>
        <w:t>zał</w:t>
      </w:r>
      <w:proofErr w:type="spellEnd"/>
      <w:r w:rsidR="00424AC4">
        <w:rPr>
          <w:rFonts w:ascii="Times New Roman" w:hAnsi="Times New Roman"/>
          <w:sz w:val="24"/>
          <w:szCs w:val="24"/>
        </w:rPr>
        <w:t xml:space="preserve"> 2)</w:t>
      </w:r>
    </w:p>
    <w:p w:rsidR="00FB6134" w:rsidRPr="00424AC4" w:rsidRDefault="00FB6134" w:rsidP="00424AC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opis przedmiotu zamówienia</w:t>
      </w:r>
      <w:r w:rsidR="00424AC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24AC4">
        <w:rPr>
          <w:rFonts w:ascii="Times New Roman" w:hAnsi="Times New Roman"/>
          <w:sz w:val="24"/>
          <w:szCs w:val="24"/>
        </w:rPr>
        <w:t>zał</w:t>
      </w:r>
      <w:proofErr w:type="spellEnd"/>
      <w:r w:rsidR="00424AC4">
        <w:rPr>
          <w:rFonts w:ascii="Times New Roman" w:hAnsi="Times New Roman"/>
          <w:sz w:val="24"/>
          <w:szCs w:val="24"/>
        </w:rPr>
        <w:t xml:space="preserve"> 3)</w:t>
      </w:r>
    </w:p>
    <w:p w:rsidR="00424AC4" w:rsidRDefault="00424AC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o przetwarzaniu danych osobowych (</w:t>
      </w: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4)</w:t>
      </w:r>
    </w:p>
    <w:p w:rsidR="00424AC4" w:rsidRPr="00BD750B" w:rsidRDefault="00424AC4" w:rsidP="00A55874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rysunek AW.02.8C (</w:t>
      </w:r>
      <w:proofErr w:type="spellStart"/>
      <w:r>
        <w:rPr>
          <w:rFonts w:ascii="Times New Roman" w:hAnsi="Times New Roman"/>
          <w:sz w:val="24"/>
          <w:szCs w:val="24"/>
        </w:rPr>
        <w:t>zał</w:t>
      </w:r>
      <w:proofErr w:type="spellEnd"/>
      <w:r>
        <w:rPr>
          <w:rFonts w:ascii="Times New Roman" w:hAnsi="Times New Roman"/>
          <w:sz w:val="24"/>
          <w:szCs w:val="24"/>
        </w:rPr>
        <w:t xml:space="preserve"> 5)</w:t>
      </w:r>
    </w:p>
    <w:p w:rsidR="00A55874" w:rsidRDefault="00A55874" w:rsidP="00A55874">
      <w:pPr>
        <w:suppressAutoHyphens/>
        <w:spacing w:line="264" w:lineRule="auto"/>
        <w:ind w:left="567"/>
        <w:jc w:val="both"/>
        <w:rPr>
          <w:color w:val="000000"/>
          <w:sz w:val="24"/>
          <w:szCs w:val="24"/>
          <w:lang w:eastAsia="ar-SA"/>
        </w:rPr>
      </w:pPr>
    </w:p>
    <w:p w:rsidR="00BD750B" w:rsidRPr="00BD750B" w:rsidRDefault="00BD750B" w:rsidP="00A55874">
      <w:pPr>
        <w:suppressAutoHyphens/>
        <w:spacing w:line="264" w:lineRule="auto"/>
        <w:ind w:left="567"/>
        <w:jc w:val="both"/>
        <w:rPr>
          <w:color w:val="000000"/>
          <w:sz w:val="24"/>
          <w:szCs w:val="24"/>
          <w:lang w:eastAsia="ar-SA"/>
        </w:rPr>
      </w:pPr>
    </w:p>
    <w:p w:rsidR="00A55874" w:rsidRPr="00BD750B" w:rsidRDefault="00A55874" w:rsidP="00A55874">
      <w:pPr>
        <w:pStyle w:val="Teksttreci20"/>
        <w:shd w:val="clear" w:color="auto" w:fill="auto"/>
        <w:spacing w:after="0" w:line="264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>Wykonawca:</w:t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</w:r>
      <w:r w:rsidRPr="00BD750B">
        <w:rPr>
          <w:rFonts w:ascii="Times New Roman" w:hAnsi="Times New Roman" w:cs="Times New Roman"/>
          <w:b/>
          <w:sz w:val="24"/>
          <w:szCs w:val="24"/>
        </w:rPr>
        <w:tab/>
        <w:t xml:space="preserve">    Zamawiający:</w:t>
      </w: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:rsidR="00A55874" w:rsidRPr="00BD750B" w:rsidRDefault="00A55874" w:rsidP="00A55874">
      <w:pPr>
        <w:spacing w:line="264" w:lineRule="auto"/>
        <w:ind w:firstLine="708"/>
        <w:rPr>
          <w:sz w:val="24"/>
          <w:szCs w:val="24"/>
        </w:rPr>
      </w:pPr>
      <w:r w:rsidRPr="00BD750B">
        <w:rPr>
          <w:sz w:val="24"/>
          <w:szCs w:val="24"/>
        </w:rPr>
        <w:t xml:space="preserve">        ……………………..</w:t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</w:r>
      <w:r w:rsidRPr="00BD750B">
        <w:rPr>
          <w:sz w:val="24"/>
          <w:szCs w:val="24"/>
        </w:rPr>
        <w:tab/>
        <w:t>……………………...</w:t>
      </w: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:rsidR="00A55874" w:rsidRPr="00BD750B" w:rsidRDefault="00A55874" w:rsidP="00A55874">
      <w:pPr>
        <w:spacing w:line="264" w:lineRule="auto"/>
        <w:jc w:val="both"/>
        <w:rPr>
          <w:sz w:val="24"/>
          <w:szCs w:val="24"/>
        </w:rPr>
      </w:pPr>
    </w:p>
    <w:p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 xml:space="preserve">Finansowanie zaplanowano w dziale  ....…..…., rozdział  .…..……… §  ………   </w:t>
      </w:r>
    </w:p>
    <w:p w:rsidR="00F82275" w:rsidRPr="00BD750B" w:rsidRDefault="00F82275" w:rsidP="00A55874">
      <w:pPr>
        <w:spacing w:line="264" w:lineRule="auto"/>
        <w:rPr>
          <w:sz w:val="24"/>
          <w:szCs w:val="24"/>
        </w:rPr>
      </w:pPr>
    </w:p>
    <w:p w:rsidR="00A55874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zadanie  …………………………….</w:t>
      </w:r>
    </w:p>
    <w:p w:rsidR="00424AC4" w:rsidRPr="00BD750B" w:rsidRDefault="00424AC4" w:rsidP="00A55874">
      <w:pPr>
        <w:spacing w:line="264" w:lineRule="auto"/>
        <w:rPr>
          <w:sz w:val="24"/>
          <w:szCs w:val="24"/>
        </w:rPr>
      </w:pP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  <w:r w:rsidRPr="00BD750B">
        <w:rPr>
          <w:sz w:val="24"/>
          <w:szCs w:val="24"/>
        </w:rPr>
        <w:t>….............................</w:t>
      </w:r>
      <w:r w:rsidRPr="00BD750B">
        <w:rPr>
          <w:sz w:val="24"/>
          <w:szCs w:val="24"/>
        </w:rPr>
        <w:tab/>
        <w:t xml:space="preserve">  .................................................</w:t>
      </w:r>
      <w:r w:rsidR="00F82275">
        <w:rPr>
          <w:sz w:val="24"/>
          <w:szCs w:val="24"/>
        </w:rPr>
        <w:t xml:space="preserve">                  </w:t>
      </w:r>
      <w:r w:rsidRPr="00BD750B">
        <w:rPr>
          <w:sz w:val="24"/>
          <w:szCs w:val="24"/>
        </w:rPr>
        <w:t>.....................................</w:t>
      </w:r>
      <w:r w:rsidRPr="00BD750B">
        <w:rPr>
          <w:sz w:val="24"/>
          <w:szCs w:val="24"/>
        </w:rPr>
        <w:tab/>
      </w:r>
    </w:p>
    <w:p w:rsidR="00A55874" w:rsidRPr="00BD750B" w:rsidRDefault="00F82275" w:rsidP="00A55874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55874" w:rsidRPr="00BD750B">
        <w:rPr>
          <w:sz w:val="24"/>
          <w:szCs w:val="24"/>
        </w:rPr>
        <w:t>Sporządził</w:t>
      </w:r>
      <w:r w:rsidR="00A55874" w:rsidRPr="00BD750B">
        <w:rPr>
          <w:sz w:val="24"/>
          <w:szCs w:val="24"/>
        </w:rPr>
        <w:tab/>
        <w:t xml:space="preserve">              Biuro Prawne</w:t>
      </w:r>
      <w:r w:rsidR="00A55874" w:rsidRPr="00BD750B">
        <w:rPr>
          <w:sz w:val="24"/>
          <w:szCs w:val="24"/>
        </w:rPr>
        <w:tab/>
      </w:r>
      <w:r w:rsidR="00A55874" w:rsidRPr="00BD750B">
        <w:rPr>
          <w:sz w:val="24"/>
          <w:szCs w:val="24"/>
        </w:rPr>
        <w:tab/>
        <w:t xml:space="preserve">  Dysponent środków finansowych</w:t>
      </w:r>
    </w:p>
    <w:p w:rsidR="00A55874" w:rsidRPr="00BD750B" w:rsidRDefault="00A55874" w:rsidP="00A55874">
      <w:pPr>
        <w:spacing w:line="264" w:lineRule="auto"/>
        <w:rPr>
          <w:sz w:val="24"/>
          <w:szCs w:val="24"/>
        </w:rPr>
      </w:pPr>
    </w:p>
    <w:p w:rsidR="00076D54" w:rsidRPr="00BD750B" w:rsidRDefault="00076D54">
      <w:pPr>
        <w:rPr>
          <w:sz w:val="24"/>
          <w:szCs w:val="24"/>
        </w:rPr>
      </w:pPr>
    </w:p>
    <w:sectPr w:rsidR="00076D54" w:rsidRPr="00BD750B" w:rsidSect="00EF67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361" w:right="1418" w:bottom="136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C3E" w:rsidRDefault="007B1C3E">
      <w:r>
        <w:separator/>
      </w:r>
    </w:p>
  </w:endnote>
  <w:endnote w:type="continuationSeparator" w:id="0">
    <w:p w:rsidR="007B1C3E" w:rsidRDefault="007B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F" w:rsidRDefault="00F349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0647F" w:rsidRDefault="00D07529">
    <w:pPr>
      <w:pStyle w:val="Stopka"/>
      <w:ind w:right="360"/>
    </w:pPr>
  </w:p>
  <w:p w:rsidR="00F0647F" w:rsidRDefault="00D075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F" w:rsidRDefault="00F3492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529">
      <w:rPr>
        <w:noProof/>
      </w:rPr>
      <w:t>5</w:t>
    </w:r>
    <w:r>
      <w:fldChar w:fldCharType="end"/>
    </w:r>
  </w:p>
  <w:p w:rsidR="00F0647F" w:rsidRDefault="00D075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C3E" w:rsidRDefault="007B1C3E">
      <w:r>
        <w:separator/>
      </w:r>
    </w:p>
  </w:footnote>
  <w:footnote w:type="continuationSeparator" w:id="0">
    <w:p w:rsidR="007B1C3E" w:rsidRDefault="007B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F" w:rsidRDefault="00F3492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647F" w:rsidRDefault="00D07529">
    <w:pPr>
      <w:pStyle w:val="Nagwek"/>
      <w:ind w:right="360"/>
    </w:pPr>
  </w:p>
  <w:p w:rsidR="00F0647F" w:rsidRDefault="00D075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F" w:rsidRDefault="00D07529">
    <w:pPr>
      <w:pStyle w:val="Nagwek"/>
      <w:framePr w:w="93" w:wrap="around" w:vAnchor="text" w:hAnchor="page" w:x="11089" w:y="12"/>
      <w:rPr>
        <w:rStyle w:val="Numerstrony"/>
      </w:rPr>
    </w:pPr>
  </w:p>
  <w:p w:rsidR="00F0647F" w:rsidRDefault="00D0752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47F" w:rsidRDefault="00F3492E">
    <w:pPr>
      <w:pStyle w:val="Nagwek"/>
      <w:jc w:val="right"/>
      <w:rPr>
        <w:b/>
      </w:rPr>
    </w:pPr>
    <w:r>
      <w:rPr>
        <w:b/>
      </w:rPr>
      <w:t>Załącznik nr 2 do SIWZ/WIM/ZP/340/14/2004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95"/>
        </w:tabs>
      </w:pPr>
    </w:lvl>
  </w:abstractNum>
  <w:abstractNum w:abstractNumId="2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4653D11"/>
    <w:multiLevelType w:val="hybridMultilevel"/>
    <w:tmpl w:val="19F88A90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21255"/>
    <w:multiLevelType w:val="hybridMultilevel"/>
    <w:tmpl w:val="CB68D65A"/>
    <w:lvl w:ilvl="0" w:tplc="CC544D6C">
      <w:start w:val="1"/>
      <w:numFmt w:val="lowerLetter"/>
      <w:lvlText w:val="%1)"/>
      <w:lvlJc w:val="left"/>
      <w:pPr>
        <w:ind w:left="1287" w:hanging="360"/>
      </w:pPr>
      <w:rPr>
        <w:lang w:val="x-none"/>
      </w:rPr>
    </w:lvl>
    <w:lvl w:ilvl="1" w:tplc="EC5C43C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B0F7544"/>
    <w:multiLevelType w:val="hybridMultilevel"/>
    <w:tmpl w:val="A0520CEA"/>
    <w:lvl w:ilvl="0" w:tplc="EAEA9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2719"/>
    <w:multiLevelType w:val="singleLevel"/>
    <w:tmpl w:val="369C6D62"/>
    <w:lvl w:ilvl="0">
      <w:start w:val="1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/>
      </w:rPr>
    </w:lvl>
  </w:abstractNum>
  <w:abstractNum w:abstractNumId="7" w15:restartNumberingAfterBreak="0">
    <w:nsid w:val="1EB23C00"/>
    <w:multiLevelType w:val="singleLevel"/>
    <w:tmpl w:val="28328D00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8" w15:restartNumberingAfterBreak="0">
    <w:nsid w:val="24F74EF7"/>
    <w:multiLevelType w:val="hybridMultilevel"/>
    <w:tmpl w:val="10D40980"/>
    <w:lvl w:ilvl="0" w:tplc="0415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4C22B5"/>
    <w:multiLevelType w:val="multilevel"/>
    <w:tmpl w:val="5A586534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A720193"/>
    <w:multiLevelType w:val="multilevel"/>
    <w:tmpl w:val="F2BC9A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897B74"/>
    <w:multiLevelType w:val="hybridMultilevel"/>
    <w:tmpl w:val="AA16B4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BD7DA2"/>
    <w:multiLevelType w:val="hybridMultilevel"/>
    <w:tmpl w:val="FF02B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6E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204BBC"/>
    <w:multiLevelType w:val="hybridMultilevel"/>
    <w:tmpl w:val="42E0FE46"/>
    <w:lvl w:ilvl="0" w:tplc="D35E4D6A">
      <w:start w:val="2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4C30230"/>
    <w:multiLevelType w:val="singleLevel"/>
    <w:tmpl w:val="E84C4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215AA1"/>
    <w:multiLevelType w:val="hybridMultilevel"/>
    <w:tmpl w:val="036C9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9932D1"/>
    <w:multiLevelType w:val="multilevel"/>
    <w:tmpl w:val="666A7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19A2D43"/>
    <w:multiLevelType w:val="multilevel"/>
    <w:tmpl w:val="97C4CFE2"/>
    <w:lvl w:ilvl="0">
      <w:start w:val="1"/>
      <w:numFmt w:val="lowerLetter"/>
      <w:lvlText w:val="%1)"/>
      <w:lvlJc w:val="left"/>
      <w:pPr>
        <w:ind w:left="284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x-none" w:eastAsia="pl-PL" w:bidi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8" w15:restartNumberingAfterBreak="0">
    <w:nsid w:val="64304B5A"/>
    <w:multiLevelType w:val="singleLevel"/>
    <w:tmpl w:val="EF065D32"/>
    <w:lvl w:ilvl="0">
      <w:start w:val="1"/>
      <w:numFmt w:val="lowerLetter"/>
      <w:lvlText w:val="%1)"/>
      <w:lvlJc w:val="left"/>
      <w:pPr>
        <w:tabs>
          <w:tab w:val="num" w:pos="1068"/>
        </w:tabs>
        <w:ind w:left="0" w:firstLine="0"/>
      </w:pPr>
      <w:rPr>
        <w:sz w:val="24"/>
        <w:szCs w:val="24"/>
      </w:rPr>
    </w:lvl>
  </w:abstractNum>
  <w:abstractNum w:abstractNumId="19" w15:restartNumberingAfterBreak="0">
    <w:nsid w:val="67E76255"/>
    <w:multiLevelType w:val="hybridMultilevel"/>
    <w:tmpl w:val="40D6D05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CBC2DF4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8EE48CD"/>
    <w:multiLevelType w:val="hybridMultilevel"/>
    <w:tmpl w:val="5554E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0802B63"/>
    <w:multiLevelType w:val="hybridMultilevel"/>
    <w:tmpl w:val="7A2079A8"/>
    <w:lvl w:ilvl="0" w:tplc="7376E7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6E7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9196E"/>
    <w:multiLevelType w:val="hybridMultilevel"/>
    <w:tmpl w:val="76946E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284841"/>
    <w:multiLevelType w:val="multilevel"/>
    <w:tmpl w:val="997A5FCA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84B1D64"/>
    <w:multiLevelType w:val="hybridMultilevel"/>
    <w:tmpl w:val="58C4B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57F9B"/>
    <w:multiLevelType w:val="hybridMultilevel"/>
    <w:tmpl w:val="2EB0881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7E112BA2"/>
    <w:multiLevelType w:val="multilevel"/>
    <w:tmpl w:val="54BE762A"/>
    <w:lvl w:ilvl="0">
      <w:start w:val="1"/>
      <w:numFmt w:val="decimal"/>
      <w:lvlText w:val="%1."/>
      <w:lvlJc w:val="left"/>
      <w:pPr>
        <w:ind w:left="54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540" w:firstLine="0"/>
      </w:pPr>
    </w:lvl>
    <w:lvl w:ilvl="2">
      <w:numFmt w:val="decimal"/>
      <w:lvlText w:val=""/>
      <w:lvlJc w:val="left"/>
      <w:pPr>
        <w:ind w:left="540" w:firstLine="0"/>
      </w:pPr>
    </w:lvl>
    <w:lvl w:ilvl="3">
      <w:numFmt w:val="decimal"/>
      <w:lvlText w:val=""/>
      <w:lvlJc w:val="left"/>
      <w:pPr>
        <w:ind w:left="540" w:firstLine="0"/>
      </w:pPr>
    </w:lvl>
    <w:lvl w:ilvl="4">
      <w:numFmt w:val="decimal"/>
      <w:lvlText w:val=""/>
      <w:lvlJc w:val="left"/>
      <w:pPr>
        <w:ind w:left="540" w:firstLine="0"/>
      </w:pPr>
    </w:lvl>
    <w:lvl w:ilvl="5">
      <w:numFmt w:val="decimal"/>
      <w:lvlText w:val=""/>
      <w:lvlJc w:val="left"/>
      <w:pPr>
        <w:ind w:left="540" w:firstLine="0"/>
      </w:pPr>
    </w:lvl>
    <w:lvl w:ilvl="6">
      <w:numFmt w:val="decimal"/>
      <w:lvlText w:val=""/>
      <w:lvlJc w:val="left"/>
      <w:pPr>
        <w:ind w:left="540" w:firstLine="0"/>
      </w:pPr>
    </w:lvl>
    <w:lvl w:ilvl="7">
      <w:numFmt w:val="decimal"/>
      <w:lvlText w:val=""/>
      <w:lvlJc w:val="left"/>
      <w:pPr>
        <w:ind w:left="540" w:firstLine="0"/>
      </w:pPr>
    </w:lvl>
    <w:lvl w:ilvl="8">
      <w:numFmt w:val="decimal"/>
      <w:lvlText w:val=""/>
      <w:lvlJc w:val="left"/>
      <w:pPr>
        <w:ind w:left="540" w:firstLine="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4"/>
  </w:num>
  <w:num w:numId="6">
    <w:abstractNumId w:val="2"/>
  </w:num>
  <w:num w:numId="7">
    <w:abstractNumId w:val="0"/>
  </w:num>
  <w:num w:numId="8">
    <w:abstractNumId w:val="18"/>
  </w:num>
  <w:num w:numId="9">
    <w:abstractNumId w:val="3"/>
  </w:num>
  <w:num w:numId="10">
    <w:abstractNumId w:val="26"/>
  </w:num>
  <w:num w:numId="11">
    <w:abstractNumId w:val="4"/>
  </w:num>
  <w:num w:numId="12">
    <w:abstractNumId w:val="5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23"/>
  </w:num>
  <w:num w:numId="18">
    <w:abstractNumId w:val="24"/>
  </w:num>
  <w:num w:numId="19">
    <w:abstractNumId w:val="20"/>
  </w:num>
  <w:num w:numId="20">
    <w:abstractNumId w:val="15"/>
  </w:num>
  <w:num w:numId="21">
    <w:abstractNumId w:val="21"/>
  </w:num>
  <w:num w:numId="22">
    <w:abstractNumId w:val="11"/>
  </w:num>
  <w:num w:numId="23">
    <w:abstractNumId w:val="17"/>
  </w:num>
  <w:num w:numId="24">
    <w:abstractNumId w:val="8"/>
  </w:num>
  <w:num w:numId="25">
    <w:abstractNumId w:val="13"/>
  </w:num>
  <w:num w:numId="26">
    <w:abstractNumId w:val="1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74"/>
    <w:rsid w:val="00076D54"/>
    <w:rsid w:val="00154F91"/>
    <w:rsid w:val="003D4FA5"/>
    <w:rsid w:val="00424AC4"/>
    <w:rsid w:val="005D6F10"/>
    <w:rsid w:val="00753D06"/>
    <w:rsid w:val="007B1C3E"/>
    <w:rsid w:val="00875603"/>
    <w:rsid w:val="00A55874"/>
    <w:rsid w:val="00B40308"/>
    <w:rsid w:val="00BD750B"/>
    <w:rsid w:val="00D020F5"/>
    <w:rsid w:val="00D07529"/>
    <w:rsid w:val="00E64CD2"/>
    <w:rsid w:val="00E94DA9"/>
    <w:rsid w:val="00F3492E"/>
    <w:rsid w:val="00F82275"/>
    <w:rsid w:val="00F85BD3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8197"/>
  <w15:docId w15:val="{67180A92-3427-42FC-AC81-065CFF78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55874"/>
    <w:rPr>
      <w:i/>
      <w:spacing w:val="-3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5874"/>
    <w:pPr>
      <w:ind w:left="708" w:hanging="708"/>
    </w:pPr>
    <w:rPr>
      <w:i/>
      <w:spacing w:val="-3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5874"/>
    <w:rPr>
      <w:rFonts w:ascii="Times New Roman" w:eastAsia="Times New Roman" w:hAnsi="Times New Roman" w:cs="Times New Roman"/>
      <w:i/>
      <w:spacing w:val="-3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A55874"/>
    <w:pPr>
      <w:jc w:val="center"/>
    </w:pPr>
    <w:rPr>
      <w:b/>
      <w:spacing w:val="-3"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55874"/>
    <w:rPr>
      <w:rFonts w:ascii="Times New Roman" w:eastAsia="Times New Roman" w:hAnsi="Times New Roman" w:cs="Times New Roman"/>
      <w:b/>
      <w:spacing w:val="-3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55874"/>
  </w:style>
  <w:style w:type="paragraph" w:styleId="Nagwek">
    <w:name w:val="header"/>
    <w:basedOn w:val="Normalny"/>
    <w:link w:val="NagwekZnak"/>
    <w:uiPriority w:val="99"/>
    <w:rsid w:val="00A55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5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55874"/>
    <w:rPr>
      <w:i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55874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5874"/>
    <w:pPr>
      <w:spacing w:before="240" w:after="240"/>
    </w:pPr>
    <w:rPr>
      <w:bCs/>
      <w:i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55874"/>
    <w:rPr>
      <w:rFonts w:ascii="Times New Roman" w:eastAsia="Times New Roman" w:hAnsi="Times New Roman" w:cs="Times New Roman"/>
      <w:bCs/>
      <w:i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55874"/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A5587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A55874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A55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link w:val="Teksttreci20"/>
    <w:locked/>
    <w:rsid w:val="00A55874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55874"/>
    <w:pPr>
      <w:widowControl w:val="0"/>
      <w:shd w:val="clear" w:color="auto" w:fill="FFFFFF"/>
      <w:spacing w:after="300" w:line="0" w:lineRule="atLeast"/>
      <w:ind w:hanging="7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A558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F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8756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B3554-45D9-4A3D-954F-1FF6AD41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1622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katarzyna.radosz</dc:creator>
  <cp:keywords/>
  <dc:description/>
  <cp:lastModifiedBy>mjankowski</cp:lastModifiedBy>
  <cp:revision>3</cp:revision>
  <cp:lastPrinted>2020-02-04T11:18:00Z</cp:lastPrinted>
  <dcterms:created xsi:type="dcterms:W3CDTF">2020-06-10T08:51:00Z</dcterms:created>
  <dcterms:modified xsi:type="dcterms:W3CDTF">2020-06-10T09:56:00Z</dcterms:modified>
</cp:coreProperties>
</file>