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471DD607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D262E7" w:rsidRPr="003F386D">
        <w:rPr>
          <w:sz w:val="24"/>
          <w:szCs w:val="24"/>
        </w:rPr>
        <w:t>„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AD37E4">
        <w:rPr>
          <w:sz w:val="24"/>
          <w:szCs w:val="24"/>
        </w:rPr>
        <w:t>Kontraktu</w:t>
      </w:r>
      <w:r w:rsidR="003F386D" w:rsidRPr="003F386D">
        <w:rPr>
          <w:sz w:val="24"/>
          <w:szCs w:val="24"/>
        </w:rPr>
        <w:t xml:space="preserve"> dla zadania pn. Budowa infrastruktury związanej z modernizacją węzła przesiadkowego kolejowo – promowo – autobusowego w Świnoujściu”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33E8D8A1" w:rsidR="00DB0C4C" w:rsidRPr="00FE24DB" w:rsidRDefault="00DB0C4C" w:rsidP="005A43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>Oferujemy wykonanie przedmiotu zamówienia za cenę ryczałtow</w:t>
      </w:r>
      <w:r w:rsidR="00C31B6D" w:rsidRPr="00FE24DB">
        <w:rPr>
          <w:b/>
          <w:color w:val="000000"/>
          <w:sz w:val="24"/>
          <w:lang w:eastAsia="en-US"/>
        </w:rPr>
        <w:t>ą</w:t>
      </w:r>
      <w:r w:rsidR="00932453" w:rsidRPr="00FE24DB">
        <w:rPr>
          <w:b/>
          <w:color w:val="000000"/>
          <w:sz w:val="24"/>
          <w:lang w:eastAsia="en-US"/>
        </w:rPr>
        <w:t xml:space="preserve"> 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8ECD480" w14:textId="37214477" w:rsidR="005749BD" w:rsidRPr="00FE24DB" w:rsidRDefault="005749BD" w:rsidP="00F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lastRenderedPageBreak/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77777777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151B0C58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</w:t>
      </w:r>
      <w:proofErr w:type="spellStart"/>
      <w:r w:rsidR="0091025E">
        <w:rPr>
          <w:i/>
          <w:sz w:val="18"/>
          <w:szCs w:val="18"/>
          <w:lang w:eastAsia="en-US"/>
        </w:rPr>
        <w:t>ppkt</w:t>
      </w:r>
      <w:proofErr w:type="spellEnd"/>
      <w:r w:rsidR="0091025E">
        <w:rPr>
          <w:i/>
          <w:sz w:val="18"/>
          <w:szCs w:val="18"/>
          <w:lang w:eastAsia="en-US"/>
        </w:rPr>
        <w:t xml:space="preserve">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proofErr w:type="spellStart"/>
      <w:r w:rsidR="0091025E">
        <w:rPr>
          <w:i/>
          <w:sz w:val="18"/>
          <w:szCs w:val="18"/>
          <w:lang w:eastAsia="en-US"/>
        </w:rPr>
        <w:t>tiret</w:t>
      </w:r>
      <w:proofErr w:type="spellEnd"/>
      <w:r w:rsidR="0091025E">
        <w:rPr>
          <w:i/>
          <w:sz w:val="18"/>
          <w:szCs w:val="18"/>
          <w:lang w:eastAsia="en-US"/>
        </w:rPr>
        <w:t xml:space="preserve">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</w:t>
      </w:r>
      <w:r w:rsidR="005749BD">
        <w:rPr>
          <w:i/>
          <w:sz w:val="18"/>
          <w:szCs w:val="18"/>
          <w:lang w:eastAsia="en-US"/>
        </w:rPr>
        <w:t xml:space="preserve">ii, iv, vi, vii, viii </w:t>
      </w:r>
      <w:r w:rsidR="00C91D18">
        <w:rPr>
          <w:i/>
          <w:sz w:val="18"/>
          <w:szCs w:val="18"/>
          <w:lang w:eastAsia="en-US"/>
        </w:rPr>
        <w:t xml:space="preserve"> </w:t>
      </w:r>
      <w:proofErr w:type="spellStart"/>
      <w:r w:rsidR="00C91D18">
        <w:rPr>
          <w:i/>
          <w:sz w:val="18"/>
          <w:szCs w:val="18"/>
          <w:lang w:eastAsia="en-US"/>
        </w:rPr>
        <w:t>siwz</w:t>
      </w:r>
      <w:proofErr w:type="spellEnd"/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955"/>
        <w:gridCol w:w="2529"/>
      </w:tblGrid>
      <w:tr w:rsidR="0041515C" w:rsidRPr="00FF5D9F" w14:paraId="1C56A15E" w14:textId="77777777" w:rsidTr="005749BD">
        <w:tc>
          <w:tcPr>
            <w:tcW w:w="1137" w:type="pct"/>
            <w:shd w:val="clear" w:color="auto" w:fill="B8CCE4"/>
            <w:vAlign w:val="center"/>
          </w:tcPr>
          <w:p w14:paraId="5FB21667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42" w:type="pct"/>
            <w:shd w:val="clear" w:color="auto" w:fill="B8CCE4"/>
            <w:vAlign w:val="center"/>
          </w:tcPr>
          <w:p w14:paraId="4E12598A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22" w:type="pct"/>
            <w:shd w:val="clear" w:color="auto" w:fill="B8CCE4"/>
            <w:vAlign w:val="center"/>
          </w:tcPr>
          <w:p w14:paraId="3101E118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30252704" w14:textId="77777777" w:rsidR="00262A8F" w:rsidRPr="00FF5D9F" w:rsidRDefault="00262A8F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41515C" w:rsidRPr="00FF5D9F" w14:paraId="7B1B8D0B" w14:textId="77777777" w:rsidTr="005749BD">
        <w:trPr>
          <w:trHeight w:val="1620"/>
        </w:trPr>
        <w:tc>
          <w:tcPr>
            <w:tcW w:w="1137" w:type="pct"/>
            <w:shd w:val="clear" w:color="auto" w:fill="auto"/>
            <w:vAlign w:val="center"/>
          </w:tcPr>
          <w:p w14:paraId="15E7008F" w14:textId="24112C7E" w:rsidR="0041515C" w:rsidRPr="00291EAD" w:rsidRDefault="00C04E35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Weryfikator dokumentacji projektowej</w:t>
            </w:r>
            <w:r w:rsidR="0041515C"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w specjalności drogowej</w:t>
            </w:r>
          </w:p>
          <w:p w14:paraId="5A0D270B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459FBA92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BC54A42" w14:textId="77777777" w:rsidR="0041515C" w:rsidRPr="00291EA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7ABE89EF" w14:textId="77777777" w:rsidR="0041515C" w:rsidRPr="00FF5D9F" w:rsidDel="009A10A6" w:rsidRDefault="0041515C" w:rsidP="00FA660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14:paraId="7ABE8C5C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1515C" w:rsidRPr="00FF5D9F" w14:paraId="09576F30" w14:textId="77777777" w:rsidTr="005749BD">
        <w:trPr>
          <w:trHeight w:val="3827"/>
        </w:trPr>
        <w:tc>
          <w:tcPr>
            <w:tcW w:w="1137" w:type="pct"/>
            <w:shd w:val="clear" w:color="auto" w:fill="auto"/>
            <w:vAlign w:val="center"/>
          </w:tcPr>
          <w:p w14:paraId="6AFEE74A" w14:textId="55520D5E" w:rsidR="0041515C" w:rsidRPr="00291EAD" w:rsidRDefault="00C04E35" w:rsidP="00E458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Weryfikator dokumentacji projektowej</w:t>
            </w:r>
            <w:r w:rsidR="0041515C" w:rsidRPr="00291EAD">
              <w:rPr>
                <w:szCs w:val="22"/>
              </w:rPr>
              <w:t xml:space="preserve"> w specjalności instalacyjnej w zakresie sieci, instalacji i urz</w:t>
            </w:r>
            <w:r w:rsidR="0041515C" w:rsidRPr="00291EAD">
              <w:rPr>
                <w:rFonts w:eastAsia="TimesNewRoman"/>
                <w:szCs w:val="22"/>
              </w:rPr>
              <w:t>ą</w:t>
            </w:r>
            <w:r w:rsidR="0041515C" w:rsidRPr="00291EAD">
              <w:rPr>
                <w:szCs w:val="22"/>
              </w:rPr>
              <w:t>dze</w:t>
            </w:r>
            <w:r w:rsidR="0041515C" w:rsidRPr="00291EAD">
              <w:rPr>
                <w:rFonts w:eastAsia="TimesNewRoman"/>
                <w:szCs w:val="22"/>
              </w:rPr>
              <w:t xml:space="preserve">ń </w:t>
            </w:r>
            <w:r w:rsidR="0041515C" w:rsidRPr="00291EAD">
              <w:rPr>
                <w:szCs w:val="22"/>
              </w:rPr>
              <w:t>cieplnych, wentylacyjnych, gazowych, wodoci</w:t>
            </w:r>
            <w:r w:rsidR="0041515C" w:rsidRPr="00291EAD">
              <w:rPr>
                <w:rFonts w:eastAsia="TimesNewRoman"/>
                <w:szCs w:val="22"/>
              </w:rPr>
              <w:t>ą</w:t>
            </w:r>
            <w:r w:rsidR="0041515C" w:rsidRPr="00291EAD">
              <w:rPr>
                <w:szCs w:val="22"/>
              </w:rPr>
              <w:t>gowych i kanalizacyjnych.</w:t>
            </w:r>
          </w:p>
          <w:p w14:paraId="4FFBEB4E" w14:textId="77777777" w:rsidR="0041515C" w:rsidRDefault="0041515C" w:rsidP="00E45849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0E7EFF0F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90B8F42" w14:textId="77777777" w:rsidR="0041515C" w:rsidRPr="002E625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0B83A248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14:paraId="53F56CB0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AD37E4" w:rsidRPr="00FF5D9F" w14:paraId="49DCA401" w14:textId="77777777" w:rsidTr="005749BD">
        <w:trPr>
          <w:trHeight w:val="3827"/>
        </w:trPr>
        <w:tc>
          <w:tcPr>
            <w:tcW w:w="1137" w:type="pct"/>
            <w:shd w:val="clear" w:color="auto" w:fill="auto"/>
            <w:vAlign w:val="center"/>
          </w:tcPr>
          <w:p w14:paraId="133A3488" w14:textId="3EDF903E" w:rsidR="00AD37E4" w:rsidRDefault="005074B1" w:rsidP="00AD37E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5074B1">
              <w:rPr>
                <w:rFonts w:ascii="Times" w:hAnsi="Times" w:cs="Times"/>
                <w:sz w:val="22"/>
                <w:szCs w:val="22"/>
              </w:rPr>
              <w:t>Weryfikator dokumentacji projektowej w specjalności sieci, instalacji i urz</w:t>
            </w:r>
            <w:r w:rsidRPr="005074B1">
              <w:rPr>
                <w:rFonts w:ascii="Times" w:eastAsia="TimesNewRoman" w:hAnsi="Times" w:cs="Times"/>
                <w:sz w:val="22"/>
                <w:szCs w:val="22"/>
              </w:rPr>
              <w:t>ą</w:t>
            </w:r>
            <w:r w:rsidRPr="005074B1">
              <w:rPr>
                <w:rFonts w:ascii="Times" w:hAnsi="Times" w:cs="Times"/>
                <w:sz w:val="22"/>
                <w:szCs w:val="22"/>
              </w:rPr>
              <w:t>dze</w:t>
            </w:r>
            <w:r w:rsidRPr="005074B1">
              <w:rPr>
                <w:rFonts w:ascii="Times" w:eastAsia="TimesNewRoman" w:hAnsi="Times" w:cs="Times"/>
                <w:sz w:val="22"/>
                <w:szCs w:val="22"/>
              </w:rPr>
              <w:t xml:space="preserve">ń </w:t>
            </w:r>
            <w:r w:rsidRPr="005074B1">
              <w:rPr>
                <w:rFonts w:ascii="Times" w:hAnsi="Times" w:cs="Times"/>
                <w:sz w:val="22"/>
                <w:szCs w:val="22"/>
              </w:rPr>
              <w:t>elektrycznych oraz elektroenergetycznych</w:t>
            </w:r>
            <w:r w:rsidRPr="00291EAD">
              <w:rPr>
                <w:rStyle w:val="TekstdymkaZna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37E4"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="00AD37E4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="00AD37E4"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AFDFC67" w14:textId="77777777" w:rsidR="00AD37E4" w:rsidRDefault="00AD37E4" w:rsidP="00AD37E4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C8BFC83" w14:textId="77777777" w:rsidR="00AD37E4" w:rsidRDefault="00AD37E4" w:rsidP="00E458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4162E137" w14:textId="77777777" w:rsidR="00AD37E4" w:rsidRPr="00FF5D9F" w:rsidRDefault="00AD37E4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14:paraId="0966DA98" w14:textId="77777777" w:rsidR="00AD37E4" w:rsidRPr="00FF5D9F" w:rsidRDefault="00AD37E4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7214A48E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siwz</w:t>
      </w:r>
      <w:proofErr w:type="spellEnd"/>
      <w:r w:rsidR="00756005" w:rsidRPr="00C92C86">
        <w:rPr>
          <w:szCs w:val="22"/>
        </w:rPr>
        <w:t>.</w:t>
      </w:r>
    </w:p>
    <w:p w14:paraId="6C70A776" w14:textId="79F355AD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lastRenderedPageBreak/>
        <w:t xml:space="preserve">Udzielamy </w:t>
      </w:r>
      <w:r w:rsidR="005749BD">
        <w:rPr>
          <w:color w:val="000000"/>
          <w:szCs w:val="22"/>
          <w:lang w:eastAsia="en-US"/>
        </w:rPr>
        <w:t>72</w:t>
      </w:r>
      <w:r w:rsidRPr="00182D5F">
        <w:rPr>
          <w:color w:val="000000"/>
          <w:szCs w:val="22"/>
          <w:lang w:eastAsia="en-US"/>
        </w:rPr>
        <w:t xml:space="preserve">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3550E">
              <w:rPr>
                <w:sz w:val="16"/>
                <w:szCs w:val="18"/>
              </w:rPr>
            </w:r>
            <w:r w:rsidR="001355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3550E">
              <w:rPr>
                <w:sz w:val="16"/>
                <w:szCs w:val="18"/>
              </w:rPr>
            </w:r>
            <w:r w:rsidR="001355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3550E">
              <w:rPr>
                <w:sz w:val="16"/>
                <w:szCs w:val="18"/>
              </w:rPr>
            </w:r>
            <w:r w:rsidR="001355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3550E">
              <w:rPr>
                <w:sz w:val="16"/>
                <w:szCs w:val="18"/>
              </w:rPr>
            </w:r>
            <w:r w:rsidR="001355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3550E">
              <w:rPr>
                <w:sz w:val="16"/>
                <w:szCs w:val="18"/>
              </w:rPr>
            </w:r>
            <w:r w:rsidR="001355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3550E">
              <w:rPr>
                <w:sz w:val="16"/>
                <w:szCs w:val="18"/>
              </w:rPr>
            </w:r>
            <w:r w:rsidR="001355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bookmarkStart w:id="0" w:name="_GoBack"/>
      <w:bookmarkEnd w:id="0"/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</w:t>
      </w:r>
      <w:proofErr w:type="spellStart"/>
      <w:r w:rsidRPr="00B6261B">
        <w:rPr>
          <w:color w:val="000000"/>
          <w:szCs w:val="22"/>
          <w:lang w:eastAsia="en-US"/>
        </w:rPr>
        <w:t>siwz</w:t>
      </w:r>
      <w:proofErr w:type="spellEnd"/>
      <w:r w:rsidRPr="00B6261B">
        <w:rPr>
          <w:color w:val="000000"/>
          <w:szCs w:val="22"/>
          <w:lang w:eastAsia="en-US"/>
        </w:rPr>
        <w:t>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</w:t>
      </w:r>
      <w:proofErr w:type="spellStart"/>
      <w:r w:rsidR="0088544E">
        <w:rPr>
          <w:sz w:val="24"/>
        </w:rPr>
        <w:t>ppkt</w:t>
      </w:r>
      <w:proofErr w:type="spellEnd"/>
      <w:r w:rsidR="0088544E">
        <w:rPr>
          <w:sz w:val="24"/>
        </w:rPr>
        <w:t xml:space="preserve">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9"/>
      <w:footerReference w:type="default" r:id="rId10"/>
      <w:head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901" w14:textId="77777777" w:rsidR="008F0303" w:rsidRDefault="008F0303" w:rsidP="0090090A">
      <w:pPr>
        <w:spacing w:after="0" w:line="240" w:lineRule="auto"/>
      </w:pPr>
      <w:r>
        <w:separator/>
      </w:r>
    </w:p>
  </w:endnote>
  <w:endnote w:type="continuationSeparator" w:id="0">
    <w:p w14:paraId="1C70DD91" w14:textId="77777777" w:rsidR="008F0303" w:rsidRDefault="008F03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7877AB43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0E">
          <w:rPr>
            <w:noProof/>
          </w:rPr>
          <w:t>4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28A3" w14:textId="77777777" w:rsidR="008F0303" w:rsidRDefault="008F0303" w:rsidP="0090090A">
      <w:pPr>
        <w:spacing w:after="0" w:line="240" w:lineRule="auto"/>
      </w:pPr>
      <w:r>
        <w:separator/>
      </w:r>
    </w:p>
  </w:footnote>
  <w:footnote w:type="continuationSeparator" w:id="0">
    <w:p w14:paraId="768F6FC9" w14:textId="77777777" w:rsidR="008F0303" w:rsidRDefault="008F0303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1A0C8DA4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F62997">
      <w:rPr>
        <w:sz w:val="20"/>
        <w:szCs w:val="20"/>
      </w:rPr>
      <w:t>8</w:t>
    </w:r>
    <w:r w:rsidRPr="009908FC">
      <w:rPr>
        <w:sz w:val="20"/>
        <w:szCs w:val="20"/>
      </w:rPr>
      <w:t>.20</w:t>
    </w:r>
    <w:r w:rsidR="00F62997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9A4D48" w:rsidRDefault="009A4D48">
    <w:pPr>
      <w:pStyle w:val="Nagwek"/>
    </w:pPr>
  </w:p>
  <w:p w14:paraId="0BA320FE" w14:textId="7B59B5EE" w:rsidR="009A4D48" w:rsidRDefault="009A4D48">
    <w:pPr>
      <w:pStyle w:val="Nagwek"/>
    </w:pPr>
    <w:r>
      <w:tab/>
    </w:r>
    <w:r>
      <w:tab/>
      <w:t xml:space="preserve">Załącznik nr 1 do </w:t>
    </w:r>
    <w:proofErr w:type="spellStart"/>
    <w:r>
      <w:t>siwz</w:t>
    </w:r>
    <w:proofErr w:type="spellEnd"/>
    <w:r>
      <w:t xml:space="preserve"> WIM.271.1.</w:t>
    </w:r>
    <w:r w:rsidR="003F386D">
      <w:t>8</w:t>
    </w:r>
    <w:r>
      <w:t>.20</w:t>
    </w:r>
    <w:r w:rsidR="003F386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E220A"/>
    <w:rsid w:val="004E3DC0"/>
    <w:rsid w:val="004F3440"/>
    <w:rsid w:val="005074B1"/>
    <w:rsid w:val="00510E39"/>
    <w:rsid w:val="00523947"/>
    <w:rsid w:val="00525770"/>
    <w:rsid w:val="0052653D"/>
    <w:rsid w:val="005427DD"/>
    <w:rsid w:val="0055775D"/>
    <w:rsid w:val="00571AB1"/>
    <w:rsid w:val="005749BD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0C8F"/>
    <w:rsid w:val="00B858DA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5B26"/>
    <w:rsid w:val="00F840ED"/>
    <w:rsid w:val="00F93CB0"/>
    <w:rsid w:val="00F95966"/>
    <w:rsid w:val="00FA4DA1"/>
    <w:rsid w:val="00FA70E9"/>
    <w:rsid w:val="00FB32CA"/>
    <w:rsid w:val="00FB6105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06FD-EE06-4122-AE47-1C797D9E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asmigielska</cp:lastModifiedBy>
  <cp:revision>31</cp:revision>
  <cp:lastPrinted>2020-03-09T12:37:00Z</cp:lastPrinted>
  <dcterms:created xsi:type="dcterms:W3CDTF">2019-11-14T20:35:00Z</dcterms:created>
  <dcterms:modified xsi:type="dcterms:W3CDTF">2020-05-29T07:48:00Z</dcterms:modified>
</cp:coreProperties>
</file>