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8A" w:rsidRDefault="00C36BC9" w:rsidP="003A2A05">
      <w:pPr>
        <w:tabs>
          <w:tab w:val="center" w:pos="6804"/>
        </w:tabs>
        <w:spacing w:before="100" w:beforeAutospacing="1" w:after="100" w:afterAutospacing="1"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 </w:t>
      </w:r>
    </w:p>
    <w:tbl>
      <w:tblPr>
        <w:tblW w:w="9269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169"/>
        <w:gridCol w:w="20"/>
        <w:gridCol w:w="20"/>
        <w:gridCol w:w="20"/>
        <w:gridCol w:w="20"/>
      </w:tblGrid>
      <w:tr w:rsidR="00CE1207" w:rsidRPr="00CE1207" w:rsidTr="002C5348">
        <w:trPr>
          <w:trHeight w:val="2221"/>
          <w:tblCellSpacing w:w="0" w:type="dxa"/>
        </w:trPr>
        <w:tc>
          <w:tcPr>
            <w:tcW w:w="20" w:type="dxa"/>
            <w:vAlign w:val="center"/>
          </w:tcPr>
          <w:p w:rsidR="003A2A05" w:rsidRPr="00CE1207" w:rsidRDefault="003A2A05" w:rsidP="004B78AA">
            <w:pPr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  <w:tc>
          <w:tcPr>
            <w:tcW w:w="9169" w:type="dxa"/>
            <w:vAlign w:val="center"/>
          </w:tcPr>
          <w:p w:rsidR="003A2A05" w:rsidRPr="00CE1207" w:rsidRDefault="003A2A05" w:rsidP="00DB28E6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CE1207">
              <w:rPr>
                <w:szCs w:val="24"/>
              </w:rPr>
              <w:t>Nr sprawy:</w:t>
            </w:r>
            <w:r w:rsidR="002C5348" w:rsidRPr="00CE1207">
              <w:t xml:space="preserve"> WOS.271.1.</w:t>
            </w:r>
            <w:r w:rsidR="00825722" w:rsidRPr="00CE1207">
              <w:t>2.2020</w:t>
            </w:r>
            <w:r w:rsidRPr="00CE1207">
              <w:rPr>
                <w:szCs w:val="24"/>
              </w:rPr>
              <w:tab/>
            </w:r>
            <w:r w:rsidRPr="00CE1207">
              <w:rPr>
                <w:szCs w:val="24"/>
              </w:rPr>
              <w:tab/>
            </w:r>
            <w:r w:rsidRPr="00CE1207">
              <w:rPr>
                <w:szCs w:val="24"/>
              </w:rPr>
              <w:tab/>
            </w:r>
            <w:r w:rsidR="004D375C" w:rsidRPr="00CE1207">
              <w:rPr>
                <w:szCs w:val="24"/>
              </w:rPr>
              <w:t xml:space="preserve">              </w:t>
            </w:r>
            <w:r w:rsidRPr="00CE1207">
              <w:rPr>
                <w:szCs w:val="24"/>
              </w:rPr>
              <w:t xml:space="preserve">  </w:t>
            </w:r>
            <w:r w:rsidR="00536509" w:rsidRPr="00536509">
              <w:rPr>
                <w:szCs w:val="24"/>
              </w:rPr>
              <w:t xml:space="preserve">Świnoujście, dn. </w:t>
            </w:r>
            <w:r w:rsidR="00D353CA">
              <w:t>20</w:t>
            </w:r>
            <w:bookmarkStart w:id="0" w:name="_GoBack"/>
            <w:bookmarkEnd w:id="0"/>
            <w:r w:rsidR="002C5348" w:rsidRPr="00536509">
              <w:t>.0</w:t>
            </w:r>
            <w:r w:rsidR="00536509" w:rsidRPr="00536509">
              <w:t>5</w:t>
            </w:r>
            <w:r w:rsidR="002C5348" w:rsidRPr="00536509">
              <w:t>.2020</w:t>
            </w:r>
            <w:r w:rsidRPr="00536509">
              <w:t xml:space="preserve"> </w:t>
            </w:r>
            <w:r w:rsidRPr="00536509">
              <w:rPr>
                <w:szCs w:val="24"/>
              </w:rPr>
              <w:t xml:space="preserve"> r.</w:t>
            </w:r>
          </w:p>
          <w:p w:rsidR="003A2A05" w:rsidRPr="00CE1207" w:rsidRDefault="003A2A05" w:rsidP="00DB28E6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  <w:p w:rsidR="003A2A05" w:rsidRPr="00CE1207" w:rsidRDefault="003A2A05" w:rsidP="00655B77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r w:rsidRPr="00CE1207">
              <w:rPr>
                <w:b/>
                <w:szCs w:val="24"/>
              </w:rPr>
              <w:t>INFORMACJA O WYBORZE NAJKORZYSTNIEJSZEJ OFERTY</w:t>
            </w:r>
          </w:p>
          <w:p w:rsidR="00D260BF" w:rsidRPr="00CE1207" w:rsidRDefault="00D260BF" w:rsidP="00DB28E6">
            <w:pPr>
              <w:spacing w:before="100" w:beforeAutospacing="1" w:after="100" w:afterAutospacing="1"/>
              <w:jc w:val="both"/>
              <w:rPr>
                <w:b/>
                <w:szCs w:val="24"/>
              </w:rPr>
            </w:pPr>
          </w:p>
          <w:p w:rsidR="00D260BF" w:rsidRPr="00CE1207" w:rsidRDefault="00494275" w:rsidP="00825722">
            <w:pPr>
              <w:pStyle w:val="Tekstpodstawowy2"/>
              <w:spacing w:before="100" w:beforeAutospacing="1" w:after="100" w:afterAutospacing="1" w:line="276" w:lineRule="auto"/>
              <w:ind w:left="993" w:hanging="993"/>
              <w:rPr>
                <w:b/>
                <w:spacing w:val="-4"/>
                <w:szCs w:val="24"/>
              </w:rPr>
            </w:pPr>
            <w:r w:rsidRPr="00CE1207">
              <w:rPr>
                <w:b/>
                <w:spacing w:val="-4"/>
                <w:szCs w:val="24"/>
              </w:rPr>
              <w:t xml:space="preserve">Dotyczy: </w:t>
            </w:r>
            <w:r w:rsidR="003A2A05" w:rsidRPr="00CE1207">
              <w:rPr>
                <w:b/>
                <w:spacing w:val="-4"/>
                <w:szCs w:val="24"/>
              </w:rPr>
              <w:t xml:space="preserve">postępowania na udzielenie zamówienia publicznego pn.: </w:t>
            </w:r>
            <w:r w:rsidR="002C5348" w:rsidRPr="00CE1207">
              <w:rPr>
                <w:b/>
                <w:spacing w:val="-4"/>
                <w:szCs w:val="24"/>
              </w:rPr>
              <w:t>„Całoroczne oczyszczanie terenów stanowiących wła</w:t>
            </w:r>
            <w:r w:rsidR="00825722" w:rsidRPr="00CE1207">
              <w:rPr>
                <w:b/>
                <w:spacing w:val="-4"/>
                <w:szCs w:val="24"/>
              </w:rPr>
              <w:t>sność Gminy Miasto Świnoujście”.</w:t>
            </w:r>
          </w:p>
          <w:p w:rsidR="003A2A05" w:rsidRPr="00CE1207" w:rsidRDefault="003A2A05" w:rsidP="00DB28E6">
            <w:pPr>
              <w:pStyle w:val="Tekstpodstawowy"/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CE1207">
              <w:rPr>
                <w:sz w:val="24"/>
                <w:szCs w:val="24"/>
              </w:rPr>
              <w:t>Działając na podstawie art. 92 ust. 1 ustawy z dnia 29 stycznia 2004 roku Prawo zamówień publicznych (</w:t>
            </w:r>
            <w:r w:rsidRPr="00CE1207">
              <w:rPr>
                <w:bCs/>
                <w:sz w:val="24"/>
                <w:szCs w:val="24"/>
              </w:rPr>
              <w:t>Dz. U</w:t>
            </w:r>
            <w:r w:rsidR="00494275" w:rsidRPr="00CE1207">
              <w:rPr>
                <w:bCs/>
                <w:sz w:val="24"/>
                <w:szCs w:val="24"/>
              </w:rPr>
              <w:t>. z 2019 roku, poz. 1843</w:t>
            </w:r>
            <w:r w:rsidR="002C5348" w:rsidRPr="00CE1207">
              <w:rPr>
                <w:bCs/>
                <w:sz w:val="24"/>
                <w:szCs w:val="24"/>
              </w:rPr>
              <w:t xml:space="preserve">) </w:t>
            </w:r>
            <w:r w:rsidRPr="00CE1207">
              <w:rPr>
                <w:sz w:val="24"/>
                <w:szCs w:val="24"/>
              </w:rPr>
              <w:t>przekazuję w załączeniu informację o:</w:t>
            </w:r>
          </w:p>
          <w:p w:rsidR="003A2A05" w:rsidRPr="00CE1207" w:rsidRDefault="003A2A05" w:rsidP="00DB28E6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60"/>
              <w:jc w:val="both"/>
              <w:rPr>
                <w:b/>
                <w:szCs w:val="24"/>
              </w:rPr>
            </w:pPr>
            <w:r w:rsidRPr="00CE1207">
              <w:rPr>
                <w:szCs w:val="24"/>
              </w:rPr>
              <w:t>wyborze najkorzystniejszej oferty, podając nazwę  albo imię i nazwisko, siedzibę albo miejsce zamieszkania i adres, jeżeli jest miejscem wykonywania działalności wykonawcy, którego ofertę wybrano nazwy albo imiona i nazwiska, siedziby albo miejsca zamieszkania i adresy, jeżeli są miejscami wykonywania działalności wykonawców, którzy złożyli  oferty, a także punktację przyznaną ofertom w każdym kryterium o</w:t>
            </w:r>
            <w:r w:rsidR="00CE1207">
              <w:rPr>
                <w:szCs w:val="24"/>
              </w:rPr>
              <w:t>ceny ofert i łączną punktację,</w:t>
            </w:r>
          </w:p>
          <w:p w:rsidR="003A2A05" w:rsidRPr="00CE1207" w:rsidRDefault="003A2A05" w:rsidP="00DB28E6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60"/>
              <w:jc w:val="both"/>
              <w:rPr>
                <w:b/>
                <w:szCs w:val="24"/>
              </w:rPr>
            </w:pPr>
            <w:r w:rsidRPr="00CE1207">
              <w:rPr>
                <w:szCs w:val="24"/>
              </w:rPr>
              <w:t>wykonawcach, którzy zostali wykluczeni,</w:t>
            </w:r>
          </w:p>
          <w:p w:rsidR="003A2A05" w:rsidRPr="00CE1207" w:rsidRDefault="003A2A05" w:rsidP="00DB28E6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60"/>
              <w:jc w:val="both"/>
              <w:rPr>
                <w:b/>
                <w:szCs w:val="24"/>
              </w:rPr>
            </w:pPr>
            <w:r w:rsidRPr="00CE1207">
              <w:rPr>
                <w:szCs w:val="24"/>
              </w:rPr>
              <w:t xml:space="preserve">wykonawcach, których oferty zostały odrzucone, powodach odrzucenia oferty, </w:t>
            </w:r>
            <w:r w:rsidR="00DB28E6" w:rsidRPr="00CE1207">
              <w:rPr>
                <w:szCs w:val="24"/>
              </w:rPr>
              <w:br/>
            </w:r>
            <w:r w:rsidRPr="00CE1207">
              <w:rPr>
                <w:szCs w:val="24"/>
              </w:rPr>
              <w:t>a w przypadkach o których mowa w art. 89 ust. 4 i 5, braku równoważności lub braku spełniania wymagań dotyczących wydajności lub funkcjonalności,</w:t>
            </w:r>
          </w:p>
          <w:p w:rsidR="003A2A05" w:rsidRPr="00CE1207" w:rsidRDefault="003A2A05" w:rsidP="00DB28E6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60"/>
              <w:jc w:val="both"/>
              <w:rPr>
                <w:b/>
                <w:szCs w:val="24"/>
              </w:rPr>
            </w:pPr>
            <w:r w:rsidRPr="00CE1207">
              <w:rPr>
                <w:szCs w:val="24"/>
              </w:rPr>
              <w:t>wykonawcach, którzy złożyli oferty niepodlegające odrzuceniu, ale nie zostali zaproszeni do kolejnego etapu negocjacji albo dialogu,</w:t>
            </w:r>
          </w:p>
          <w:p w:rsidR="003A2A05" w:rsidRPr="00CE1207" w:rsidRDefault="003A2A05" w:rsidP="00DB28E6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60"/>
              <w:jc w:val="both"/>
              <w:rPr>
                <w:b/>
                <w:szCs w:val="24"/>
              </w:rPr>
            </w:pPr>
            <w:r w:rsidRPr="00CE1207">
              <w:rPr>
                <w:szCs w:val="24"/>
              </w:rPr>
              <w:t>dopuszczeniu do dynamicznego systemu zakupów,</w:t>
            </w:r>
          </w:p>
          <w:p w:rsidR="003A2A05" w:rsidRPr="00CE1207" w:rsidRDefault="003A2A05" w:rsidP="00DB28E6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60"/>
              <w:jc w:val="both"/>
              <w:rPr>
                <w:b/>
                <w:szCs w:val="24"/>
              </w:rPr>
            </w:pPr>
            <w:r w:rsidRPr="00CE1207">
              <w:rPr>
                <w:szCs w:val="24"/>
              </w:rPr>
              <w:t xml:space="preserve">nieustanowieniu dynamicznego systemu zakupów, </w:t>
            </w:r>
          </w:p>
          <w:p w:rsidR="003A2A05" w:rsidRPr="00CE1207" w:rsidRDefault="003A2A05" w:rsidP="00DB28E6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60"/>
              <w:jc w:val="both"/>
              <w:rPr>
                <w:b/>
                <w:szCs w:val="24"/>
              </w:rPr>
            </w:pPr>
            <w:r w:rsidRPr="00CE1207">
              <w:rPr>
                <w:szCs w:val="24"/>
              </w:rPr>
              <w:t xml:space="preserve">unieważnieniu postępowania. </w:t>
            </w:r>
          </w:p>
          <w:p w:rsidR="003A2A05" w:rsidRPr="00CE1207" w:rsidRDefault="003A2A05" w:rsidP="00C33E41">
            <w:pPr>
              <w:shd w:val="clear" w:color="auto" w:fill="FFFFFF"/>
              <w:autoSpaceDE w:val="0"/>
              <w:autoSpaceDN w:val="0"/>
              <w:adjustRightInd w:val="0"/>
              <w:ind w:left="266" w:hanging="284"/>
              <w:jc w:val="both"/>
              <w:rPr>
                <w:b/>
                <w:szCs w:val="24"/>
              </w:rPr>
            </w:pPr>
            <w:r w:rsidRPr="00CE1207">
              <w:rPr>
                <w:b/>
                <w:szCs w:val="24"/>
              </w:rPr>
              <w:t>I.</w:t>
            </w:r>
            <w:r w:rsidRPr="00CE1207">
              <w:rPr>
                <w:b/>
                <w:szCs w:val="24"/>
              </w:rPr>
              <w:tab/>
              <w:t xml:space="preserve">Jako ofertę najkorzystniejszą wybrano ofertę złożoną przez: </w:t>
            </w:r>
            <w:proofErr w:type="spellStart"/>
            <w:r w:rsidR="005A4934" w:rsidRPr="00CE1207">
              <w:t>Remondis</w:t>
            </w:r>
            <w:proofErr w:type="spellEnd"/>
            <w:r w:rsidR="005A4934" w:rsidRPr="00CE1207">
              <w:t xml:space="preserve"> Szczecin</w:t>
            </w:r>
            <w:r w:rsidR="005A4934" w:rsidRPr="00CE1207">
              <w:br/>
              <w:t>sp. z o.o.; ul. Janiny Smoleńskiej ps. „Jachna” 35; 71-005 Szczecin</w:t>
            </w:r>
            <w:r w:rsidR="002966EA" w:rsidRPr="00CE1207">
              <w:rPr>
                <w:b/>
                <w:szCs w:val="24"/>
              </w:rPr>
              <w:t xml:space="preserve">, o cenie brutto </w:t>
            </w:r>
            <w:r w:rsidR="005A4934" w:rsidRPr="00CE1207">
              <w:rPr>
                <w:b/>
                <w:szCs w:val="24"/>
              </w:rPr>
              <w:t>7 985 001,54</w:t>
            </w:r>
            <w:r w:rsidR="00581CDE" w:rsidRPr="00CE1207">
              <w:rPr>
                <w:b/>
                <w:szCs w:val="24"/>
              </w:rPr>
              <w:t xml:space="preserve"> </w:t>
            </w:r>
            <w:r w:rsidRPr="00CE1207">
              <w:rPr>
                <w:b/>
                <w:szCs w:val="24"/>
              </w:rPr>
              <w:t>(słownie złotych:</w:t>
            </w:r>
            <w:r w:rsidR="006F5C06" w:rsidRPr="00CE1207">
              <w:rPr>
                <w:b/>
                <w:szCs w:val="24"/>
              </w:rPr>
              <w:t xml:space="preserve"> </w:t>
            </w:r>
            <w:r w:rsidR="005A4934" w:rsidRPr="00CE1207">
              <w:rPr>
                <w:b/>
                <w:szCs w:val="24"/>
              </w:rPr>
              <w:t>siedem</w:t>
            </w:r>
            <w:r w:rsidR="009020A0" w:rsidRPr="00CE1207">
              <w:rPr>
                <w:b/>
                <w:szCs w:val="24"/>
              </w:rPr>
              <w:t xml:space="preserve"> milionów </w:t>
            </w:r>
            <w:r w:rsidR="00B649F3" w:rsidRPr="00CE1207">
              <w:rPr>
                <w:b/>
                <w:szCs w:val="24"/>
              </w:rPr>
              <w:t xml:space="preserve">dziewięćset </w:t>
            </w:r>
            <w:r w:rsidR="005A4934" w:rsidRPr="00CE1207">
              <w:rPr>
                <w:b/>
                <w:szCs w:val="24"/>
              </w:rPr>
              <w:t>osiemdziesiąt pięć</w:t>
            </w:r>
            <w:r w:rsidR="009020A0" w:rsidRPr="00CE1207">
              <w:rPr>
                <w:b/>
                <w:szCs w:val="24"/>
              </w:rPr>
              <w:t xml:space="preserve"> tysięcy </w:t>
            </w:r>
            <w:r w:rsidR="005A4934" w:rsidRPr="00CE1207">
              <w:rPr>
                <w:b/>
                <w:szCs w:val="24"/>
              </w:rPr>
              <w:t>jeden</w:t>
            </w:r>
            <w:r w:rsidR="009020A0" w:rsidRPr="00CE1207">
              <w:rPr>
                <w:b/>
                <w:szCs w:val="24"/>
              </w:rPr>
              <w:t xml:space="preserve"> </w:t>
            </w:r>
            <w:r w:rsidR="002966EA" w:rsidRPr="00CE1207">
              <w:rPr>
                <w:b/>
                <w:szCs w:val="24"/>
              </w:rPr>
              <w:t xml:space="preserve">złotych </w:t>
            </w:r>
            <w:r w:rsidR="005A4934" w:rsidRPr="00CE1207">
              <w:rPr>
                <w:b/>
                <w:szCs w:val="24"/>
              </w:rPr>
              <w:t>54</w:t>
            </w:r>
            <w:r w:rsidR="006F5C06" w:rsidRPr="00CE1207">
              <w:rPr>
                <w:b/>
                <w:szCs w:val="24"/>
              </w:rPr>
              <w:t>/100</w:t>
            </w:r>
            <w:r w:rsidRPr="00CE1207">
              <w:rPr>
                <w:b/>
                <w:szCs w:val="24"/>
              </w:rPr>
              <w:t>)</w:t>
            </w:r>
            <w:r w:rsidR="00655B77" w:rsidRPr="00CE1207">
              <w:rPr>
                <w:b/>
                <w:szCs w:val="24"/>
              </w:rPr>
              <w:t>.</w:t>
            </w:r>
          </w:p>
          <w:p w:rsidR="00C33E41" w:rsidRPr="00CE1207" w:rsidRDefault="00C33E41" w:rsidP="00C33E41">
            <w:pPr>
              <w:shd w:val="clear" w:color="auto" w:fill="FFFFFF"/>
              <w:autoSpaceDE w:val="0"/>
              <w:autoSpaceDN w:val="0"/>
              <w:adjustRightInd w:val="0"/>
              <w:ind w:left="266" w:hanging="284"/>
              <w:jc w:val="both"/>
              <w:rPr>
                <w:b/>
                <w:szCs w:val="24"/>
              </w:rPr>
            </w:pPr>
          </w:p>
          <w:p w:rsidR="00DC099F" w:rsidRPr="00CE1207" w:rsidRDefault="003A2A05" w:rsidP="00C33E41">
            <w:pPr>
              <w:pStyle w:val="Tekstpodstawowy2"/>
              <w:ind w:left="266"/>
              <w:rPr>
                <w:szCs w:val="24"/>
              </w:rPr>
            </w:pPr>
            <w:r w:rsidRPr="00CE1207">
              <w:rPr>
                <w:szCs w:val="24"/>
              </w:rPr>
              <w:t xml:space="preserve">Oferta złożona przez tego wykonawcę uzyskała najwyższą ilość punktów </w:t>
            </w:r>
            <w:r w:rsidR="00D260BF" w:rsidRPr="00CE1207">
              <w:rPr>
                <w:szCs w:val="24"/>
              </w:rPr>
              <w:br/>
            </w:r>
            <w:r w:rsidRPr="00CE1207">
              <w:rPr>
                <w:szCs w:val="24"/>
              </w:rPr>
              <w:t>w kryteriach oceny ofert wskazanych w specyfikacji istotnych warunków z</w:t>
            </w:r>
            <w:r w:rsidR="00D260BF" w:rsidRPr="00CE1207">
              <w:rPr>
                <w:szCs w:val="24"/>
              </w:rPr>
              <w:t xml:space="preserve">amówienia, łącznie oferta nr </w:t>
            </w:r>
            <w:r w:rsidR="005A4934" w:rsidRPr="00CE1207">
              <w:rPr>
                <w:szCs w:val="24"/>
              </w:rPr>
              <w:t>1</w:t>
            </w:r>
            <w:r w:rsidR="00D260BF" w:rsidRPr="00CE1207">
              <w:rPr>
                <w:szCs w:val="24"/>
              </w:rPr>
              <w:t xml:space="preserve"> uzyskała </w:t>
            </w:r>
            <w:r w:rsidR="005A4934" w:rsidRPr="00CE1207">
              <w:rPr>
                <w:szCs w:val="24"/>
              </w:rPr>
              <w:t>100</w:t>
            </w:r>
            <w:r w:rsidR="00D260BF" w:rsidRPr="00CE1207">
              <w:rPr>
                <w:szCs w:val="24"/>
              </w:rPr>
              <w:t xml:space="preserve"> </w:t>
            </w:r>
            <w:r w:rsidRPr="00CE1207">
              <w:rPr>
                <w:szCs w:val="24"/>
              </w:rPr>
              <w:t>pkt.</w:t>
            </w:r>
          </w:p>
          <w:p w:rsidR="00C33E41" w:rsidRPr="00CE1207" w:rsidRDefault="00C33E41" w:rsidP="00C33E41">
            <w:pPr>
              <w:pStyle w:val="Tekstpodstawowy2"/>
              <w:spacing w:before="100" w:beforeAutospacing="1" w:after="100" w:afterAutospacing="1" w:line="276" w:lineRule="auto"/>
              <w:ind w:left="709"/>
              <w:rPr>
                <w:szCs w:val="24"/>
              </w:rPr>
            </w:pPr>
          </w:p>
          <w:p w:rsidR="00C33E41" w:rsidRPr="00CE1207" w:rsidRDefault="00C33E41" w:rsidP="00C33E41">
            <w:pPr>
              <w:pStyle w:val="Tekstpodstawowy2"/>
              <w:spacing w:before="100" w:beforeAutospacing="1" w:after="100" w:afterAutospacing="1" w:line="276" w:lineRule="auto"/>
              <w:ind w:left="709"/>
              <w:rPr>
                <w:szCs w:val="24"/>
              </w:rPr>
            </w:pPr>
          </w:p>
          <w:p w:rsidR="00C33E41" w:rsidRPr="00CE1207" w:rsidRDefault="00C33E41" w:rsidP="00C33E41">
            <w:pPr>
              <w:pStyle w:val="Tekstpodstawowy2"/>
              <w:spacing w:before="100" w:beforeAutospacing="1" w:after="100" w:afterAutospacing="1" w:line="276" w:lineRule="auto"/>
              <w:ind w:left="709"/>
              <w:rPr>
                <w:szCs w:val="24"/>
              </w:rPr>
            </w:pPr>
          </w:p>
          <w:p w:rsidR="00D260BF" w:rsidRPr="00CE1207" w:rsidRDefault="00655B77" w:rsidP="00C33E41">
            <w:pPr>
              <w:pStyle w:val="Tekstpodstawowy2"/>
              <w:tabs>
                <w:tab w:val="left" w:pos="406"/>
              </w:tabs>
              <w:spacing w:before="100" w:beforeAutospacing="1" w:after="100" w:afterAutospacing="1" w:line="276" w:lineRule="auto"/>
              <w:rPr>
                <w:b/>
                <w:szCs w:val="24"/>
              </w:rPr>
            </w:pPr>
            <w:r w:rsidRPr="00CE1207">
              <w:rPr>
                <w:b/>
                <w:szCs w:val="24"/>
              </w:rPr>
              <w:lastRenderedPageBreak/>
              <w:t xml:space="preserve">II. </w:t>
            </w:r>
            <w:r w:rsidRPr="00CE1207">
              <w:rPr>
                <w:b/>
                <w:szCs w:val="24"/>
              </w:rPr>
              <w:tab/>
              <w:t>W</w:t>
            </w:r>
            <w:r w:rsidR="003A2A05" w:rsidRPr="00CE1207">
              <w:rPr>
                <w:b/>
                <w:szCs w:val="24"/>
              </w:rPr>
              <w:t xml:space="preserve"> niniejszym postępowaniu oferty złożyli następujący wykonawcy: </w:t>
            </w:r>
          </w:p>
          <w:tbl>
            <w:tblPr>
              <w:tblW w:w="9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26"/>
              <w:gridCol w:w="2268"/>
              <w:gridCol w:w="1701"/>
              <w:gridCol w:w="1559"/>
              <w:gridCol w:w="2693"/>
            </w:tblGrid>
            <w:tr w:rsidR="00CE1207" w:rsidRPr="00CE1207" w:rsidTr="005A4934">
              <w:trPr>
                <w:cantSplit/>
                <w:trHeight w:val="532"/>
              </w:trPr>
              <w:tc>
                <w:tcPr>
                  <w:tcW w:w="826" w:type="dxa"/>
                  <w:vAlign w:val="center"/>
                </w:tcPr>
                <w:p w:rsidR="003A2A05" w:rsidRPr="00CE1207" w:rsidRDefault="003A2A05" w:rsidP="00DB28E6">
                  <w:pPr>
                    <w:spacing w:before="100" w:beforeAutospacing="1" w:after="100" w:afterAutospacing="1"/>
                    <w:rPr>
                      <w:szCs w:val="24"/>
                    </w:rPr>
                  </w:pPr>
                  <w:r w:rsidRPr="00CE1207">
                    <w:rPr>
                      <w:szCs w:val="24"/>
                    </w:rPr>
                    <w:t>Nr oferty</w:t>
                  </w:r>
                </w:p>
              </w:tc>
              <w:tc>
                <w:tcPr>
                  <w:tcW w:w="2268" w:type="dxa"/>
                  <w:vAlign w:val="center"/>
                </w:tcPr>
                <w:p w:rsidR="003A2A05" w:rsidRPr="00CE1207" w:rsidRDefault="003A2A05" w:rsidP="00DB28E6">
                  <w:pPr>
                    <w:spacing w:before="100" w:beforeAutospacing="1" w:after="100" w:afterAutospacing="1"/>
                    <w:rPr>
                      <w:szCs w:val="24"/>
                    </w:rPr>
                  </w:pPr>
                  <w:r w:rsidRPr="00CE1207">
                    <w:rPr>
                      <w:szCs w:val="24"/>
                    </w:rPr>
                    <w:t>Nazwa  i adres wykonawcy</w:t>
                  </w:r>
                </w:p>
              </w:tc>
              <w:tc>
                <w:tcPr>
                  <w:tcW w:w="1701" w:type="dxa"/>
                  <w:vAlign w:val="center"/>
                </w:tcPr>
                <w:p w:rsidR="003A2A05" w:rsidRPr="00CE1207" w:rsidRDefault="003A2A05" w:rsidP="00DB28E6">
                  <w:pPr>
                    <w:pStyle w:val="Tekstpodstawowy"/>
                    <w:spacing w:before="100" w:beforeAutospacing="1" w:after="100" w:afterAutospacing="1" w:line="276" w:lineRule="auto"/>
                    <w:rPr>
                      <w:sz w:val="24"/>
                      <w:szCs w:val="24"/>
                    </w:rPr>
                  </w:pPr>
                  <w:r w:rsidRPr="00CE1207">
                    <w:rPr>
                      <w:sz w:val="24"/>
                      <w:szCs w:val="24"/>
                    </w:rPr>
                    <w:t>Cena brutto [zł]</w:t>
                  </w:r>
                </w:p>
              </w:tc>
              <w:tc>
                <w:tcPr>
                  <w:tcW w:w="1559" w:type="dxa"/>
                  <w:vAlign w:val="center"/>
                </w:tcPr>
                <w:p w:rsidR="003A2A05" w:rsidRPr="00CE1207" w:rsidRDefault="003A2A05" w:rsidP="00DB28E6">
                  <w:pPr>
                    <w:pStyle w:val="Tekstpodstawowy"/>
                    <w:spacing w:before="100" w:beforeAutospacing="1" w:after="100" w:afterAutospacing="1" w:line="276" w:lineRule="auto"/>
                    <w:rPr>
                      <w:sz w:val="24"/>
                      <w:szCs w:val="24"/>
                    </w:rPr>
                  </w:pPr>
                  <w:r w:rsidRPr="00CE1207">
                    <w:rPr>
                      <w:sz w:val="24"/>
                      <w:szCs w:val="24"/>
                    </w:rPr>
                    <w:t xml:space="preserve">VAT </w:t>
                  </w:r>
                  <w:r w:rsidR="006F5C06" w:rsidRPr="00CE1207">
                    <w:rPr>
                      <w:sz w:val="24"/>
                      <w:szCs w:val="24"/>
                    </w:rPr>
                    <w:t>8%</w:t>
                  </w:r>
                  <w:r w:rsidRPr="00CE1207">
                    <w:rPr>
                      <w:sz w:val="24"/>
                      <w:szCs w:val="24"/>
                    </w:rPr>
                    <w:t xml:space="preserve"> [zł]</w:t>
                  </w:r>
                </w:p>
              </w:tc>
              <w:tc>
                <w:tcPr>
                  <w:tcW w:w="2693" w:type="dxa"/>
                  <w:vAlign w:val="center"/>
                </w:tcPr>
                <w:p w:rsidR="003A2A05" w:rsidRPr="00CE1207" w:rsidRDefault="00655B77" w:rsidP="00655B77">
                  <w:pPr>
                    <w:pStyle w:val="Tekstpodstawowy"/>
                    <w:spacing w:before="100" w:beforeAutospacing="1" w:after="100" w:afterAutospacing="1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CE1207">
                    <w:rPr>
                      <w:sz w:val="24"/>
                      <w:szCs w:val="24"/>
                    </w:rPr>
                    <w:t>Kryterium oceniane</w:t>
                  </w:r>
                </w:p>
              </w:tc>
            </w:tr>
            <w:tr w:rsidR="00CE1207" w:rsidRPr="00CE1207" w:rsidTr="005A4934">
              <w:trPr>
                <w:cantSplit/>
                <w:trHeight w:val="518"/>
              </w:trPr>
              <w:tc>
                <w:tcPr>
                  <w:tcW w:w="826" w:type="dxa"/>
                  <w:vAlign w:val="center"/>
                </w:tcPr>
                <w:p w:rsidR="003A2A05" w:rsidRPr="00CE1207" w:rsidRDefault="003A2A05" w:rsidP="00DB28E6">
                  <w:pPr>
                    <w:spacing w:before="100" w:beforeAutospacing="1" w:after="100" w:afterAutospacing="1"/>
                    <w:rPr>
                      <w:szCs w:val="24"/>
                    </w:rPr>
                  </w:pPr>
                  <w:r w:rsidRPr="00CE1207">
                    <w:rPr>
                      <w:szCs w:val="24"/>
                    </w:rPr>
                    <w:t>1</w:t>
                  </w:r>
                  <w:r w:rsidR="005A4934" w:rsidRPr="00CE1207">
                    <w:rPr>
                      <w:szCs w:val="24"/>
                    </w:rPr>
                    <w:t>.</w:t>
                  </w:r>
                </w:p>
              </w:tc>
              <w:tc>
                <w:tcPr>
                  <w:tcW w:w="2268" w:type="dxa"/>
                  <w:vAlign w:val="center"/>
                </w:tcPr>
                <w:p w:rsidR="006F5C06" w:rsidRPr="00CE1207" w:rsidRDefault="006F5C06" w:rsidP="00DB28E6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CE1207">
                    <w:rPr>
                      <w:sz w:val="22"/>
                      <w:szCs w:val="22"/>
                    </w:rPr>
                    <w:t>Remondis</w:t>
                  </w:r>
                  <w:proofErr w:type="spellEnd"/>
                  <w:r w:rsidRPr="00CE1207">
                    <w:rPr>
                      <w:sz w:val="22"/>
                      <w:szCs w:val="22"/>
                    </w:rPr>
                    <w:t xml:space="preserve"> Szczecin</w:t>
                  </w:r>
                  <w:r w:rsidR="00DB28E6" w:rsidRPr="00CE1207">
                    <w:rPr>
                      <w:sz w:val="22"/>
                      <w:szCs w:val="22"/>
                    </w:rPr>
                    <w:t xml:space="preserve"> </w:t>
                  </w:r>
                  <w:r w:rsidR="009020A0" w:rsidRPr="00CE1207">
                    <w:rPr>
                      <w:sz w:val="22"/>
                      <w:szCs w:val="22"/>
                    </w:rPr>
                    <w:br/>
                  </w:r>
                  <w:r w:rsidRPr="00CE1207">
                    <w:rPr>
                      <w:sz w:val="22"/>
                      <w:szCs w:val="22"/>
                    </w:rPr>
                    <w:t>Sp. z o.o.</w:t>
                  </w:r>
                </w:p>
                <w:p w:rsidR="006F5C06" w:rsidRPr="00CE1207" w:rsidRDefault="006F5C06" w:rsidP="00DB28E6">
                  <w:pPr>
                    <w:rPr>
                      <w:sz w:val="22"/>
                      <w:szCs w:val="22"/>
                    </w:rPr>
                  </w:pPr>
                  <w:r w:rsidRPr="00CE1207">
                    <w:rPr>
                      <w:sz w:val="22"/>
                      <w:szCs w:val="22"/>
                    </w:rPr>
                    <w:t>71-005 Szczecin</w:t>
                  </w:r>
                </w:p>
                <w:p w:rsidR="003A2A05" w:rsidRPr="00CE1207" w:rsidRDefault="006F5C06" w:rsidP="00DB28E6">
                  <w:pPr>
                    <w:rPr>
                      <w:sz w:val="22"/>
                      <w:szCs w:val="22"/>
                    </w:rPr>
                  </w:pPr>
                  <w:r w:rsidRPr="00CE1207">
                    <w:rPr>
                      <w:sz w:val="22"/>
                      <w:szCs w:val="22"/>
                    </w:rPr>
                    <w:t xml:space="preserve">ul. Janiny Smoleńskiej </w:t>
                  </w:r>
                  <w:r w:rsidR="00DB28E6" w:rsidRPr="00CE1207">
                    <w:rPr>
                      <w:sz w:val="22"/>
                      <w:szCs w:val="22"/>
                    </w:rPr>
                    <w:br/>
                  </w:r>
                  <w:r w:rsidRPr="00CE1207">
                    <w:rPr>
                      <w:sz w:val="22"/>
                      <w:szCs w:val="22"/>
                    </w:rPr>
                    <w:t>ps. „Jachna” 35</w:t>
                  </w:r>
                </w:p>
              </w:tc>
              <w:tc>
                <w:tcPr>
                  <w:tcW w:w="1701" w:type="dxa"/>
                  <w:vAlign w:val="center"/>
                </w:tcPr>
                <w:p w:rsidR="003A2A05" w:rsidRPr="00CE1207" w:rsidRDefault="005A4934" w:rsidP="009020A0">
                  <w:pPr>
                    <w:spacing w:before="100" w:beforeAutospacing="1" w:after="100" w:afterAutospacing="1"/>
                    <w:rPr>
                      <w:szCs w:val="24"/>
                    </w:rPr>
                  </w:pPr>
                  <w:r w:rsidRPr="00CE1207">
                    <w:rPr>
                      <w:szCs w:val="24"/>
                    </w:rPr>
                    <w:t>7 985 001,54</w:t>
                  </w:r>
                </w:p>
              </w:tc>
              <w:tc>
                <w:tcPr>
                  <w:tcW w:w="1559" w:type="dxa"/>
                  <w:vAlign w:val="center"/>
                </w:tcPr>
                <w:p w:rsidR="003A2A05" w:rsidRPr="00CE1207" w:rsidRDefault="005A4934" w:rsidP="00DB28E6">
                  <w:pPr>
                    <w:spacing w:before="100" w:beforeAutospacing="1" w:after="100" w:afterAutospacing="1"/>
                    <w:rPr>
                      <w:szCs w:val="24"/>
                    </w:rPr>
                  </w:pPr>
                  <w:r w:rsidRPr="00CE1207">
                    <w:t xml:space="preserve">591 481,60 </w:t>
                  </w:r>
                  <w:r w:rsidR="009020A0" w:rsidRPr="00CE1207">
                    <w:rPr>
                      <w:szCs w:val="24"/>
                    </w:rPr>
                    <w:t>zł</w:t>
                  </w:r>
                </w:p>
              </w:tc>
              <w:tc>
                <w:tcPr>
                  <w:tcW w:w="2693" w:type="dxa"/>
                  <w:vAlign w:val="center"/>
                </w:tcPr>
                <w:p w:rsidR="006F5C06" w:rsidRPr="00CE1207" w:rsidRDefault="006F5C06" w:rsidP="00DB28E6">
                  <w:pPr>
                    <w:spacing w:before="100" w:beforeAutospacing="1" w:after="100" w:afterAutospacing="1"/>
                    <w:rPr>
                      <w:sz w:val="22"/>
                      <w:szCs w:val="22"/>
                    </w:rPr>
                  </w:pPr>
                  <w:r w:rsidRPr="00CE1207">
                    <w:rPr>
                      <w:sz w:val="22"/>
                      <w:szCs w:val="22"/>
                    </w:rPr>
                    <w:t>1. najniższa cena</w:t>
                  </w:r>
                </w:p>
                <w:p w:rsidR="006F5C06" w:rsidRPr="00CE1207" w:rsidRDefault="006F5C06" w:rsidP="00DB28E6">
                  <w:pPr>
                    <w:spacing w:before="100" w:beforeAutospacing="1" w:after="100" w:afterAutospacing="1"/>
                    <w:rPr>
                      <w:sz w:val="22"/>
                      <w:szCs w:val="22"/>
                    </w:rPr>
                  </w:pPr>
                  <w:r w:rsidRPr="00CE1207">
                    <w:rPr>
                      <w:sz w:val="22"/>
                      <w:szCs w:val="22"/>
                    </w:rPr>
                    <w:t>2</w:t>
                  </w:r>
                  <w:r w:rsidR="00DB28E6" w:rsidRPr="00CE1207">
                    <w:rPr>
                      <w:sz w:val="22"/>
                      <w:szCs w:val="22"/>
                    </w:rPr>
                    <w:t xml:space="preserve">. </w:t>
                  </w:r>
                  <w:r w:rsidRPr="00CE1207">
                    <w:rPr>
                      <w:sz w:val="22"/>
                      <w:szCs w:val="22"/>
                    </w:rPr>
                    <w:t xml:space="preserve">aspekt środowiskowy: </w:t>
                  </w:r>
                  <w:r w:rsidR="00B649F3" w:rsidRPr="00CE1207">
                    <w:rPr>
                      <w:sz w:val="22"/>
                      <w:szCs w:val="22"/>
                    </w:rPr>
                    <w:t xml:space="preserve">ilość procentowa </w:t>
                  </w:r>
                  <w:r w:rsidR="00C33E41" w:rsidRPr="00CE1207">
                    <w:rPr>
                      <w:sz w:val="22"/>
                      <w:szCs w:val="22"/>
                    </w:rPr>
                    <w:t xml:space="preserve">samochodów </w:t>
                  </w:r>
                  <w:r w:rsidR="00B649F3" w:rsidRPr="00CE1207">
                    <w:rPr>
                      <w:sz w:val="22"/>
                      <w:szCs w:val="22"/>
                    </w:rPr>
                    <w:t>spełniających standardy emisji spalin wg normy EURO 6</w:t>
                  </w:r>
                </w:p>
                <w:p w:rsidR="003A2A05" w:rsidRPr="00CE1207" w:rsidRDefault="006F5C06" w:rsidP="00C33E41">
                  <w:pPr>
                    <w:spacing w:before="100" w:beforeAutospacing="1" w:after="100" w:afterAutospacing="1"/>
                    <w:rPr>
                      <w:sz w:val="22"/>
                      <w:szCs w:val="22"/>
                    </w:rPr>
                  </w:pPr>
                  <w:r w:rsidRPr="00CE1207">
                    <w:rPr>
                      <w:sz w:val="22"/>
                      <w:szCs w:val="22"/>
                    </w:rPr>
                    <w:t xml:space="preserve">3. </w:t>
                  </w:r>
                  <w:r w:rsidR="00C33E41" w:rsidRPr="00CE1207">
                    <w:rPr>
                      <w:sz w:val="22"/>
                      <w:szCs w:val="22"/>
                    </w:rPr>
                    <w:t>aspekt środowiskowy: ilość procentowa maszyn</w:t>
                  </w:r>
                  <w:r w:rsidR="00C33E41" w:rsidRPr="00CE1207">
                    <w:rPr>
                      <w:sz w:val="22"/>
                      <w:szCs w:val="22"/>
                    </w:rPr>
                    <w:br/>
                    <w:t xml:space="preserve">i urządzeń spełniających standardy normy </w:t>
                  </w:r>
                  <w:proofErr w:type="spellStart"/>
                  <w:r w:rsidR="00C33E41" w:rsidRPr="00CE1207">
                    <w:rPr>
                      <w:sz w:val="22"/>
                      <w:szCs w:val="22"/>
                    </w:rPr>
                    <w:t>Stage</w:t>
                  </w:r>
                  <w:proofErr w:type="spellEnd"/>
                  <w:r w:rsidR="00C33E41" w:rsidRPr="00CE1207">
                    <w:rPr>
                      <w:sz w:val="22"/>
                      <w:szCs w:val="22"/>
                    </w:rPr>
                    <w:t xml:space="preserve"> IIIA</w:t>
                  </w:r>
                </w:p>
              </w:tc>
            </w:tr>
          </w:tbl>
          <w:p w:rsidR="003A2A05" w:rsidRPr="00CE1207" w:rsidRDefault="003A2A05" w:rsidP="00DB28E6">
            <w:pPr>
              <w:pStyle w:val="Tekstpodstawowy2"/>
              <w:spacing w:line="276" w:lineRule="auto"/>
              <w:rPr>
                <w:b/>
                <w:szCs w:val="24"/>
              </w:rPr>
            </w:pPr>
          </w:p>
          <w:p w:rsidR="00C33E41" w:rsidRPr="00CE1207" w:rsidRDefault="003A2A05" w:rsidP="00C33E41">
            <w:pPr>
              <w:pStyle w:val="Tekstpodstawowy2"/>
              <w:tabs>
                <w:tab w:val="left" w:pos="310"/>
                <w:tab w:val="left" w:pos="406"/>
              </w:tabs>
              <w:spacing w:line="276" w:lineRule="auto"/>
              <w:ind w:left="406" w:hanging="406"/>
              <w:rPr>
                <w:b/>
                <w:szCs w:val="24"/>
              </w:rPr>
            </w:pPr>
            <w:r w:rsidRPr="00CE1207">
              <w:rPr>
                <w:b/>
                <w:szCs w:val="24"/>
              </w:rPr>
              <w:t xml:space="preserve">III. </w:t>
            </w:r>
            <w:r w:rsidRPr="00CE1207">
              <w:rPr>
                <w:b/>
                <w:szCs w:val="24"/>
              </w:rPr>
              <w:tab/>
              <w:t>Ocenie, w ramach kryteriów oceny ofert poddan</w:t>
            </w:r>
            <w:r w:rsidR="00C33E41" w:rsidRPr="00CE1207">
              <w:rPr>
                <w:b/>
                <w:szCs w:val="24"/>
              </w:rPr>
              <w:t xml:space="preserve">o następujące oferty, przyznając </w:t>
            </w:r>
            <w:r w:rsidRPr="00CE1207">
              <w:rPr>
                <w:b/>
                <w:szCs w:val="24"/>
              </w:rPr>
              <w:t xml:space="preserve">im następujące ilości punktów: </w:t>
            </w:r>
          </w:p>
          <w:p w:rsidR="00DB28E6" w:rsidRPr="00CE1207" w:rsidRDefault="003A2A05" w:rsidP="00C33E41">
            <w:pPr>
              <w:pStyle w:val="Tekstpodstawowy2"/>
              <w:tabs>
                <w:tab w:val="left" w:pos="310"/>
                <w:tab w:val="left" w:pos="406"/>
              </w:tabs>
              <w:spacing w:line="276" w:lineRule="auto"/>
              <w:ind w:left="406"/>
              <w:rPr>
                <w:b/>
                <w:szCs w:val="24"/>
              </w:rPr>
            </w:pPr>
            <w:r w:rsidRPr="00CE1207">
              <w:rPr>
                <w:szCs w:val="24"/>
              </w:rPr>
              <w:t>O wyborze najkorzystniejszej oferty decyduje największa ilość punktów</w:t>
            </w:r>
            <w:r w:rsidR="00DB28E6" w:rsidRPr="00CE1207">
              <w:rPr>
                <w:szCs w:val="24"/>
              </w:rPr>
              <w:t xml:space="preserve"> uzyskanych </w:t>
            </w:r>
            <w:r w:rsidRPr="00CE1207">
              <w:rPr>
                <w:szCs w:val="24"/>
              </w:rPr>
              <w:t>przez ofertę, obliczona przez komisję prze</w:t>
            </w:r>
            <w:r w:rsidR="00DB28E6" w:rsidRPr="00CE1207">
              <w:rPr>
                <w:szCs w:val="24"/>
              </w:rPr>
              <w:t xml:space="preserve">targową wg poniższego schematu </w:t>
            </w:r>
            <w:proofErr w:type="spellStart"/>
            <w:r w:rsidR="00DB28E6" w:rsidRPr="00CE1207">
              <w:rPr>
                <w:szCs w:val="24"/>
              </w:rPr>
              <w:t>Pc</w:t>
            </w:r>
            <w:proofErr w:type="spellEnd"/>
            <w:r w:rsidR="00DB28E6" w:rsidRPr="00CE1207">
              <w:rPr>
                <w:szCs w:val="24"/>
              </w:rPr>
              <w:t xml:space="preserve"> + P</w:t>
            </w:r>
            <w:r w:rsidR="00832D86" w:rsidRPr="00CE1207">
              <w:rPr>
                <w:szCs w:val="24"/>
              </w:rPr>
              <w:t>t</w:t>
            </w:r>
            <w:r w:rsidR="00DB28E6" w:rsidRPr="00CE1207">
              <w:rPr>
                <w:szCs w:val="24"/>
              </w:rPr>
              <w:t xml:space="preserve"> + </w:t>
            </w:r>
            <w:proofErr w:type="spellStart"/>
            <w:r w:rsidR="00DB28E6" w:rsidRPr="00CE1207">
              <w:rPr>
                <w:szCs w:val="24"/>
              </w:rPr>
              <w:t>P</w:t>
            </w:r>
            <w:r w:rsidR="00832D86" w:rsidRPr="00CE1207">
              <w:rPr>
                <w:szCs w:val="24"/>
              </w:rPr>
              <w:t>n</w:t>
            </w:r>
            <w:proofErr w:type="spellEnd"/>
            <w:r w:rsidR="00DB28E6" w:rsidRPr="00CE1207">
              <w:rPr>
                <w:szCs w:val="24"/>
              </w:rPr>
              <w:t>, gdzie:</w:t>
            </w:r>
          </w:p>
          <w:p w:rsidR="00C33E41" w:rsidRPr="00CE1207" w:rsidRDefault="00D260BF" w:rsidP="00C33E41">
            <w:pPr>
              <w:pStyle w:val="Akapitzlist"/>
              <w:numPr>
                <w:ilvl w:val="0"/>
                <w:numId w:val="28"/>
              </w:numPr>
              <w:tabs>
                <w:tab w:val="left" w:pos="426"/>
              </w:tabs>
              <w:ind w:left="689" w:hanging="263"/>
              <w:jc w:val="both"/>
              <w:rPr>
                <w:szCs w:val="24"/>
              </w:rPr>
            </w:pPr>
            <w:r w:rsidRPr="00CE1207">
              <w:rPr>
                <w:szCs w:val="24"/>
              </w:rPr>
              <w:t>najniższa cena - waga kryterium: 60%</w:t>
            </w:r>
          </w:p>
          <w:p w:rsidR="00C33E41" w:rsidRPr="00CE1207" w:rsidRDefault="00C33E41" w:rsidP="00C33E41">
            <w:pPr>
              <w:pStyle w:val="Akapitzlist"/>
              <w:numPr>
                <w:ilvl w:val="0"/>
                <w:numId w:val="28"/>
              </w:numPr>
              <w:tabs>
                <w:tab w:val="left" w:pos="426"/>
              </w:tabs>
              <w:ind w:left="689" w:hanging="263"/>
              <w:jc w:val="both"/>
              <w:rPr>
                <w:szCs w:val="24"/>
              </w:rPr>
            </w:pPr>
            <w:r w:rsidRPr="00CE1207">
              <w:rPr>
                <w:szCs w:val="24"/>
              </w:rPr>
              <w:t>aspekt środowiskowy – norma Euro 6 dla samochodów - waga kryterium 20%.</w:t>
            </w:r>
          </w:p>
          <w:p w:rsidR="00C33E41" w:rsidRPr="00CE1207" w:rsidRDefault="00C33E41" w:rsidP="00C33E41">
            <w:pPr>
              <w:pStyle w:val="Akapitzlist"/>
              <w:numPr>
                <w:ilvl w:val="0"/>
                <w:numId w:val="28"/>
              </w:numPr>
              <w:tabs>
                <w:tab w:val="left" w:pos="426"/>
              </w:tabs>
              <w:ind w:left="689" w:hanging="263"/>
              <w:jc w:val="both"/>
              <w:rPr>
                <w:szCs w:val="24"/>
              </w:rPr>
            </w:pPr>
            <w:r w:rsidRPr="00CE1207">
              <w:rPr>
                <w:szCs w:val="24"/>
              </w:rPr>
              <w:t xml:space="preserve">aspekt środowiskowy – norma </w:t>
            </w:r>
            <w:proofErr w:type="spellStart"/>
            <w:r w:rsidRPr="00CE1207">
              <w:rPr>
                <w:szCs w:val="24"/>
              </w:rPr>
              <w:t>Stage</w:t>
            </w:r>
            <w:proofErr w:type="spellEnd"/>
            <w:r w:rsidRPr="00CE1207">
              <w:rPr>
                <w:szCs w:val="24"/>
              </w:rPr>
              <w:t xml:space="preserve"> III A dla maszyn i urządzeń - waga kryterium 20%.</w:t>
            </w:r>
          </w:p>
          <w:p w:rsidR="00DC099F" w:rsidRPr="00CE1207" w:rsidRDefault="00DC099F" w:rsidP="00C33E41">
            <w:pPr>
              <w:tabs>
                <w:tab w:val="left" w:pos="426"/>
              </w:tabs>
              <w:ind w:left="426"/>
              <w:jc w:val="both"/>
              <w:rPr>
                <w:szCs w:val="24"/>
              </w:rPr>
            </w:pPr>
          </w:p>
          <w:p w:rsidR="00D260BF" w:rsidRPr="00CE1207" w:rsidRDefault="00D260BF" w:rsidP="00DB28E6">
            <w:pPr>
              <w:numPr>
                <w:ilvl w:val="0"/>
                <w:numId w:val="31"/>
              </w:numPr>
              <w:spacing w:line="276" w:lineRule="auto"/>
              <w:ind w:left="426" w:hanging="426"/>
              <w:contextualSpacing/>
              <w:jc w:val="both"/>
              <w:rPr>
                <w:rFonts w:eastAsia="Calibri"/>
                <w:szCs w:val="24"/>
                <w:u w:val="single"/>
                <w:lang w:eastAsia="en-US"/>
              </w:rPr>
            </w:pPr>
            <w:r w:rsidRPr="00CE1207">
              <w:rPr>
                <w:rFonts w:eastAsia="Calibri"/>
                <w:szCs w:val="24"/>
                <w:u w:val="single"/>
                <w:lang w:eastAsia="en-US"/>
              </w:rPr>
              <w:t>punkty za cenę:</w:t>
            </w:r>
          </w:p>
          <w:p w:rsidR="00C33E41" w:rsidRPr="00CE1207" w:rsidRDefault="00DC099F" w:rsidP="00C33E41">
            <w:pPr>
              <w:ind w:left="406"/>
              <w:jc w:val="both"/>
              <w:rPr>
                <w:rFonts w:eastAsia="Calibri"/>
                <w:szCs w:val="24"/>
                <w:lang w:eastAsia="en-US"/>
              </w:rPr>
            </w:pPr>
            <w:r w:rsidRPr="00CE1207">
              <w:rPr>
                <w:rFonts w:eastAsia="Calibri"/>
                <w:szCs w:val="24"/>
                <w:lang w:eastAsia="en-US"/>
              </w:rPr>
              <w:t>punkty za cenę wyliczone na podstawie załącznika 2.2.1 do przedstawionej oferty:</w:t>
            </w:r>
          </w:p>
          <w:tbl>
            <w:tblPr>
              <w:tblpPr w:leftFromText="141" w:rightFromText="141" w:vertAnchor="text" w:tblpY="1"/>
              <w:tblOverlap w:val="never"/>
              <w:tblW w:w="907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7088"/>
              <w:gridCol w:w="1388"/>
            </w:tblGrid>
            <w:tr w:rsidR="00CE1207" w:rsidRPr="00CE1207" w:rsidTr="000B54B5">
              <w:trPr>
                <w:trHeight w:val="86"/>
              </w:trPr>
              <w:tc>
                <w:tcPr>
                  <w:tcW w:w="596" w:type="dxa"/>
                  <w:shd w:val="clear" w:color="auto" w:fill="auto"/>
                </w:tcPr>
                <w:p w:rsidR="00C33E41" w:rsidRPr="00CE1207" w:rsidRDefault="00C33E41" w:rsidP="00C33E41">
                  <w:pPr>
                    <w:tabs>
                      <w:tab w:val="left" w:pos="993"/>
                    </w:tabs>
                    <w:ind w:left="567" w:hanging="567"/>
                    <w:jc w:val="center"/>
                    <w:rPr>
                      <w:rFonts w:eastAsia="Calibri"/>
                      <w:b/>
                      <w:bCs/>
                      <w:szCs w:val="24"/>
                    </w:rPr>
                  </w:pPr>
                  <w:r w:rsidRPr="00CE1207">
                    <w:rPr>
                      <w:rFonts w:eastAsia="Calibri"/>
                      <w:b/>
                      <w:bCs/>
                      <w:szCs w:val="24"/>
                    </w:rPr>
                    <w:t>Lp.</w:t>
                  </w:r>
                </w:p>
              </w:tc>
              <w:tc>
                <w:tcPr>
                  <w:tcW w:w="7088" w:type="dxa"/>
                  <w:shd w:val="clear" w:color="auto" w:fill="auto"/>
                </w:tcPr>
                <w:p w:rsidR="00C33E41" w:rsidRPr="00CE1207" w:rsidRDefault="00C33E41" w:rsidP="00C33E41">
                  <w:pPr>
                    <w:tabs>
                      <w:tab w:val="left" w:pos="993"/>
                    </w:tabs>
                    <w:ind w:left="567" w:hanging="567"/>
                    <w:contextualSpacing/>
                    <w:jc w:val="center"/>
                    <w:rPr>
                      <w:rFonts w:eastAsia="Calibri"/>
                      <w:b/>
                      <w:szCs w:val="24"/>
                    </w:rPr>
                  </w:pPr>
                  <w:r w:rsidRPr="00CE1207">
                    <w:rPr>
                      <w:rFonts w:eastAsia="Calibri"/>
                      <w:b/>
                      <w:szCs w:val="24"/>
                    </w:rPr>
                    <w:t>Opis usługi do wykonania</w:t>
                  </w:r>
                </w:p>
              </w:tc>
              <w:tc>
                <w:tcPr>
                  <w:tcW w:w="1388" w:type="dxa"/>
                  <w:shd w:val="clear" w:color="auto" w:fill="auto"/>
                  <w:vAlign w:val="center"/>
                </w:tcPr>
                <w:p w:rsidR="00C33E41" w:rsidRPr="00CE1207" w:rsidRDefault="00C33E41" w:rsidP="00C33E41">
                  <w:pPr>
                    <w:ind w:left="33" w:hanging="33"/>
                    <w:rPr>
                      <w:rFonts w:eastAsia="Calibri"/>
                      <w:b/>
                      <w:bCs/>
                      <w:szCs w:val="24"/>
                    </w:rPr>
                  </w:pPr>
                  <w:r w:rsidRPr="00CE1207">
                    <w:rPr>
                      <w:rFonts w:eastAsia="Calibri"/>
                      <w:b/>
                      <w:bCs/>
                      <w:szCs w:val="24"/>
                    </w:rPr>
                    <w:t>Kryterium oceny (%)</w:t>
                  </w:r>
                </w:p>
              </w:tc>
            </w:tr>
            <w:tr w:rsidR="00CE1207" w:rsidRPr="00CE1207" w:rsidTr="000B54B5">
              <w:tc>
                <w:tcPr>
                  <w:tcW w:w="596" w:type="dxa"/>
                  <w:shd w:val="clear" w:color="auto" w:fill="auto"/>
                </w:tcPr>
                <w:p w:rsidR="00C33E41" w:rsidRPr="00CE1207" w:rsidRDefault="00C33E41" w:rsidP="00C33E41">
                  <w:pPr>
                    <w:ind w:left="567" w:hanging="567"/>
                    <w:jc w:val="center"/>
                    <w:rPr>
                      <w:rFonts w:eastAsia="Calibri"/>
                      <w:szCs w:val="24"/>
                    </w:rPr>
                  </w:pPr>
                  <w:r w:rsidRPr="00CE1207">
                    <w:rPr>
                      <w:rFonts w:eastAsia="Calibri"/>
                      <w:szCs w:val="24"/>
                    </w:rPr>
                    <w:t>1.</w:t>
                  </w:r>
                </w:p>
              </w:tc>
              <w:tc>
                <w:tcPr>
                  <w:tcW w:w="7088" w:type="dxa"/>
                  <w:shd w:val="clear" w:color="auto" w:fill="auto"/>
                  <w:vAlign w:val="bottom"/>
                </w:tcPr>
                <w:p w:rsidR="00C33E41" w:rsidRPr="00CE1207" w:rsidRDefault="00C33E41" w:rsidP="00C33E41">
                  <w:pPr>
                    <w:ind w:left="567" w:hanging="567"/>
                    <w:rPr>
                      <w:rFonts w:eastAsia="Calibri"/>
                      <w:szCs w:val="24"/>
                    </w:rPr>
                  </w:pPr>
                  <w:r w:rsidRPr="00CE1207">
                    <w:rPr>
                      <w:rFonts w:eastAsia="Calibri"/>
                      <w:szCs w:val="24"/>
                    </w:rPr>
                    <w:t>MECHANICZNE ZAMIATANIE JEZDNI</w:t>
                  </w:r>
                </w:p>
              </w:tc>
              <w:tc>
                <w:tcPr>
                  <w:tcW w:w="1388" w:type="dxa"/>
                  <w:shd w:val="clear" w:color="auto" w:fill="auto"/>
                  <w:vAlign w:val="bottom"/>
                </w:tcPr>
                <w:p w:rsidR="00C33E41" w:rsidRPr="00CE1207" w:rsidRDefault="00C33E41" w:rsidP="00C33E41">
                  <w:pPr>
                    <w:ind w:left="567" w:hanging="567"/>
                    <w:jc w:val="right"/>
                    <w:rPr>
                      <w:rFonts w:eastAsia="Calibri"/>
                      <w:szCs w:val="24"/>
                    </w:rPr>
                  </w:pPr>
                  <w:r w:rsidRPr="00CE1207">
                    <w:rPr>
                      <w:rFonts w:eastAsia="Calibri"/>
                      <w:szCs w:val="24"/>
                    </w:rPr>
                    <w:t>18,15</w:t>
                  </w:r>
                </w:p>
              </w:tc>
            </w:tr>
            <w:tr w:rsidR="00CE1207" w:rsidRPr="00CE1207" w:rsidTr="000B54B5">
              <w:tc>
                <w:tcPr>
                  <w:tcW w:w="596" w:type="dxa"/>
                  <w:shd w:val="clear" w:color="auto" w:fill="auto"/>
                </w:tcPr>
                <w:p w:rsidR="00C33E41" w:rsidRPr="00CE1207" w:rsidRDefault="00C33E41" w:rsidP="00C33E41">
                  <w:pPr>
                    <w:ind w:left="567" w:hanging="567"/>
                    <w:jc w:val="center"/>
                    <w:rPr>
                      <w:rFonts w:eastAsia="Calibri"/>
                      <w:szCs w:val="24"/>
                    </w:rPr>
                  </w:pPr>
                  <w:r w:rsidRPr="00CE1207">
                    <w:rPr>
                      <w:rFonts w:eastAsia="Calibri"/>
                      <w:szCs w:val="24"/>
                    </w:rPr>
                    <w:t>2.</w:t>
                  </w:r>
                </w:p>
              </w:tc>
              <w:tc>
                <w:tcPr>
                  <w:tcW w:w="7088" w:type="dxa"/>
                  <w:shd w:val="clear" w:color="auto" w:fill="auto"/>
                  <w:vAlign w:val="bottom"/>
                </w:tcPr>
                <w:p w:rsidR="00C33E41" w:rsidRPr="00CE1207" w:rsidRDefault="00C33E41" w:rsidP="00C33E41">
                  <w:pPr>
                    <w:ind w:left="567" w:hanging="567"/>
                    <w:rPr>
                      <w:rFonts w:eastAsia="Calibri"/>
                      <w:szCs w:val="24"/>
                    </w:rPr>
                  </w:pPr>
                  <w:r w:rsidRPr="00CE1207">
                    <w:rPr>
                      <w:rFonts w:eastAsia="Calibri"/>
                      <w:szCs w:val="24"/>
                    </w:rPr>
                    <w:t>GRABIENIE ZIELENI W PASACH DROGOWYCH</w:t>
                  </w:r>
                </w:p>
              </w:tc>
              <w:tc>
                <w:tcPr>
                  <w:tcW w:w="1388" w:type="dxa"/>
                  <w:shd w:val="clear" w:color="auto" w:fill="auto"/>
                  <w:vAlign w:val="bottom"/>
                </w:tcPr>
                <w:p w:rsidR="00C33E41" w:rsidRPr="00CE1207" w:rsidRDefault="00C33E41" w:rsidP="00C33E41">
                  <w:pPr>
                    <w:ind w:left="567" w:hanging="567"/>
                    <w:jc w:val="right"/>
                    <w:rPr>
                      <w:rFonts w:eastAsia="Calibri"/>
                      <w:szCs w:val="24"/>
                    </w:rPr>
                  </w:pPr>
                  <w:r w:rsidRPr="00CE1207">
                    <w:rPr>
                      <w:rFonts w:eastAsia="Calibri"/>
                      <w:szCs w:val="24"/>
                    </w:rPr>
                    <w:t>2,48</w:t>
                  </w:r>
                </w:p>
              </w:tc>
            </w:tr>
            <w:tr w:rsidR="00CE1207" w:rsidRPr="00CE1207" w:rsidTr="000B54B5">
              <w:tc>
                <w:tcPr>
                  <w:tcW w:w="596" w:type="dxa"/>
                  <w:shd w:val="clear" w:color="auto" w:fill="auto"/>
                </w:tcPr>
                <w:p w:rsidR="00C33E41" w:rsidRPr="00CE1207" w:rsidRDefault="00C33E41" w:rsidP="00C33E41">
                  <w:pPr>
                    <w:ind w:left="567" w:hanging="567"/>
                    <w:jc w:val="center"/>
                    <w:rPr>
                      <w:rFonts w:eastAsia="Calibri"/>
                      <w:szCs w:val="24"/>
                    </w:rPr>
                  </w:pPr>
                  <w:r w:rsidRPr="00CE1207">
                    <w:rPr>
                      <w:rFonts w:eastAsia="Calibri"/>
                      <w:szCs w:val="24"/>
                    </w:rPr>
                    <w:t>3.</w:t>
                  </w:r>
                </w:p>
              </w:tc>
              <w:tc>
                <w:tcPr>
                  <w:tcW w:w="7088" w:type="dxa"/>
                  <w:shd w:val="clear" w:color="auto" w:fill="auto"/>
                  <w:vAlign w:val="bottom"/>
                </w:tcPr>
                <w:p w:rsidR="00C33E41" w:rsidRPr="00CE1207" w:rsidRDefault="00C33E41" w:rsidP="00C33E41">
                  <w:pPr>
                    <w:ind w:left="567" w:hanging="567"/>
                    <w:rPr>
                      <w:rFonts w:eastAsia="Calibri"/>
                      <w:szCs w:val="24"/>
                    </w:rPr>
                  </w:pPr>
                  <w:r w:rsidRPr="00CE1207">
                    <w:rPr>
                      <w:rFonts w:eastAsia="Calibri"/>
                      <w:szCs w:val="24"/>
                    </w:rPr>
                    <w:t>OPRÓŻNIANIE ŚMIETNICZEK</w:t>
                  </w:r>
                </w:p>
              </w:tc>
              <w:tc>
                <w:tcPr>
                  <w:tcW w:w="1388" w:type="dxa"/>
                  <w:shd w:val="clear" w:color="auto" w:fill="auto"/>
                  <w:vAlign w:val="bottom"/>
                </w:tcPr>
                <w:p w:rsidR="00C33E41" w:rsidRPr="00CE1207" w:rsidRDefault="00C33E41" w:rsidP="00C33E41">
                  <w:pPr>
                    <w:ind w:left="567" w:hanging="567"/>
                    <w:jc w:val="right"/>
                    <w:rPr>
                      <w:rFonts w:eastAsia="Calibri"/>
                      <w:szCs w:val="24"/>
                    </w:rPr>
                  </w:pPr>
                  <w:r w:rsidRPr="00CE1207">
                    <w:rPr>
                      <w:rFonts w:eastAsia="Calibri"/>
                      <w:szCs w:val="24"/>
                    </w:rPr>
                    <w:t>12,69</w:t>
                  </w:r>
                </w:p>
              </w:tc>
            </w:tr>
            <w:tr w:rsidR="00CE1207" w:rsidRPr="00CE1207" w:rsidTr="000B54B5">
              <w:tc>
                <w:tcPr>
                  <w:tcW w:w="596" w:type="dxa"/>
                  <w:shd w:val="clear" w:color="auto" w:fill="auto"/>
                </w:tcPr>
                <w:p w:rsidR="00C33E41" w:rsidRPr="00CE1207" w:rsidRDefault="00C33E41" w:rsidP="00C33E41">
                  <w:pPr>
                    <w:ind w:left="567" w:hanging="567"/>
                    <w:jc w:val="center"/>
                    <w:rPr>
                      <w:rFonts w:eastAsia="Calibri"/>
                      <w:szCs w:val="24"/>
                    </w:rPr>
                  </w:pPr>
                  <w:r w:rsidRPr="00CE1207">
                    <w:rPr>
                      <w:rFonts w:eastAsia="Calibri"/>
                      <w:szCs w:val="24"/>
                    </w:rPr>
                    <w:t>4.</w:t>
                  </w:r>
                </w:p>
              </w:tc>
              <w:tc>
                <w:tcPr>
                  <w:tcW w:w="7088" w:type="dxa"/>
                  <w:shd w:val="clear" w:color="auto" w:fill="auto"/>
                  <w:vAlign w:val="bottom"/>
                </w:tcPr>
                <w:p w:rsidR="00C33E41" w:rsidRPr="00CE1207" w:rsidRDefault="00C33E41" w:rsidP="00C33E41">
                  <w:pPr>
                    <w:ind w:left="567" w:hanging="567"/>
                    <w:rPr>
                      <w:rFonts w:eastAsia="Calibri"/>
                      <w:szCs w:val="24"/>
                    </w:rPr>
                  </w:pPr>
                  <w:r w:rsidRPr="00CE1207">
                    <w:rPr>
                      <w:rFonts w:eastAsia="Calibri"/>
                      <w:szCs w:val="24"/>
                    </w:rPr>
                    <w:t>SPRZĄTANIE REJONÓW</w:t>
                  </w:r>
                </w:p>
              </w:tc>
              <w:tc>
                <w:tcPr>
                  <w:tcW w:w="1388" w:type="dxa"/>
                  <w:shd w:val="clear" w:color="auto" w:fill="auto"/>
                  <w:vAlign w:val="bottom"/>
                </w:tcPr>
                <w:p w:rsidR="00C33E41" w:rsidRPr="00CE1207" w:rsidRDefault="00C33E41" w:rsidP="00C33E41">
                  <w:pPr>
                    <w:ind w:left="567" w:hanging="567"/>
                    <w:jc w:val="right"/>
                    <w:rPr>
                      <w:rFonts w:eastAsia="Calibri"/>
                      <w:szCs w:val="24"/>
                    </w:rPr>
                  </w:pPr>
                  <w:r w:rsidRPr="00CE1207">
                    <w:rPr>
                      <w:rFonts w:eastAsia="Calibri"/>
                      <w:szCs w:val="24"/>
                    </w:rPr>
                    <w:t>15,08</w:t>
                  </w:r>
                </w:p>
              </w:tc>
            </w:tr>
            <w:tr w:rsidR="00CE1207" w:rsidRPr="00CE1207" w:rsidTr="000B54B5">
              <w:tc>
                <w:tcPr>
                  <w:tcW w:w="596" w:type="dxa"/>
                  <w:shd w:val="clear" w:color="auto" w:fill="auto"/>
                </w:tcPr>
                <w:p w:rsidR="00C33E41" w:rsidRPr="00CE1207" w:rsidRDefault="00C33E41" w:rsidP="00C33E41">
                  <w:pPr>
                    <w:ind w:left="567" w:hanging="567"/>
                    <w:jc w:val="center"/>
                    <w:rPr>
                      <w:rFonts w:eastAsia="Calibri"/>
                      <w:szCs w:val="24"/>
                    </w:rPr>
                  </w:pPr>
                  <w:r w:rsidRPr="00CE1207">
                    <w:rPr>
                      <w:rFonts w:eastAsia="Calibri"/>
                      <w:szCs w:val="24"/>
                    </w:rPr>
                    <w:t>5.</w:t>
                  </w:r>
                </w:p>
              </w:tc>
              <w:tc>
                <w:tcPr>
                  <w:tcW w:w="7088" w:type="dxa"/>
                  <w:shd w:val="clear" w:color="auto" w:fill="auto"/>
                  <w:vAlign w:val="bottom"/>
                </w:tcPr>
                <w:p w:rsidR="00C33E41" w:rsidRPr="00CE1207" w:rsidRDefault="00C33E41" w:rsidP="00C33E41">
                  <w:pPr>
                    <w:ind w:left="567" w:hanging="567"/>
                    <w:rPr>
                      <w:rFonts w:eastAsia="Calibri"/>
                      <w:szCs w:val="24"/>
                    </w:rPr>
                  </w:pPr>
                  <w:r w:rsidRPr="00CE1207">
                    <w:rPr>
                      <w:rFonts w:eastAsia="Calibri"/>
                      <w:szCs w:val="24"/>
                    </w:rPr>
                    <w:t>SPRZĄTANIE PROMENADY</w:t>
                  </w:r>
                </w:p>
              </w:tc>
              <w:tc>
                <w:tcPr>
                  <w:tcW w:w="1388" w:type="dxa"/>
                  <w:shd w:val="clear" w:color="auto" w:fill="auto"/>
                  <w:vAlign w:val="bottom"/>
                </w:tcPr>
                <w:p w:rsidR="00C33E41" w:rsidRPr="00CE1207" w:rsidRDefault="00C33E41" w:rsidP="00C33E41">
                  <w:pPr>
                    <w:ind w:left="567" w:hanging="567"/>
                    <w:jc w:val="right"/>
                    <w:rPr>
                      <w:rFonts w:eastAsia="Calibri"/>
                      <w:szCs w:val="24"/>
                    </w:rPr>
                  </w:pPr>
                  <w:r w:rsidRPr="00CE1207">
                    <w:rPr>
                      <w:rFonts w:eastAsia="Calibri"/>
                      <w:szCs w:val="24"/>
                    </w:rPr>
                    <w:t>19,13</w:t>
                  </w:r>
                </w:p>
              </w:tc>
            </w:tr>
            <w:tr w:rsidR="00CE1207" w:rsidRPr="00CE1207" w:rsidTr="000B54B5">
              <w:trPr>
                <w:trHeight w:val="463"/>
              </w:trPr>
              <w:tc>
                <w:tcPr>
                  <w:tcW w:w="596" w:type="dxa"/>
                  <w:shd w:val="clear" w:color="auto" w:fill="auto"/>
                </w:tcPr>
                <w:p w:rsidR="00C33E41" w:rsidRPr="00CE1207" w:rsidRDefault="00C33E41" w:rsidP="00C33E41">
                  <w:pPr>
                    <w:ind w:left="567" w:hanging="567"/>
                    <w:jc w:val="center"/>
                    <w:rPr>
                      <w:rFonts w:eastAsia="Calibri"/>
                      <w:szCs w:val="24"/>
                    </w:rPr>
                  </w:pPr>
                  <w:r w:rsidRPr="00CE1207">
                    <w:rPr>
                      <w:rFonts w:eastAsia="Calibri"/>
                      <w:szCs w:val="24"/>
                    </w:rPr>
                    <w:t>6.</w:t>
                  </w:r>
                </w:p>
              </w:tc>
              <w:tc>
                <w:tcPr>
                  <w:tcW w:w="7088" w:type="dxa"/>
                  <w:shd w:val="clear" w:color="auto" w:fill="auto"/>
                  <w:vAlign w:val="bottom"/>
                </w:tcPr>
                <w:p w:rsidR="00C33E41" w:rsidRPr="00CE1207" w:rsidRDefault="00C33E41" w:rsidP="00C33E41">
                  <w:pPr>
                    <w:rPr>
                      <w:rFonts w:eastAsia="Calibri"/>
                      <w:szCs w:val="24"/>
                    </w:rPr>
                  </w:pPr>
                  <w:r w:rsidRPr="00CE1207">
                    <w:rPr>
                      <w:rFonts w:eastAsia="Calibri"/>
                      <w:szCs w:val="24"/>
                    </w:rPr>
                    <w:t>UTRZYMANIE CZYSTOŚCI I PORZĄDKU NA PLACU WOLNOŚCI</w:t>
                  </w:r>
                </w:p>
              </w:tc>
              <w:tc>
                <w:tcPr>
                  <w:tcW w:w="1388" w:type="dxa"/>
                  <w:shd w:val="clear" w:color="auto" w:fill="auto"/>
                  <w:vAlign w:val="center"/>
                </w:tcPr>
                <w:p w:rsidR="00C33E41" w:rsidRPr="00CE1207" w:rsidRDefault="00C33E41" w:rsidP="00C33E41">
                  <w:pPr>
                    <w:ind w:left="567" w:hanging="567"/>
                    <w:jc w:val="right"/>
                    <w:rPr>
                      <w:rFonts w:eastAsia="Calibri"/>
                      <w:szCs w:val="24"/>
                    </w:rPr>
                  </w:pPr>
                  <w:r w:rsidRPr="00CE1207">
                    <w:rPr>
                      <w:rFonts w:eastAsia="Calibri"/>
                      <w:szCs w:val="24"/>
                    </w:rPr>
                    <w:t>6,07</w:t>
                  </w:r>
                </w:p>
              </w:tc>
            </w:tr>
            <w:tr w:rsidR="00CE1207" w:rsidRPr="00CE1207" w:rsidTr="000B54B5">
              <w:tc>
                <w:tcPr>
                  <w:tcW w:w="596" w:type="dxa"/>
                  <w:shd w:val="clear" w:color="auto" w:fill="auto"/>
                </w:tcPr>
                <w:p w:rsidR="00C33E41" w:rsidRPr="00CE1207" w:rsidRDefault="00C33E41" w:rsidP="00C33E41">
                  <w:pPr>
                    <w:ind w:left="567" w:hanging="567"/>
                    <w:jc w:val="center"/>
                    <w:rPr>
                      <w:rFonts w:eastAsia="Calibri"/>
                      <w:szCs w:val="24"/>
                    </w:rPr>
                  </w:pPr>
                  <w:r w:rsidRPr="00CE1207">
                    <w:rPr>
                      <w:rFonts w:eastAsia="Calibri"/>
                      <w:szCs w:val="24"/>
                    </w:rPr>
                    <w:t>7.</w:t>
                  </w:r>
                </w:p>
              </w:tc>
              <w:tc>
                <w:tcPr>
                  <w:tcW w:w="7088" w:type="dxa"/>
                  <w:shd w:val="clear" w:color="auto" w:fill="auto"/>
                  <w:vAlign w:val="bottom"/>
                </w:tcPr>
                <w:p w:rsidR="00C33E41" w:rsidRPr="00CE1207" w:rsidRDefault="00C33E41" w:rsidP="00C33E41">
                  <w:pPr>
                    <w:tabs>
                      <w:tab w:val="left" w:pos="993"/>
                    </w:tabs>
                    <w:ind w:left="567" w:hanging="567"/>
                    <w:rPr>
                      <w:rFonts w:eastAsia="Calibri"/>
                      <w:szCs w:val="24"/>
                    </w:rPr>
                  </w:pPr>
                  <w:r w:rsidRPr="00CE1207">
                    <w:rPr>
                      <w:rFonts w:eastAsia="Calibri"/>
                      <w:szCs w:val="24"/>
                    </w:rPr>
                    <w:t>MECHANICZNE ZAMIATANIE CHODNIKÓW</w:t>
                  </w:r>
                </w:p>
              </w:tc>
              <w:tc>
                <w:tcPr>
                  <w:tcW w:w="1388" w:type="dxa"/>
                  <w:shd w:val="clear" w:color="auto" w:fill="auto"/>
                  <w:vAlign w:val="bottom"/>
                </w:tcPr>
                <w:p w:rsidR="00C33E41" w:rsidRPr="00CE1207" w:rsidRDefault="00C33E41" w:rsidP="00C33E41">
                  <w:pPr>
                    <w:ind w:left="567" w:hanging="567"/>
                    <w:jc w:val="right"/>
                    <w:rPr>
                      <w:rFonts w:eastAsia="Calibri"/>
                      <w:szCs w:val="24"/>
                    </w:rPr>
                  </w:pPr>
                  <w:r w:rsidRPr="00CE1207">
                    <w:rPr>
                      <w:rFonts w:eastAsia="Calibri"/>
                      <w:szCs w:val="24"/>
                    </w:rPr>
                    <w:t>4,84</w:t>
                  </w:r>
                </w:p>
              </w:tc>
            </w:tr>
            <w:tr w:rsidR="00CE1207" w:rsidRPr="00CE1207" w:rsidTr="000B54B5">
              <w:tc>
                <w:tcPr>
                  <w:tcW w:w="596" w:type="dxa"/>
                  <w:shd w:val="clear" w:color="auto" w:fill="auto"/>
                </w:tcPr>
                <w:p w:rsidR="00C33E41" w:rsidRPr="00CE1207" w:rsidRDefault="00C33E41" w:rsidP="00C33E41">
                  <w:pPr>
                    <w:ind w:left="567" w:hanging="567"/>
                    <w:jc w:val="center"/>
                    <w:rPr>
                      <w:rFonts w:eastAsia="Calibri"/>
                      <w:szCs w:val="24"/>
                    </w:rPr>
                  </w:pPr>
                  <w:r w:rsidRPr="00CE1207">
                    <w:rPr>
                      <w:rFonts w:eastAsia="Calibri"/>
                      <w:szCs w:val="24"/>
                    </w:rPr>
                    <w:t>8.</w:t>
                  </w:r>
                </w:p>
              </w:tc>
              <w:tc>
                <w:tcPr>
                  <w:tcW w:w="7088" w:type="dxa"/>
                  <w:shd w:val="clear" w:color="auto" w:fill="auto"/>
                  <w:vAlign w:val="bottom"/>
                </w:tcPr>
                <w:p w:rsidR="00C33E41" w:rsidRPr="00CE1207" w:rsidRDefault="00C33E41" w:rsidP="00C33E41">
                  <w:pPr>
                    <w:ind w:left="567" w:hanging="567"/>
                    <w:rPr>
                      <w:rFonts w:eastAsia="Calibri"/>
                      <w:szCs w:val="24"/>
                    </w:rPr>
                  </w:pPr>
                  <w:r w:rsidRPr="00CE1207">
                    <w:rPr>
                      <w:rFonts w:eastAsia="Calibri"/>
                      <w:szCs w:val="24"/>
                    </w:rPr>
                    <w:t>RĘCZNE ZAMIATANIE CHODNIKÓW</w:t>
                  </w:r>
                </w:p>
              </w:tc>
              <w:tc>
                <w:tcPr>
                  <w:tcW w:w="1388" w:type="dxa"/>
                  <w:shd w:val="clear" w:color="auto" w:fill="auto"/>
                  <w:vAlign w:val="bottom"/>
                </w:tcPr>
                <w:p w:rsidR="00C33E41" w:rsidRPr="00CE1207" w:rsidRDefault="00C33E41" w:rsidP="00C33E41">
                  <w:pPr>
                    <w:ind w:left="567" w:hanging="567"/>
                    <w:jc w:val="right"/>
                    <w:rPr>
                      <w:rFonts w:eastAsia="Calibri"/>
                      <w:szCs w:val="24"/>
                    </w:rPr>
                  </w:pPr>
                  <w:r w:rsidRPr="00CE1207">
                    <w:rPr>
                      <w:rFonts w:eastAsia="Calibri"/>
                      <w:szCs w:val="24"/>
                    </w:rPr>
                    <w:t>9,47</w:t>
                  </w:r>
                </w:p>
              </w:tc>
            </w:tr>
            <w:tr w:rsidR="00CE1207" w:rsidRPr="00CE1207" w:rsidTr="000B54B5">
              <w:tc>
                <w:tcPr>
                  <w:tcW w:w="596" w:type="dxa"/>
                  <w:shd w:val="clear" w:color="auto" w:fill="auto"/>
                </w:tcPr>
                <w:p w:rsidR="00C33E41" w:rsidRPr="00CE1207" w:rsidRDefault="00C33E41" w:rsidP="00C33E41">
                  <w:pPr>
                    <w:ind w:left="567" w:hanging="567"/>
                    <w:jc w:val="center"/>
                    <w:rPr>
                      <w:rFonts w:eastAsia="Calibri"/>
                      <w:szCs w:val="24"/>
                    </w:rPr>
                  </w:pPr>
                  <w:r w:rsidRPr="00CE1207">
                    <w:rPr>
                      <w:rFonts w:eastAsia="Calibri"/>
                      <w:szCs w:val="24"/>
                    </w:rPr>
                    <w:t>9.</w:t>
                  </w:r>
                </w:p>
              </w:tc>
              <w:tc>
                <w:tcPr>
                  <w:tcW w:w="7088" w:type="dxa"/>
                  <w:shd w:val="clear" w:color="auto" w:fill="auto"/>
                  <w:vAlign w:val="bottom"/>
                </w:tcPr>
                <w:p w:rsidR="00C33E41" w:rsidRPr="00CE1207" w:rsidRDefault="00C33E41" w:rsidP="00C33E41">
                  <w:pPr>
                    <w:tabs>
                      <w:tab w:val="left" w:pos="993"/>
                    </w:tabs>
                    <w:ind w:left="34" w:hanging="34"/>
                    <w:rPr>
                      <w:rFonts w:eastAsia="Calibri"/>
                      <w:szCs w:val="24"/>
                    </w:rPr>
                  </w:pPr>
                  <w:r w:rsidRPr="00CE1207">
                    <w:rPr>
                      <w:rFonts w:eastAsia="Calibri"/>
                      <w:szCs w:val="24"/>
                    </w:rPr>
                    <w:t>MECHANICZNE ZAMIATANIE ŚCIEŻEK ROWEROWYCH</w:t>
                  </w:r>
                </w:p>
              </w:tc>
              <w:tc>
                <w:tcPr>
                  <w:tcW w:w="1388" w:type="dxa"/>
                  <w:shd w:val="clear" w:color="auto" w:fill="auto"/>
                  <w:vAlign w:val="bottom"/>
                </w:tcPr>
                <w:p w:rsidR="00C33E41" w:rsidRPr="00CE1207" w:rsidRDefault="00C33E41" w:rsidP="00C33E41">
                  <w:pPr>
                    <w:ind w:left="567" w:hanging="567"/>
                    <w:jc w:val="right"/>
                    <w:rPr>
                      <w:rFonts w:eastAsia="Calibri"/>
                      <w:szCs w:val="24"/>
                    </w:rPr>
                  </w:pPr>
                  <w:r w:rsidRPr="00CE1207">
                    <w:rPr>
                      <w:rFonts w:eastAsia="Calibri"/>
                      <w:szCs w:val="24"/>
                    </w:rPr>
                    <w:t>4,87</w:t>
                  </w:r>
                </w:p>
              </w:tc>
            </w:tr>
            <w:tr w:rsidR="00CE1207" w:rsidRPr="00CE1207" w:rsidTr="000B54B5">
              <w:trPr>
                <w:trHeight w:val="387"/>
              </w:trPr>
              <w:tc>
                <w:tcPr>
                  <w:tcW w:w="596" w:type="dxa"/>
                  <w:shd w:val="clear" w:color="auto" w:fill="auto"/>
                </w:tcPr>
                <w:p w:rsidR="00C33E41" w:rsidRPr="00CE1207" w:rsidRDefault="00C33E41" w:rsidP="00C33E41">
                  <w:pPr>
                    <w:ind w:left="567" w:hanging="567"/>
                    <w:rPr>
                      <w:rFonts w:eastAsia="Calibri"/>
                      <w:szCs w:val="24"/>
                    </w:rPr>
                  </w:pPr>
                  <w:r w:rsidRPr="00CE1207">
                    <w:rPr>
                      <w:rFonts w:eastAsia="Calibri"/>
                      <w:szCs w:val="24"/>
                    </w:rPr>
                    <w:t>10..</w:t>
                  </w:r>
                </w:p>
              </w:tc>
              <w:tc>
                <w:tcPr>
                  <w:tcW w:w="7088" w:type="dxa"/>
                  <w:shd w:val="clear" w:color="auto" w:fill="auto"/>
                </w:tcPr>
                <w:p w:rsidR="00C33E41" w:rsidRPr="00CE1207" w:rsidRDefault="00C33E41" w:rsidP="00C33E41">
                  <w:pPr>
                    <w:tabs>
                      <w:tab w:val="left" w:pos="318"/>
                    </w:tabs>
                    <w:contextualSpacing/>
                    <w:rPr>
                      <w:rFonts w:eastAsia="Calibri"/>
                      <w:szCs w:val="24"/>
                    </w:rPr>
                  </w:pPr>
                  <w:r w:rsidRPr="00CE1207">
                    <w:rPr>
                      <w:rFonts w:eastAsia="Calibri"/>
                      <w:szCs w:val="24"/>
                    </w:rPr>
                    <w:t>OPRÓŻNIANIE POJEMNIKÓW</w:t>
                  </w:r>
                </w:p>
              </w:tc>
              <w:tc>
                <w:tcPr>
                  <w:tcW w:w="1388" w:type="dxa"/>
                  <w:shd w:val="clear" w:color="auto" w:fill="auto"/>
                </w:tcPr>
                <w:p w:rsidR="00C33E41" w:rsidRPr="00CE1207" w:rsidRDefault="00C33E41" w:rsidP="00C33E41">
                  <w:pPr>
                    <w:ind w:left="567" w:hanging="567"/>
                    <w:jc w:val="right"/>
                    <w:rPr>
                      <w:rFonts w:eastAsia="Calibri"/>
                      <w:szCs w:val="24"/>
                    </w:rPr>
                  </w:pPr>
                  <w:r w:rsidRPr="00CE1207">
                    <w:rPr>
                      <w:rFonts w:eastAsia="Calibri"/>
                      <w:szCs w:val="24"/>
                    </w:rPr>
                    <w:t>3,20</w:t>
                  </w:r>
                </w:p>
              </w:tc>
            </w:tr>
            <w:tr w:rsidR="00CE1207" w:rsidRPr="00CE1207" w:rsidTr="000B54B5">
              <w:tc>
                <w:tcPr>
                  <w:tcW w:w="596" w:type="dxa"/>
                  <w:shd w:val="clear" w:color="auto" w:fill="auto"/>
                </w:tcPr>
                <w:p w:rsidR="00C33E41" w:rsidRPr="00CE1207" w:rsidRDefault="00C33E41" w:rsidP="00C33E41">
                  <w:pPr>
                    <w:tabs>
                      <w:tab w:val="left" w:pos="993"/>
                    </w:tabs>
                    <w:ind w:left="567" w:hanging="567"/>
                    <w:jc w:val="center"/>
                    <w:rPr>
                      <w:rFonts w:eastAsia="Calibri"/>
                      <w:szCs w:val="24"/>
                    </w:rPr>
                  </w:pPr>
                  <w:r w:rsidRPr="00CE1207">
                    <w:rPr>
                      <w:rFonts w:eastAsia="Calibri"/>
                      <w:szCs w:val="24"/>
                    </w:rPr>
                    <w:t>11.</w:t>
                  </w:r>
                </w:p>
              </w:tc>
              <w:tc>
                <w:tcPr>
                  <w:tcW w:w="7088" w:type="dxa"/>
                  <w:shd w:val="clear" w:color="auto" w:fill="auto"/>
                </w:tcPr>
                <w:p w:rsidR="00C33E41" w:rsidRPr="00CE1207" w:rsidRDefault="00C33E41" w:rsidP="00C33E41">
                  <w:pPr>
                    <w:tabs>
                      <w:tab w:val="left" w:pos="993"/>
                    </w:tabs>
                    <w:ind w:left="567" w:hanging="567"/>
                    <w:contextualSpacing/>
                    <w:rPr>
                      <w:rFonts w:eastAsia="Calibri"/>
                      <w:szCs w:val="24"/>
                    </w:rPr>
                  </w:pPr>
                  <w:r w:rsidRPr="00CE1207">
                    <w:rPr>
                      <w:rFonts w:eastAsia="Calibri"/>
                      <w:szCs w:val="24"/>
                    </w:rPr>
                    <w:t>INNE USŁUGI:</w:t>
                  </w:r>
                </w:p>
                <w:p w:rsidR="00C33E41" w:rsidRPr="00CE1207" w:rsidRDefault="00C33E41" w:rsidP="00C33E41">
                  <w:pPr>
                    <w:numPr>
                      <w:ilvl w:val="0"/>
                      <w:numId w:val="36"/>
                    </w:numPr>
                    <w:tabs>
                      <w:tab w:val="left" w:pos="318"/>
                    </w:tabs>
                    <w:ind w:left="318" w:hanging="142"/>
                    <w:contextualSpacing/>
                    <w:jc w:val="both"/>
                    <w:rPr>
                      <w:rFonts w:eastAsia="Calibri"/>
                      <w:szCs w:val="24"/>
                    </w:rPr>
                  </w:pPr>
                  <w:r w:rsidRPr="00CE1207">
                    <w:rPr>
                      <w:rFonts w:eastAsia="Calibri"/>
                      <w:szCs w:val="24"/>
                    </w:rPr>
                    <w:t>SPRZĄTANIE TERENÓW PRZEPRAWY PROMOWEJ KARSIBÓR I INNYCH,</w:t>
                  </w:r>
                </w:p>
                <w:p w:rsidR="00C33E41" w:rsidRPr="00CE1207" w:rsidRDefault="00C33E41" w:rsidP="00C33E41">
                  <w:pPr>
                    <w:numPr>
                      <w:ilvl w:val="0"/>
                      <w:numId w:val="36"/>
                    </w:numPr>
                    <w:tabs>
                      <w:tab w:val="left" w:pos="318"/>
                    </w:tabs>
                    <w:ind w:left="318" w:hanging="142"/>
                    <w:contextualSpacing/>
                    <w:jc w:val="both"/>
                    <w:rPr>
                      <w:rFonts w:eastAsia="Calibri"/>
                      <w:szCs w:val="24"/>
                    </w:rPr>
                  </w:pPr>
                  <w:r w:rsidRPr="00CE1207">
                    <w:rPr>
                      <w:rFonts w:eastAsia="Calibri"/>
                      <w:szCs w:val="24"/>
                    </w:rPr>
                    <w:t>OCZYSZCZANIE SŁUPÓW OGŁOSZENIOWYCH,</w:t>
                  </w:r>
                </w:p>
                <w:p w:rsidR="00C33E41" w:rsidRPr="00CE1207" w:rsidRDefault="00C33E41" w:rsidP="00C33E41">
                  <w:pPr>
                    <w:numPr>
                      <w:ilvl w:val="0"/>
                      <w:numId w:val="36"/>
                    </w:numPr>
                    <w:tabs>
                      <w:tab w:val="left" w:pos="318"/>
                    </w:tabs>
                    <w:ind w:left="318" w:hanging="142"/>
                    <w:contextualSpacing/>
                    <w:jc w:val="both"/>
                    <w:rPr>
                      <w:rFonts w:eastAsia="Calibri"/>
                      <w:szCs w:val="24"/>
                    </w:rPr>
                  </w:pPr>
                  <w:r w:rsidRPr="00CE1207">
                    <w:rPr>
                      <w:rFonts w:eastAsia="Calibri"/>
                      <w:szCs w:val="24"/>
                    </w:rPr>
                    <w:t>USTAWIENIE KOSZY Z FLAGAMI,</w:t>
                  </w:r>
                </w:p>
                <w:p w:rsidR="00C33E41" w:rsidRPr="00CE1207" w:rsidRDefault="00C33E41" w:rsidP="00C33E41">
                  <w:pPr>
                    <w:numPr>
                      <w:ilvl w:val="0"/>
                      <w:numId w:val="36"/>
                    </w:numPr>
                    <w:tabs>
                      <w:tab w:val="left" w:pos="318"/>
                    </w:tabs>
                    <w:ind w:left="318" w:hanging="142"/>
                    <w:contextualSpacing/>
                    <w:jc w:val="both"/>
                    <w:rPr>
                      <w:rFonts w:eastAsia="Calibri"/>
                      <w:szCs w:val="24"/>
                    </w:rPr>
                  </w:pPr>
                  <w:r w:rsidRPr="00CE1207">
                    <w:rPr>
                      <w:rFonts w:eastAsia="Calibri"/>
                      <w:szCs w:val="24"/>
                    </w:rPr>
                    <w:t>UTRZYMANIE CZYSTOŚCI W CZASIE WYDARZENIA „PCHLI TARG”,</w:t>
                  </w:r>
                </w:p>
                <w:p w:rsidR="00C33E41" w:rsidRPr="00CE1207" w:rsidRDefault="00C33E41" w:rsidP="00C33E41">
                  <w:pPr>
                    <w:numPr>
                      <w:ilvl w:val="0"/>
                      <w:numId w:val="36"/>
                    </w:numPr>
                    <w:tabs>
                      <w:tab w:val="left" w:pos="318"/>
                    </w:tabs>
                    <w:ind w:left="318" w:hanging="142"/>
                    <w:contextualSpacing/>
                    <w:jc w:val="both"/>
                    <w:rPr>
                      <w:rFonts w:eastAsia="Calibri"/>
                      <w:szCs w:val="24"/>
                    </w:rPr>
                  </w:pPr>
                  <w:r w:rsidRPr="00CE1207">
                    <w:rPr>
                      <w:rFonts w:eastAsia="Calibri"/>
                      <w:szCs w:val="24"/>
                    </w:rPr>
                    <w:t>ZBIERANIE PADŁYCH ZWIERZĄT,</w:t>
                  </w:r>
                </w:p>
                <w:p w:rsidR="00C33E41" w:rsidRPr="00CE1207" w:rsidRDefault="00C33E41" w:rsidP="00C33E41">
                  <w:pPr>
                    <w:numPr>
                      <w:ilvl w:val="0"/>
                      <w:numId w:val="36"/>
                    </w:numPr>
                    <w:tabs>
                      <w:tab w:val="left" w:pos="318"/>
                    </w:tabs>
                    <w:ind w:left="318" w:hanging="142"/>
                    <w:contextualSpacing/>
                    <w:jc w:val="both"/>
                    <w:rPr>
                      <w:rFonts w:eastAsia="Calibri"/>
                      <w:szCs w:val="24"/>
                    </w:rPr>
                  </w:pPr>
                  <w:r w:rsidRPr="00CE1207">
                    <w:rPr>
                      <w:rFonts w:eastAsia="Calibri"/>
                      <w:szCs w:val="24"/>
                    </w:rPr>
                    <w:lastRenderedPageBreak/>
                    <w:t>USUWANIE SKUTKÓW ZDARZEŃ LOSOWYCH, KTÓRE NASTĄPIŁY NA DROGACH GMINY MIASTO ŚWINOUJŚCIE,</w:t>
                  </w:r>
                </w:p>
                <w:p w:rsidR="00C33E41" w:rsidRPr="00CE1207" w:rsidRDefault="00C33E41" w:rsidP="00C33E41">
                  <w:pPr>
                    <w:numPr>
                      <w:ilvl w:val="0"/>
                      <w:numId w:val="36"/>
                    </w:numPr>
                    <w:tabs>
                      <w:tab w:val="left" w:pos="318"/>
                    </w:tabs>
                    <w:ind w:left="318" w:hanging="142"/>
                    <w:contextualSpacing/>
                    <w:jc w:val="both"/>
                    <w:rPr>
                      <w:rFonts w:eastAsia="Calibri"/>
                      <w:szCs w:val="24"/>
                    </w:rPr>
                  </w:pPr>
                  <w:r w:rsidRPr="00CE1207">
                    <w:rPr>
                      <w:rFonts w:eastAsia="Calibri"/>
                      <w:szCs w:val="24"/>
                    </w:rPr>
                    <w:t>ZABEZPIECZENIE POJEMNIKÓW NA ODPADY</w:t>
                  </w:r>
                  <w:r w:rsidRPr="00CE1207">
                    <w:rPr>
                      <w:rFonts w:eastAsia="Calibri"/>
                      <w:szCs w:val="24"/>
                    </w:rPr>
                    <w:br/>
                    <w:t>I SPRZĄTANIE TERENU W TRAKCIE IMPREZ MASOWYCH,</w:t>
                  </w:r>
                </w:p>
              </w:tc>
              <w:tc>
                <w:tcPr>
                  <w:tcW w:w="1388" w:type="dxa"/>
                  <w:shd w:val="clear" w:color="auto" w:fill="auto"/>
                  <w:vAlign w:val="center"/>
                </w:tcPr>
                <w:p w:rsidR="00C33E41" w:rsidRPr="00CE1207" w:rsidRDefault="00C33E41" w:rsidP="00C33E41">
                  <w:pPr>
                    <w:ind w:left="567" w:hanging="567"/>
                    <w:jc w:val="right"/>
                    <w:rPr>
                      <w:rFonts w:eastAsia="Calibri"/>
                      <w:bCs/>
                      <w:szCs w:val="24"/>
                    </w:rPr>
                  </w:pPr>
                  <w:r w:rsidRPr="00CE1207">
                    <w:rPr>
                      <w:rFonts w:eastAsia="Calibri"/>
                      <w:bCs/>
                      <w:szCs w:val="24"/>
                    </w:rPr>
                    <w:lastRenderedPageBreak/>
                    <w:t>4,02</w:t>
                  </w:r>
                </w:p>
              </w:tc>
            </w:tr>
            <w:tr w:rsidR="00CE1207" w:rsidRPr="00CE1207" w:rsidTr="000B54B5">
              <w:tc>
                <w:tcPr>
                  <w:tcW w:w="596" w:type="dxa"/>
                  <w:shd w:val="clear" w:color="auto" w:fill="auto"/>
                </w:tcPr>
                <w:p w:rsidR="00C33E41" w:rsidRPr="00CE1207" w:rsidRDefault="00C33E41" w:rsidP="00C33E41">
                  <w:pPr>
                    <w:tabs>
                      <w:tab w:val="left" w:pos="993"/>
                    </w:tabs>
                    <w:ind w:left="567" w:hanging="567"/>
                    <w:contextualSpacing/>
                    <w:jc w:val="right"/>
                    <w:rPr>
                      <w:rFonts w:eastAsia="Calibri"/>
                      <w:b/>
                      <w:szCs w:val="24"/>
                    </w:rPr>
                  </w:pPr>
                </w:p>
              </w:tc>
              <w:tc>
                <w:tcPr>
                  <w:tcW w:w="7088" w:type="dxa"/>
                  <w:shd w:val="clear" w:color="auto" w:fill="auto"/>
                </w:tcPr>
                <w:p w:rsidR="00C33E41" w:rsidRPr="00CE1207" w:rsidRDefault="00C33E41" w:rsidP="00C33E41">
                  <w:pPr>
                    <w:tabs>
                      <w:tab w:val="left" w:pos="993"/>
                    </w:tabs>
                    <w:ind w:left="567" w:hanging="567"/>
                    <w:contextualSpacing/>
                    <w:jc w:val="right"/>
                    <w:rPr>
                      <w:rFonts w:eastAsia="Calibri"/>
                      <w:b/>
                      <w:szCs w:val="24"/>
                    </w:rPr>
                  </w:pPr>
                  <w:r w:rsidRPr="00CE1207">
                    <w:rPr>
                      <w:rFonts w:eastAsia="Calibri"/>
                      <w:b/>
                      <w:szCs w:val="24"/>
                    </w:rPr>
                    <w:t>RAZEM</w:t>
                  </w:r>
                </w:p>
              </w:tc>
              <w:tc>
                <w:tcPr>
                  <w:tcW w:w="1388" w:type="dxa"/>
                  <w:shd w:val="clear" w:color="auto" w:fill="auto"/>
                  <w:vAlign w:val="bottom"/>
                </w:tcPr>
                <w:p w:rsidR="00C33E41" w:rsidRPr="00CE1207" w:rsidRDefault="00C33E41" w:rsidP="00C33E41">
                  <w:pPr>
                    <w:ind w:left="567" w:hanging="567"/>
                    <w:jc w:val="right"/>
                    <w:rPr>
                      <w:rFonts w:eastAsia="Calibri"/>
                      <w:b/>
                      <w:szCs w:val="24"/>
                    </w:rPr>
                  </w:pPr>
                  <w:r w:rsidRPr="00CE1207">
                    <w:rPr>
                      <w:rFonts w:eastAsia="Calibri"/>
                      <w:b/>
                      <w:szCs w:val="24"/>
                    </w:rPr>
                    <w:t>100</w:t>
                  </w:r>
                </w:p>
              </w:tc>
            </w:tr>
          </w:tbl>
          <w:p w:rsidR="00C33E41" w:rsidRPr="00CE1207" w:rsidRDefault="00C33E41" w:rsidP="000B54B5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DC099F" w:rsidRPr="00CE1207" w:rsidRDefault="00DC099F" w:rsidP="00DC099F">
            <w:pPr>
              <w:tabs>
                <w:tab w:val="left" w:pos="993"/>
              </w:tabs>
              <w:ind w:left="264"/>
              <w:jc w:val="both"/>
              <w:rPr>
                <w:rFonts w:eastAsia="Calibri"/>
                <w:szCs w:val="24"/>
                <w:lang w:eastAsia="en-US"/>
              </w:rPr>
            </w:pPr>
            <w:r w:rsidRPr="00CE1207">
              <w:rPr>
                <w:rFonts w:eastAsia="Calibri"/>
                <w:szCs w:val="24"/>
                <w:lang w:eastAsia="en-US"/>
              </w:rPr>
              <w:t>Kryterium procentowe zostanie zmienione na punkty (przy czym 1% = 1 pkt) według następującego wzoru:</w:t>
            </w:r>
          </w:p>
          <w:p w:rsidR="00DC099F" w:rsidRPr="00CE1207" w:rsidRDefault="00DC099F" w:rsidP="00DC099F">
            <w:pPr>
              <w:tabs>
                <w:tab w:val="left" w:pos="993"/>
              </w:tabs>
              <w:ind w:left="264"/>
              <w:contextualSpacing/>
              <w:jc w:val="both"/>
              <w:rPr>
                <w:rFonts w:eastAsia="Calibri"/>
                <w:b/>
                <w:szCs w:val="24"/>
                <w:lang w:eastAsia="en-US"/>
              </w:rPr>
            </w:pPr>
            <w:r w:rsidRPr="00CE1207">
              <w:rPr>
                <w:rFonts w:eastAsia="Calibri"/>
                <w:b/>
                <w:szCs w:val="24"/>
                <w:lang w:eastAsia="en-US"/>
              </w:rPr>
              <w:t>p = cena min. / cena of. x kryterium oceny</w:t>
            </w:r>
          </w:p>
          <w:p w:rsidR="00DC099F" w:rsidRPr="00CE1207" w:rsidRDefault="00DC099F" w:rsidP="00DC099F">
            <w:pPr>
              <w:tabs>
                <w:tab w:val="left" w:pos="993"/>
              </w:tabs>
              <w:ind w:left="264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 w:rsidRPr="00CE1207">
              <w:rPr>
                <w:rFonts w:eastAsia="Calibri"/>
                <w:szCs w:val="24"/>
                <w:lang w:eastAsia="en-US"/>
              </w:rPr>
              <w:t>gdzie:</w:t>
            </w:r>
          </w:p>
          <w:p w:rsidR="00DC099F" w:rsidRPr="00CE1207" w:rsidRDefault="00DC099F" w:rsidP="00DC099F">
            <w:pPr>
              <w:tabs>
                <w:tab w:val="left" w:pos="993"/>
              </w:tabs>
              <w:ind w:left="264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 w:rsidRPr="00CE1207">
              <w:rPr>
                <w:rFonts w:eastAsia="Calibri"/>
                <w:szCs w:val="24"/>
                <w:lang w:eastAsia="en-US"/>
              </w:rPr>
              <w:t>p – ilość przyznanych punktów dla danej pozycji,</w:t>
            </w:r>
          </w:p>
          <w:p w:rsidR="00DC099F" w:rsidRPr="00CE1207" w:rsidRDefault="00DC099F" w:rsidP="00DC099F">
            <w:pPr>
              <w:tabs>
                <w:tab w:val="left" w:pos="993"/>
              </w:tabs>
              <w:ind w:left="264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 w:rsidRPr="00CE1207">
              <w:rPr>
                <w:rFonts w:eastAsia="Calibri"/>
                <w:szCs w:val="24"/>
                <w:lang w:eastAsia="en-US"/>
              </w:rPr>
              <w:t>cena min. – najniższa cena jednostkowa spośród ofert,</w:t>
            </w:r>
          </w:p>
          <w:p w:rsidR="00DC099F" w:rsidRPr="00CE1207" w:rsidRDefault="00DC099F" w:rsidP="00DC099F">
            <w:pPr>
              <w:tabs>
                <w:tab w:val="left" w:pos="993"/>
              </w:tabs>
              <w:ind w:left="264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 w:rsidRPr="00CE1207">
              <w:rPr>
                <w:rFonts w:eastAsia="Calibri"/>
                <w:szCs w:val="24"/>
                <w:lang w:eastAsia="en-US"/>
              </w:rPr>
              <w:t>cena of. – cena jednostkowa badanej oferty.</w:t>
            </w:r>
          </w:p>
          <w:p w:rsidR="00DC099F" w:rsidRPr="00CE1207" w:rsidRDefault="00DC099F" w:rsidP="00DC099F">
            <w:pPr>
              <w:tabs>
                <w:tab w:val="left" w:pos="993"/>
              </w:tabs>
              <w:ind w:left="264"/>
              <w:jc w:val="both"/>
              <w:rPr>
                <w:rFonts w:eastAsia="Calibri"/>
                <w:szCs w:val="24"/>
                <w:lang w:eastAsia="en-US"/>
              </w:rPr>
            </w:pPr>
            <w:r w:rsidRPr="00CE1207">
              <w:rPr>
                <w:rFonts w:eastAsia="Calibri"/>
                <w:szCs w:val="24"/>
                <w:lang w:eastAsia="en-US"/>
              </w:rPr>
              <w:t>Sumę punktów Zamawiający podstawi do następującego algorytmu:</w:t>
            </w:r>
          </w:p>
          <w:p w:rsidR="009D7EBD" w:rsidRPr="00CE1207" w:rsidRDefault="00DC099F" w:rsidP="00DC099F">
            <w:pPr>
              <w:spacing w:line="276" w:lineRule="auto"/>
              <w:ind w:left="264"/>
              <w:jc w:val="both"/>
              <w:rPr>
                <w:rFonts w:eastAsia="Calibri"/>
                <w:b/>
                <w:spacing w:val="-6"/>
                <w:szCs w:val="24"/>
                <w:lang w:eastAsia="en-US"/>
              </w:rPr>
            </w:pPr>
            <w:r w:rsidRPr="00CE1207">
              <w:rPr>
                <w:rFonts w:eastAsia="Calibri"/>
                <w:b/>
                <w:spacing w:val="-6"/>
                <w:szCs w:val="24"/>
                <w:lang w:eastAsia="en-US"/>
              </w:rPr>
              <w:t>łączna liczba punktów w PC= 60 x suma punktów w badanej ofercie/najwyższa suma punktów.</w:t>
            </w:r>
          </w:p>
          <w:p w:rsidR="000B54B5" w:rsidRPr="00CE1207" w:rsidRDefault="000B54B5" w:rsidP="000B54B5">
            <w:pPr>
              <w:pStyle w:val="Akapitzlist"/>
              <w:numPr>
                <w:ilvl w:val="0"/>
                <w:numId w:val="31"/>
              </w:numPr>
              <w:tabs>
                <w:tab w:val="left" w:pos="264"/>
              </w:tabs>
              <w:ind w:left="406" w:hanging="406"/>
              <w:jc w:val="both"/>
              <w:rPr>
                <w:rFonts w:eastAsia="Calibri"/>
                <w:szCs w:val="24"/>
                <w:lang w:eastAsia="en-US"/>
              </w:rPr>
            </w:pPr>
            <w:r w:rsidRPr="00CE1207">
              <w:rPr>
                <w:rFonts w:eastAsia="Calibri"/>
                <w:szCs w:val="24"/>
                <w:lang w:eastAsia="en-US"/>
              </w:rPr>
              <w:t xml:space="preserve">punkty za aspekt środowiskowy </w:t>
            </w:r>
            <w:proofErr w:type="spellStart"/>
            <w:r w:rsidRPr="00CE1207">
              <w:rPr>
                <w:rFonts w:eastAsia="Calibri"/>
                <w:b/>
                <w:szCs w:val="24"/>
                <w:lang w:eastAsia="en-US"/>
              </w:rPr>
              <w:t>Pne</w:t>
            </w:r>
            <w:proofErr w:type="spellEnd"/>
            <w:r w:rsidRPr="00CE1207">
              <w:rPr>
                <w:rFonts w:eastAsia="Calibri"/>
                <w:szCs w:val="24"/>
                <w:lang w:eastAsia="en-US"/>
              </w:rPr>
              <w:t xml:space="preserve">, przyznawane są za pojazdy wykorzystane do realizacji usługi, które spełniają standardy normy EURO 6 w zakresie emisji spalin, i tak: </w:t>
            </w:r>
          </w:p>
          <w:p w:rsidR="000B54B5" w:rsidRPr="00CE1207" w:rsidRDefault="000B54B5" w:rsidP="000B54B5">
            <w:pPr>
              <w:tabs>
                <w:tab w:val="left" w:pos="1134"/>
              </w:tabs>
              <w:ind w:left="284" w:firstLine="142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CE1207">
              <w:rPr>
                <w:rFonts w:eastAsia="Calibri"/>
                <w:szCs w:val="24"/>
                <w:lang w:eastAsia="en-US"/>
              </w:rPr>
              <w:t>Pn</w:t>
            </w:r>
            <w:r w:rsidR="007478DF" w:rsidRPr="00CE1207">
              <w:rPr>
                <w:rFonts w:eastAsia="Calibri"/>
                <w:szCs w:val="24"/>
                <w:lang w:eastAsia="en-US"/>
              </w:rPr>
              <w:t>e</w:t>
            </w:r>
            <w:proofErr w:type="spellEnd"/>
            <w:r w:rsidRPr="00CE1207">
              <w:rPr>
                <w:rFonts w:eastAsia="Calibri"/>
                <w:szCs w:val="24"/>
                <w:lang w:eastAsia="en-US"/>
              </w:rPr>
              <w:t xml:space="preserve"> = 20 pkt – gdy wszystkie samochody spełniają standardy normy EURO 6,</w:t>
            </w:r>
          </w:p>
          <w:p w:rsidR="000B54B5" w:rsidRPr="00CE1207" w:rsidRDefault="000B54B5" w:rsidP="000B54B5">
            <w:pPr>
              <w:tabs>
                <w:tab w:val="left" w:pos="1134"/>
              </w:tabs>
              <w:ind w:left="284" w:firstLine="142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CE1207">
              <w:rPr>
                <w:rFonts w:eastAsia="Calibri"/>
                <w:szCs w:val="24"/>
                <w:lang w:eastAsia="en-US"/>
              </w:rPr>
              <w:t>Pn</w:t>
            </w:r>
            <w:r w:rsidR="007478DF" w:rsidRPr="00CE1207">
              <w:rPr>
                <w:rFonts w:eastAsia="Calibri"/>
                <w:szCs w:val="24"/>
                <w:lang w:eastAsia="en-US"/>
              </w:rPr>
              <w:t>e</w:t>
            </w:r>
            <w:proofErr w:type="spellEnd"/>
            <w:r w:rsidRPr="00CE1207">
              <w:rPr>
                <w:rFonts w:eastAsia="Calibri"/>
                <w:szCs w:val="24"/>
                <w:lang w:eastAsia="en-US"/>
              </w:rPr>
              <w:t xml:space="preserve"> = 10 pkt – gdy 50% i powyżej samochodów spełnia standardy normy Euro 6,</w:t>
            </w:r>
          </w:p>
          <w:p w:rsidR="000B54B5" w:rsidRPr="00CE1207" w:rsidRDefault="000B54B5" w:rsidP="000B54B5">
            <w:pPr>
              <w:tabs>
                <w:tab w:val="left" w:pos="1134"/>
              </w:tabs>
              <w:ind w:left="284" w:firstLine="142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CE1207">
              <w:rPr>
                <w:rFonts w:eastAsia="Calibri"/>
                <w:szCs w:val="24"/>
                <w:lang w:eastAsia="en-US"/>
              </w:rPr>
              <w:t>Pn</w:t>
            </w:r>
            <w:r w:rsidR="007478DF" w:rsidRPr="00CE1207">
              <w:rPr>
                <w:rFonts w:eastAsia="Calibri"/>
                <w:szCs w:val="24"/>
                <w:lang w:eastAsia="en-US"/>
              </w:rPr>
              <w:t>e</w:t>
            </w:r>
            <w:proofErr w:type="spellEnd"/>
            <w:r w:rsidRPr="00CE1207">
              <w:rPr>
                <w:rFonts w:eastAsia="Calibri"/>
                <w:szCs w:val="24"/>
                <w:lang w:eastAsia="en-US"/>
              </w:rPr>
              <w:t xml:space="preserve"> = 0 pkt – gdy poniżej 50% samochodów spełnia standardy normy EURO 6.</w:t>
            </w:r>
          </w:p>
          <w:p w:rsidR="000B54B5" w:rsidRPr="00CE1207" w:rsidRDefault="000B54B5" w:rsidP="000B54B5">
            <w:pPr>
              <w:numPr>
                <w:ilvl w:val="0"/>
                <w:numId w:val="31"/>
              </w:numPr>
              <w:tabs>
                <w:tab w:val="left" w:pos="1134"/>
              </w:tabs>
              <w:spacing w:after="200" w:line="276" w:lineRule="auto"/>
              <w:ind w:left="284" w:hanging="284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 w:rsidRPr="00CE1207">
              <w:rPr>
                <w:rFonts w:eastAsia="Calibri"/>
                <w:szCs w:val="24"/>
                <w:lang w:eastAsia="en-US"/>
              </w:rPr>
              <w:t xml:space="preserve">punkty za aspekt środowiskowy </w:t>
            </w:r>
            <w:proofErr w:type="spellStart"/>
            <w:r w:rsidRPr="00CE1207">
              <w:rPr>
                <w:rFonts w:eastAsia="Calibri"/>
                <w:b/>
                <w:szCs w:val="24"/>
                <w:lang w:eastAsia="en-US"/>
              </w:rPr>
              <w:t>Pns</w:t>
            </w:r>
            <w:proofErr w:type="spellEnd"/>
            <w:r w:rsidRPr="00CE1207">
              <w:rPr>
                <w:rFonts w:eastAsia="Calibri"/>
                <w:szCs w:val="24"/>
                <w:lang w:eastAsia="en-US"/>
              </w:rPr>
              <w:t xml:space="preserve">, przyznawane są za pojazdy wykorzystane do realizacji usługi, które spełniają standardy normy </w:t>
            </w:r>
            <w:proofErr w:type="spellStart"/>
            <w:r w:rsidRPr="00CE1207">
              <w:rPr>
                <w:rFonts w:eastAsia="Calibri"/>
                <w:szCs w:val="24"/>
                <w:lang w:eastAsia="en-US"/>
              </w:rPr>
              <w:t>Stage</w:t>
            </w:r>
            <w:proofErr w:type="spellEnd"/>
            <w:r w:rsidRPr="00CE1207">
              <w:rPr>
                <w:rFonts w:eastAsia="Calibri"/>
                <w:szCs w:val="24"/>
                <w:lang w:eastAsia="en-US"/>
              </w:rPr>
              <w:t xml:space="preserve"> IIIA, i tak: </w:t>
            </w:r>
          </w:p>
          <w:p w:rsidR="000B54B5" w:rsidRPr="00CE1207" w:rsidRDefault="000B54B5" w:rsidP="000B54B5">
            <w:pPr>
              <w:spacing w:line="276" w:lineRule="auto"/>
              <w:ind w:left="426"/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CE1207">
              <w:rPr>
                <w:rFonts w:eastAsia="Calibri"/>
                <w:szCs w:val="24"/>
                <w:lang w:eastAsia="en-US"/>
              </w:rPr>
              <w:t>Pn</w:t>
            </w:r>
            <w:r w:rsidR="007478DF" w:rsidRPr="00CE1207">
              <w:rPr>
                <w:rFonts w:eastAsia="Calibri"/>
                <w:szCs w:val="24"/>
                <w:lang w:eastAsia="en-US"/>
              </w:rPr>
              <w:t>s</w:t>
            </w:r>
            <w:proofErr w:type="spellEnd"/>
            <w:r w:rsidRPr="00CE1207">
              <w:rPr>
                <w:rFonts w:eastAsia="Calibri"/>
                <w:szCs w:val="24"/>
                <w:lang w:eastAsia="en-US"/>
              </w:rPr>
              <w:t xml:space="preserve"> = 20 pkt – gdy wszystkie maszyny i urządzenia spełniają standardy normy </w:t>
            </w:r>
            <w:proofErr w:type="spellStart"/>
            <w:r w:rsidRPr="00CE1207">
              <w:rPr>
                <w:rFonts w:eastAsia="Calibri"/>
                <w:szCs w:val="24"/>
                <w:lang w:eastAsia="en-US"/>
              </w:rPr>
              <w:t>Stage</w:t>
            </w:r>
            <w:proofErr w:type="spellEnd"/>
            <w:r w:rsidRPr="00CE1207">
              <w:rPr>
                <w:rFonts w:eastAsia="Calibri"/>
                <w:szCs w:val="24"/>
                <w:lang w:eastAsia="en-US"/>
              </w:rPr>
              <w:t xml:space="preserve"> IIIA,</w:t>
            </w:r>
          </w:p>
          <w:p w:rsidR="000B54B5" w:rsidRPr="00CE1207" w:rsidRDefault="000B54B5" w:rsidP="000B54B5">
            <w:pPr>
              <w:spacing w:line="276" w:lineRule="auto"/>
              <w:ind w:left="426"/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CE1207">
              <w:rPr>
                <w:rFonts w:eastAsia="Calibri"/>
                <w:szCs w:val="24"/>
                <w:lang w:eastAsia="en-US"/>
              </w:rPr>
              <w:t>Pn</w:t>
            </w:r>
            <w:r w:rsidR="007478DF" w:rsidRPr="00CE1207">
              <w:rPr>
                <w:rFonts w:eastAsia="Calibri"/>
                <w:szCs w:val="24"/>
                <w:lang w:eastAsia="en-US"/>
              </w:rPr>
              <w:t>s</w:t>
            </w:r>
            <w:proofErr w:type="spellEnd"/>
            <w:r w:rsidRPr="00CE1207">
              <w:rPr>
                <w:rFonts w:eastAsia="Calibri"/>
                <w:szCs w:val="24"/>
                <w:lang w:eastAsia="en-US"/>
              </w:rPr>
              <w:t xml:space="preserve"> = 10 pkt – gdy 50% i powyżej maszyn i urządzeń spełnia standardy normy </w:t>
            </w:r>
            <w:proofErr w:type="spellStart"/>
            <w:r w:rsidRPr="00CE1207">
              <w:rPr>
                <w:rFonts w:eastAsia="Calibri"/>
                <w:szCs w:val="24"/>
                <w:lang w:eastAsia="en-US"/>
              </w:rPr>
              <w:t>Stage</w:t>
            </w:r>
            <w:proofErr w:type="spellEnd"/>
            <w:r w:rsidRPr="00CE1207">
              <w:rPr>
                <w:rFonts w:eastAsia="Calibri"/>
                <w:szCs w:val="24"/>
                <w:lang w:eastAsia="en-US"/>
              </w:rPr>
              <w:t xml:space="preserve"> IIIA,</w:t>
            </w:r>
          </w:p>
          <w:p w:rsidR="000B54B5" w:rsidRPr="00CE1207" w:rsidRDefault="000B54B5" w:rsidP="000B54B5">
            <w:pPr>
              <w:spacing w:line="276" w:lineRule="auto"/>
              <w:ind w:left="426"/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CE1207">
              <w:rPr>
                <w:rFonts w:eastAsia="Calibri"/>
                <w:szCs w:val="24"/>
                <w:lang w:eastAsia="en-US"/>
              </w:rPr>
              <w:t>Pn</w:t>
            </w:r>
            <w:r w:rsidR="007478DF" w:rsidRPr="00CE1207">
              <w:rPr>
                <w:rFonts w:eastAsia="Calibri"/>
                <w:szCs w:val="24"/>
                <w:lang w:eastAsia="en-US"/>
              </w:rPr>
              <w:t>s</w:t>
            </w:r>
            <w:proofErr w:type="spellEnd"/>
            <w:r w:rsidRPr="00CE1207">
              <w:rPr>
                <w:rFonts w:eastAsia="Calibri"/>
                <w:szCs w:val="24"/>
                <w:lang w:eastAsia="en-US"/>
              </w:rPr>
              <w:t xml:space="preserve"> = 0 pkt – gdy poniżej 50% maszyn i urządzeń spełnia standardy normy </w:t>
            </w:r>
            <w:proofErr w:type="spellStart"/>
            <w:r w:rsidRPr="00CE1207">
              <w:rPr>
                <w:rFonts w:eastAsia="Calibri"/>
                <w:szCs w:val="24"/>
                <w:lang w:eastAsia="en-US"/>
              </w:rPr>
              <w:t>Stage</w:t>
            </w:r>
            <w:proofErr w:type="spellEnd"/>
            <w:r w:rsidRPr="00CE1207">
              <w:rPr>
                <w:rFonts w:eastAsia="Calibri"/>
                <w:szCs w:val="24"/>
                <w:lang w:eastAsia="en-US"/>
              </w:rPr>
              <w:t xml:space="preserve"> IIIA.</w:t>
            </w:r>
          </w:p>
          <w:p w:rsidR="003A2A05" w:rsidRPr="00CE1207" w:rsidRDefault="003A2A05" w:rsidP="00DB28E6">
            <w:pPr>
              <w:jc w:val="both"/>
              <w:rPr>
                <w:szCs w:val="24"/>
              </w:rPr>
            </w:pPr>
          </w:p>
          <w:p w:rsidR="003A2A05" w:rsidRPr="00CE1207" w:rsidRDefault="003A2A05" w:rsidP="00DC099F">
            <w:pPr>
              <w:pStyle w:val="Tekstpodstawowy2"/>
              <w:numPr>
                <w:ilvl w:val="0"/>
                <w:numId w:val="33"/>
              </w:numPr>
              <w:ind w:left="264" w:hanging="264"/>
              <w:rPr>
                <w:b/>
                <w:szCs w:val="24"/>
              </w:rPr>
            </w:pPr>
            <w:r w:rsidRPr="00CE1207">
              <w:rPr>
                <w:b/>
                <w:szCs w:val="24"/>
              </w:rPr>
              <w:t>Oferta nr 1 uzyskała następująca punktację:</w:t>
            </w:r>
            <w:r w:rsidR="006F5C06" w:rsidRPr="00CE1207">
              <w:rPr>
                <w:b/>
                <w:szCs w:val="24"/>
              </w:rPr>
              <w:t xml:space="preserve"> </w:t>
            </w:r>
          </w:p>
          <w:p w:rsidR="00D260BF" w:rsidRPr="00CE1207" w:rsidRDefault="00D260BF" w:rsidP="00DB28E6">
            <w:pPr>
              <w:pStyle w:val="Tekstpodstawowy2"/>
              <w:ind w:left="720"/>
              <w:rPr>
                <w:b/>
                <w:szCs w:val="24"/>
              </w:rPr>
            </w:pPr>
          </w:p>
          <w:p w:rsidR="00D260BF" w:rsidRPr="00CE1207" w:rsidRDefault="00D260BF" w:rsidP="009D7EBD">
            <w:pPr>
              <w:pStyle w:val="Akapitzlist"/>
              <w:numPr>
                <w:ilvl w:val="0"/>
                <w:numId w:val="35"/>
              </w:numPr>
              <w:jc w:val="both"/>
            </w:pPr>
            <w:r w:rsidRPr="00CE1207">
              <w:t>punkty za cenę:</w:t>
            </w:r>
          </w:p>
          <w:p w:rsidR="009D7EBD" w:rsidRPr="00CE1207" w:rsidRDefault="00832D86" w:rsidP="009D7EBD">
            <w:pPr>
              <w:pStyle w:val="Tekstpodstawowy2"/>
              <w:ind w:left="689"/>
              <w:rPr>
                <w:szCs w:val="24"/>
              </w:rPr>
            </w:pPr>
            <w:proofErr w:type="spellStart"/>
            <w:r w:rsidRPr="00CE1207">
              <w:rPr>
                <w:szCs w:val="24"/>
              </w:rPr>
              <w:t>Pc</w:t>
            </w:r>
            <w:proofErr w:type="spellEnd"/>
            <w:r w:rsidRPr="00CE1207">
              <w:rPr>
                <w:szCs w:val="24"/>
              </w:rPr>
              <w:t xml:space="preserve"> = </w:t>
            </w:r>
            <w:r w:rsidR="00CE1207" w:rsidRPr="00CE1207">
              <w:rPr>
                <w:szCs w:val="24"/>
              </w:rPr>
              <w:t>60</w:t>
            </w:r>
            <w:r w:rsidR="00D260BF" w:rsidRPr="00CE1207">
              <w:rPr>
                <w:szCs w:val="24"/>
              </w:rPr>
              <w:t xml:space="preserve"> pkt</w:t>
            </w:r>
          </w:p>
          <w:p w:rsidR="00D260BF" w:rsidRPr="00CE1207" w:rsidRDefault="00D260BF" w:rsidP="009D7EBD">
            <w:pPr>
              <w:pStyle w:val="Tekstpodstawowy2"/>
              <w:numPr>
                <w:ilvl w:val="0"/>
                <w:numId w:val="35"/>
              </w:numPr>
              <w:rPr>
                <w:szCs w:val="24"/>
              </w:rPr>
            </w:pPr>
            <w:r w:rsidRPr="00CE1207">
              <w:rPr>
                <w:bCs/>
              </w:rPr>
              <w:t xml:space="preserve">punkty za </w:t>
            </w:r>
            <w:r w:rsidRPr="00CE1207">
              <w:t>aspekt</w:t>
            </w:r>
            <w:r w:rsidRPr="00CE1207">
              <w:rPr>
                <w:bCs/>
              </w:rPr>
              <w:t xml:space="preserve"> środowiskowy:</w:t>
            </w:r>
          </w:p>
          <w:p w:rsidR="00D260BF" w:rsidRPr="00CE1207" w:rsidRDefault="00D260BF" w:rsidP="009D7EBD">
            <w:pPr>
              <w:pStyle w:val="Tekstpodstawowy2"/>
              <w:ind w:left="689"/>
              <w:rPr>
                <w:szCs w:val="24"/>
              </w:rPr>
            </w:pPr>
            <w:proofErr w:type="spellStart"/>
            <w:r w:rsidRPr="00CE1207">
              <w:rPr>
                <w:szCs w:val="24"/>
              </w:rPr>
              <w:t>P</w:t>
            </w:r>
            <w:r w:rsidR="00CE1207" w:rsidRPr="00CE1207">
              <w:rPr>
                <w:szCs w:val="24"/>
              </w:rPr>
              <w:t>ne</w:t>
            </w:r>
            <w:proofErr w:type="spellEnd"/>
            <w:r w:rsidR="009020A0" w:rsidRPr="00CE1207">
              <w:rPr>
                <w:szCs w:val="24"/>
              </w:rPr>
              <w:t xml:space="preserve"> = </w:t>
            </w:r>
            <w:r w:rsidR="00832D86" w:rsidRPr="00CE1207">
              <w:rPr>
                <w:szCs w:val="24"/>
              </w:rPr>
              <w:t>2</w:t>
            </w:r>
            <w:r w:rsidR="00F93198" w:rsidRPr="00CE1207">
              <w:rPr>
                <w:szCs w:val="24"/>
              </w:rPr>
              <w:t xml:space="preserve">0 </w:t>
            </w:r>
            <w:r w:rsidRPr="00CE1207">
              <w:rPr>
                <w:szCs w:val="24"/>
              </w:rPr>
              <w:t>pkt</w:t>
            </w:r>
          </w:p>
          <w:p w:rsidR="00D260BF" w:rsidRPr="00CE1207" w:rsidRDefault="00D260BF" w:rsidP="009D7EBD">
            <w:pPr>
              <w:pStyle w:val="Tekstpodstawowy2"/>
              <w:numPr>
                <w:ilvl w:val="0"/>
                <w:numId w:val="35"/>
              </w:numPr>
              <w:rPr>
                <w:szCs w:val="24"/>
              </w:rPr>
            </w:pPr>
            <w:r w:rsidRPr="00CE1207">
              <w:rPr>
                <w:szCs w:val="24"/>
              </w:rPr>
              <w:t>za termin płatności faktury:</w:t>
            </w:r>
          </w:p>
          <w:p w:rsidR="00D260BF" w:rsidRPr="00CE1207" w:rsidRDefault="009020A0" w:rsidP="009D7EBD">
            <w:pPr>
              <w:ind w:left="689"/>
              <w:jc w:val="both"/>
              <w:rPr>
                <w:szCs w:val="24"/>
              </w:rPr>
            </w:pPr>
            <w:proofErr w:type="spellStart"/>
            <w:r w:rsidRPr="00CE1207">
              <w:rPr>
                <w:szCs w:val="24"/>
              </w:rPr>
              <w:t>P</w:t>
            </w:r>
            <w:r w:rsidR="00832D86" w:rsidRPr="00CE1207">
              <w:rPr>
                <w:szCs w:val="24"/>
              </w:rPr>
              <w:t>n</w:t>
            </w:r>
            <w:r w:rsidR="00CE1207" w:rsidRPr="00CE1207">
              <w:rPr>
                <w:szCs w:val="24"/>
              </w:rPr>
              <w:t>s</w:t>
            </w:r>
            <w:proofErr w:type="spellEnd"/>
            <w:r w:rsidRPr="00CE1207">
              <w:rPr>
                <w:szCs w:val="24"/>
              </w:rPr>
              <w:t xml:space="preserve"> = </w:t>
            </w:r>
            <w:r w:rsidR="00832D86" w:rsidRPr="00CE1207">
              <w:rPr>
                <w:szCs w:val="24"/>
              </w:rPr>
              <w:t>2</w:t>
            </w:r>
            <w:r w:rsidRPr="00CE1207">
              <w:rPr>
                <w:szCs w:val="24"/>
              </w:rPr>
              <w:t>0</w:t>
            </w:r>
            <w:r w:rsidR="00D260BF" w:rsidRPr="00CE1207">
              <w:rPr>
                <w:szCs w:val="24"/>
              </w:rPr>
              <w:t xml:space="preserve"> pkt</w:t>
            </w:r>
          </w:p>
          <w:p w:rsidR="00D260BF" w:rsidRPr="00CE1207" w:rsidRDefault="00D260BF" w:rsidP="00DB28E6">
            <w:pPr>
              <w:pStyle w:val="Tekstpodstawowy2"/>
              <w:ind w:left="426"/>
              <w:rPr>
                <w:szCs w:val="24"/>
              </w:rPr>
            </w:pPr>
          </w:p>
          <w:p w:rsidR="006F5C06" w:rsidRPr="00CE1207" w:rsidRDefault="00D260BF" w:rsidP="00CE1207">
            <w:pPr>
              <w:pStyle w:val="Tekstpodstawowy2"/>
              <w:ind w:left="426"/>
              <w:rPr>
                <w:szCs w:val="24"/>
              </w:rPr>
            </w:pPr>
            <w:r w:rsidRPr="00CE1207">
              <w:rPr>
                <w:szCs w:val="24"/>
              </w:rPr>
              <w:t xml:space="preserve">Łączna wartość punktowa wynosi: </w:t>
            </w:r>
            <w:proofErr w:type="spellStart"/>
            <w:r w:rsidRPr="00CE1207">
              <w:rPr>
                <w:szCs w:val="24"/>
              </w:rPr>
              <w:t>Pc</w:t>
            </w:r>
            <w:proofErr w:type="spellEnd"/>
            <w:r w:rsidRPr="00CE1207">
              <w:rPr>
                <w:szCs w:val="24"/>
              </w:rPr>
              <w:t xml:space="preserve"> + </w:t>
            </w:r>
            <w:proofErr w:type="spellStart"/>
            <w:r w:rsidRPr="00CE1207">
              <w:rPr>
                <w:szCs w:val="24"/>
              </w:rPr>
              <w:t>P</w:t>
            </w:r>
            <w:r w:rsidR="00CE1207" w:rsidRPr="00CE1207">
              <w:rPr>
                <w:szCs w:val="24"/>
              </w:rPr>
              <w:t>ne</w:t>
            </w:r>
            <w:proofErr w:type="spellEnd"/>
            <w:r w:rsidRPr="00CE1207">
              <w:rPr>
                <w:szCs w:val="24"/>
              </w:rPr>
              <w:t xml:space="preserve"> + </w:t>
            </w:r>
            <w:proofErr w:type="spellStart"/>
            <w:r w:rsidRPr="00CE1207">
              <w:rPr>
                <w:szCs w:val="24"/>
              </w:rPr>
              <w:t>P</w:t>
            </w:r>
            <w:r w:rsidR="00832D86" w:rsidRPr="00CE1207">
              <w:rPr>
                <w:szCs w:val="24"/>
              </w:rPr>
              <w:t>n</w:t>
            </w:r>
            <w:r w:rsidR="00CE1207" w:rsidRPr="00CE1207">
              <w:rPr>
                <w:szCs w:val="24"/>
              </w:rPr>
              <w:t>s</w:t>
            </w:r>
            <w:proofErr w:type="spellEnd"/>
            <w:r w:rsidRPr="00CE1207">
              <w:rPr>
                <w:szCs w:val="24"/>
              </w:rPr>
              <w:t xml:space="preserve">= </w:t>
            </w:r>
            <w:r w:rsidR="00CE1207" w:rsidRPr="00CE1207">
              <w:rPr>
                <w:szCs w:val="24"/>
              </w:rPr>
              <w:t>100</w:t>
            </w:r>
            <w:r w:rsidRPr="00CE1207">
              <w:rPr>
                <w:szCs w:val="24"/>
              </w:rPr>
              <w:t xml:space="preserve"> pkt</w:t>
            </w:r>
          </w:p>
          <w:p w:rsidR="00CE1207" w:rsidRPr="00CE1207" w:rsidRDefault="00CE1207" w:rsidP="00CE1207">
            <w:pPr>
              <w:pStyle w:val="Tekstpodstawowy2"/>
              <w:ind w:left="426"/>
              <w:rPr>
                <w:szCs w:val="24"/>
              </w:rPr>
            </w:pPr>
          </w:p>
          <w:p w:rsidR="003A2A05" w:rsidRPr="00CE1207" w:rsidRDefault="000B54B5" w:rsidP="00DB28E6">
            <w:pPr>
              <w:pStyle w:val="Akapitzlist"/>
              <w:spacing w:line="360" w:lineRule="auto"/>
              <w:ind w:left="689" w:hanging="709"/>
              <w:jc w:val="both"/>
              <w:rPr>
                <w:b/>
                <w:szCs w:val="24"/>
              </w:rPr>
            </w:pPr>
            <w:r w:rsidRPr="00CE1207">
              <w:rPr>
                <w:b/>
                <w:szCs w:val="24"/>
              </w:rPr>
              <w:t xml:space="preserve">IV.    </w:t>
            </w:r>
            <w:r w:rsidR="003A2A05" w:rsidRPr="00CE1207">
              <w:rPr>
                <w:b/>
                <w:szCs w:val="24"/>
              </w:rPr>
              <w:t>Z postępowania wykluczono następujących wykonawców: nie dotyczy</w:t>
            </w:r>
            <w:r w:rsidR="00AA21F5" w:rsidRPr="00CE1207">
              <w:rPr>
                <w:b/>
                <w:szCs w:val="24"/>
              </w:rPr>
              <w:t>.</w:t>
            </w:r>
          </w:p>
          <w:p w:rsidR="003A2A05" w:rsidRPr="00CE1207" w:rsidRDefault="000B54B5" w:rsidP="00DC099F">
            <w:pPr>
              <w:pStyle w:val="Akapitzlist"/>
              <w:spacing w:line="360" w:lineRule="auto"/>
              <w:ind w:left="547" w:hanging="567"/>
              <w:jc w:val="both"/>
              <w:rPr>
                <w:b/>
                <w:szCs w:val="24"/>
              </w:rPr>
            </w:pPr>
            <w:r w:rsidRPr="00CE1207">
              <w:rPr>
                <w:b/>
                <w:szCs w:val="24"/>
              </w:rPr>
              <w:t xml:space="preserve">V.  </w:t>
            </w:r>
            <w:r w:rsidR="003A2A05" w:rsidRPr="00CE1207">
              <w:rPr>
                <w:b/>
                <w:szCs w:val="24"/>
              </w:rPr>
              <w:t xml:space="preserve">W postępowaniu odrzucono oferty złożone przez następujących wykonawców: </w:t>
            </w:r>
            <w:proofErr w:type="spellStart"/>
            <w:r w:rsidR="00DC099F" w:rsidRPr="00CE1207">
              <w:rPr>
                <w:b/>
                <w:szCs w:val="24"/>
              </w:rPr>
              <w:t>nie</w:t>
            </w:r>
            <w:r w:rsidR="003A2A05" w:rsidRPr="00CE1207">
              <w:rPr>
                <w:b/>
                <w:szCs w:val="24"/>
              </w:rPr>
              <w:t>dotyczy</w:t>
            </w:r>
            <w:proofErr w:type="spellEnd"/>
            <w:r w:rsidR="00AA21F5" w:rsidRPr="00CE1207">
              <w:rPr>
                <w:b/>
                <w:szCs w:val="24"/>
              </w:rPr>
              <w:t>.</w:t>
            </w:r>
          </w:p>
          <w:p w:rsidR="003A2A05" w:rsidRPr="00CE1207" w:rsidRDefault="000B54B5" w:rsidP="00DC099F">
            <w:pPr>
              <w:pStyle w:val="Akapitzlist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47" w:hanging="567"/>
              <w:jc w:val="both"/>
              <w:rPr>
                <w:b/>
                <w:szCs w:val="24"/>
              </w:rPr>
            </w:pPr>
            <w:r w:rsidRPr="00CE1207">
              <w:rPr>
                <w:b/>
                <w:szCs w:val="24"/>
              </w:rPr>
              <w:t xml:space="preserve">VI. </w:t>
            </w:r>
            <w:r w:rsidR="003A2A05" w:rsidRPr="00CE1207">
              <w:rPr>
                <w:b/>
                <w:szCs w:val="24"/>
              </w:rPr>
              <w:t>Wykonawcy, którzy złożyli oferty niepo</w:t>
            </w:r>
            <w:r w:rsidR="00DB28E6" w:rsidRPr="00CE1207">
              <w:rPr>
                <w:b/>
                <w:szCs w:val="24"/>
              </w:rPr>
              <w:t xml:space="preserve">dlegające odrzuceniu, ale nie </w:t>
            </w:r>
            <w:r w:rsidR="00DC099F" w:rsidRPr="00CE1207">
              <w:rPr>
                <w:b/>
                <w:szCs w:val="24"/>
              </w:rPr>
              <w:t xml:space="preserve">zostali </w:t>
            </w:r>
            <w:r w:rsidR="003A2A05" w:rsidRPr="00CE1207">
              <w:rPr>
                <w:b/>
                <w:szCs w:val="24"/>
              </w:rPr>
              <w:t xml:space="preserve">zaproszeni do kolejnego etapu negocjacji albo dialogu: </w:t>
            </w:r>
            <w:r w:rsidR="00AA21F5" w:rsidRPr="00CE1207">
              <w:rPr>
                <w:b/>
                <w:szCs w:val="24"/>
              </w:rPr>
              <w:t>nie dotyczy.</w:t>
            </w:r>
          </w:p>
          <w:p w:rsidR="003A2A05" w:rsidRDefault="003A2A05" w:rsidP="000B54B5">
            <w:pPr>
              <w:pStyle w:val="Akapitzlist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47" w:hanging="567"/>
              <w:jc w:val="both"/>
              <w:rPr>
                <w:b/>
                <w:szCs w:val="24"/>
              </w:rPr>
            </w:pPr>
            <w:r w:rsidRPr="00CE1207">
              <w:rPr>
                <w:b/>
                <w:szCs w:val="24"/>
              </w:rPr>
              <w:t>VII. Do dynamicznego systemu zakupu dopuszczono następujących wykonawców: nie dotyczy</w:t>
            </w:r>
            <w:r w:rsidR="00AA21F5" w:rsidRPr="00CE1207">
              <w:rPr>
                <w:b/>
                <w:szCs w:val="24"/>
              </w:rPr>
              <w:t>.</w:t>
            </w:r>
          </w:p>
          <w:p w:rsidR="00CE1207" w:rsidRPr="00CE1207" w:rsidRDefault="00CE1207" w:rsidP="000B54B5">
            <w:pPr>
              <w:pStyle w:val="Akapitzlist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47" w:hanging="567"/>
              <w:jc w:val="both"/>
              <w:rPr>
                <w:b/>
                <w:szCs w:val="24"/>
              </w:rPr>
            </w:pPr>
          </w:p>
          <w:p w:rsidR="003A2A05" w:rsidRPr="00CE1207" w:rsidRDefault="00AA21F5" w:rsidP="000B54B5">
            <w:pPr>
              <w:pStyle w:val="Akapitzlist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47" w:hanging="567"/>
              <w:jc w:val="both"/>
              <w:rPr>
                <w:b/>
                <w:szCs w:val="24"/>
              </w:rPr>
            </w:pPr>
            <w:r w:rsidRPr="00CE1207">
              <w:rPr>
                <w:b/>
                <w:szCs w:val="24"/>
              </w:rPr>
              <w:lastRenderedPageBreak/>
              <w:t xml:space="preserve">VIII. </w:t>
            </w:r>
            <w:r w:rsidR="003A2A05" w:rsidRPr="00CE1207">
              <w:rPr>
                <w:b/>
                <w:szCs w:val="24"/>
              </w:rPr>
              <w:t>Informacja o nieustanowieniu dynamicznego systemu zakupów</w:t>
            </w:r>
            <w:r w:rsidRPr="00CE1207">
              <w:rPr>
                <w:b/>
                <w:szCs w:val="24"/>
              </w:rPr>
              <w:t>: nie dotyczy.</w:t>
            </w:r>
            <w:r w:rsidR="003A2A05" w:rsidRPr="00CE1207">
              <w:rPr>
                <w:b/>
                <w:szCs w:val="24"/>
              </w:rPr>
              <w:t xml:space="preserve"> </w:t>
            </w:r>
          </w:p>
          <w:p w:rsidR="003A2A05" w:rsidRPr="00CE1207" w:rsidRDefault="000B54B5" w:rsidP="00DB28E6">
            <w:pPr>
              <w:pStyle w:val="Akapitzlist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89" w:hanging="709"/>
              <w:jc w:val="both"/>
              <w:rPr>
                <w:b/>
                <w:szCs w:val="24"/>
              </w:rPr>
            </w:pPr>
            <w:r w:rsidRPr="00CE1207">
              <w:rPr>
                <w:b/>
                <w:szCs w:val="24"/>
              </w:rPr>
              <w:t xml:space="preserve">IX.   </w:t>
            </w:r>
            <w:r w:rsidR="003A2A05" w:rsidRPr="00CE1207">
              <w:rPr>
                <w:b/>
                <w:szCs w:val="24"/>
              </w:rPr>
              <w:t>Informacja o unieważnieniu postępowania</w:t>
            </w:r>
            <w:r w:rsidR="00FF1967" w:rsidRPr="00CE1207">
              <w:rPr>
                <w:b/>
                <w:szCs w:val="24"/>
              </w:rPr>
              <w:t>: brak podstaw.</w:t>
            </w:r>
            <w:r w:rsidR="003A2A05" w:rsidRPr="00CE1207">
              <w:rPr>
                <w:b/>
                <w:szCs w:val="24"/>
              </w:rPr>
              <w:t xml:space="preserve"> </w:t>
            </w:r>
          </w:p>
          <w:p w:rsidR="003A2A05" w:rsidRPr="00CE1207" w:rsidRDefault="003A2A05" w:rsidP="00DB28E6">
            <w:pPr>
              <w:pStyle w:val="Akapitzlist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89" w:hanging="709"/>
              <w:jc w:val="both"/>
              <w:rPr>
                <w:b/>
                <w:szCs w:val="24"/>
              </w:rPr>
            </w:pPr>
          </w:p>
          <w:p w:rsidR="00DB28E6" w:rsidRPr="00CE1207" w:rsidRDefault="00DB28E6" w:rsidP="00DB28E6">
            <w:pPr>
              <w:pStyle w:val="Akapitzlist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89" w:hanging="709"/>
              <w:jc w:val="both"/>
              <w:rPr>
                <w:b/>
                <w:szCs w:val="24"/>
              </w:rPr>
            </w:pPr>
          </w:p>
          <w:p w:rsidR="00DB28E6" w:rsidRPr="00CE1207" w:rsidRDefault="00DB28E6" w:rsidP="00DB28E6">
            <w:pPr>
              <w:pStyle w:val="Akapitzlist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89" w:hanging="709"/>
              <w:jc w:val="both"/>
              <w:rPr>
                <w:b/>
                <w:szCs w:val="24"/>
              </w:rPr>
            </w:pPr>
          </w:p>
          <w:p w:rsidR="00DB28E6" w:rsidRPr="00CE1207" w:rsidRDefault="003A2A05" w:rsidP="00DB28E6">
            <w:pPr>
              <w:tabs>
                <w:tab w:val="center" w:pos="6804"/>
              </w:tabs>
              <w:spacing w:before="100" w:beforeAutospacing="1" w:after="100" w:afterAutospacing="1"/>
              <w:jc w:val="both"/>
              <w:rPr>
                <w:szCs w:val="24"/>
              </w:rPr>
            </w:pPr>
            <w:r w:rsidRPr="00CE1207">
              <w:rPr>
                <w:szCs w:val="24"/>
              </w:rPr>
              <w:tab/>
              <w:t>……………………………</w:t>
            </w:r>
            <w:r w:rsidRPr="00CE1207">
              <w:rPr>
                <w:spacing w:val="-3"/>
                <w:szCs w:val="24"/>
              </w:rPr>
              <w:tab/>
              <w:t>(podpis kierownika komórki organizacyjnej)</w:t>
            </w:r>
          </w:p>
          <w:p w:rsidR="00DB28E6" w:rsidRPr="00CE1207" w:rsidRDefault="00DB28E6" w:rsidP="00DB28E6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  <w:p w:rsidR="00CE1207" w:rsidRPr="00CE1207" w:rsidRDefault="00CE1207" w:rsidP="00DB28E6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  <w:p w:rsidR="00CE1207" w:rsidRPr="00CE1207" w:rsidRDefault="00CE1207" w:rsidP="00DB28E6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  <w:p w:rsidR="00CE1207" w:rsidRPr="00CE1207" w:rsidRDefault="00CE1207" w:rsidP="00DB28E6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  <w:p w:rsidR="00CE1207" w:rsidRPr="00CE1207" w:rsidRDefault="00CE1207" w:rsidP="00DB28E6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  <w:p w:rsidR="00CE1207" w:rsidRPr="00CE1207" w:rsidRDefault="00CE1207" w:rsidP="00DB28E6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  <w:p w:rsidR="00CE1207" w:rsidRPr="00CE1207" w:rsidRDefault="00CE1207" w:rsidP="00DB28E6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  <w:p w:rsidR="00CE1207" w:rsidRPr="00CE1207" w:rsidRDefault="00CE1207" w:rsidP="00DB28E6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  <w:p w:rsidR="00CE1207" w:rsidRPr="00CE1207" w:rsidRDefault="00CE1207" w:rsidP="00DB28E6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  <w:p w:rsidR="00CE1207" w:rsidRPr="00CE1207" w:rsidRDefault="00CE1207" w:rsidP="00DB28E6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  <w:p w:rsidR="00CE1207" w:rsidRPr="00CE1207" w:rsidRDefault="00CE1207" w:rsidP="00DB28E6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  <w:p w:rsidR="00CE1207" w:rsidRPr="00CE1207" w:rsidRDefault="00CE1207" w:rsidP="00DB28E6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  <w:p w:rsidR="00CE1207" w:rsidRPr="00CE1207" w:rsidRDefault="00CE1207" w:rsidP="00DB28E6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  <w:p w:rsidR="00CE1207" w:rsidRPr="00CE1207" w:rsidRDefault="00CE1207" w:rsidP="00DB28E6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  <w:p w:rsidR="00CE1207" w:rsidRPr="00CE1207" w:rsidRDefault="00CE1207" w:rsidP="00DB28E6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  <w:p w:rsidR="00CE1207" w:rsidRPr="00CE1207" w:rsidRDefault="00CE1207" w:rsidP="00DB28E6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  <w:p w:rsidR="00CE1207" w:rsidRPr="00CE1207" w:rsidRDefault="00CE1207" w:rsidP="00DB28E6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  <w:p w:rsidR="00CE1207" w:rsidRPr="00CE1207" w:rsidRDefault="00CE1207" w:rsidP="00DB28E6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  <w:p w:rsidR="003A2A05" w:rsidRPr="00CE1207" w:rsidRDefault="003A2A05" w:rsidP="00DB28E6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CE1207">
              <w:rPr>
                <w:szCs w:val="24"/>
              </w:rPr>
              <w:t>Sporządził</w:t>
            </w:r>
            <w:r w:rsidR="00D260BF" w:rsidRPr="00CE1207">
              <w:rPr>
                <w:szCs w:val="24"/>
              </w:rPr>
              <w:t>a</w:t>
            </w:r>
            <w:r w:rsidRPr="00CE1207">
              <w:rPr>
                <w:szCs w:val="24"/>
              </w:rPr>
              <w:t>:</w:t>
            </w:r>
            <w:r w:rsidR="00D260BF" w:rsidRPr="00CE1207">
              <w:rPr>
                <w:szCs w:val="24"/>
              </w:rPr>
              <w:t xml:space="preserve"> </w:t>
            </w:r>
            <w:r w:rsidR="00CE1207" w:rsidRPr="00CE1207">
              <w:rPr>
                <w:szCs w:val="24"/>
              </w:rPr>
              <w:t xml:space="preserve">Anna </w:t>
            </w:r>
            <w:proofErr w:type="spellStart"/>
            <w:r w:rsidR="00CE1207" w:rsidRPr="00CE1207">
              <w:rPr>
                <w:szCs w:val="24"/>
              </w:rPr>
              <w:t>Poronis</w:t>
            </w:r>
            <w:proofErr w:type="spellEnd"/>
          </w:p>
        </w:tc>
        <w:tc>
          <w:tcPr>
            <w:tcW w:w="20" w:type="dxa"/>
            <w:vAlign w:val="center"/>
          </w:tcPr>
          <w:p w:rsidR="003A2A05" w:rsidRPr="00CE1207" w:rsidRDefault="003A2A05" w:rsidP="004B78AA">
            <w:pPr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  <w:tc>
          <w:tcPr>
            <w:tcW w:w="20" w:type="dxa"/>
            <w:vAlign w:val="center"/>
          </w:tcPr>
          <w:p w:rsidR="003A2A05" w:rsidRPr="00CE1207" w:rsidRDefault="003A2A05" w:rsidP="004B78AA">
            <w:pPr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  <w:tc>
          <w:tcPr>
            <w:tcW w:w="20" w:type="dxa"/>
            <w:vAlign w:val="center"/>
          </w:tcPr>
          <w:p w:rsidR="003A2A05" w:rsidRPr="00CE1207" w:rsidRDefault="003A2A05" w:rsidP="004B78AA">
            <w:pPr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  <w:tc>
          <w:tcPr>
            <w:tcW w:w="20" w:type="dxa"/>
            <w:vAlign w:val="center"/>
          </w:tcPr>
          <w:p w:rsidR="003A2A05" w:rsidRPr="00CE1207" w:rsidRDefault="003A2A05" w:rsidP="004B78AA">
            <w:pPr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</w:tr>
    </w:tbl>
    <w:p w:rsidR="00CE1207" w:rsidRDefault="00CE1207" w:rsidP="00CE1207">
      <w:pPr>
        <w:tabs>
          <w:tab w:val="center" w:pos="6804"/>
        </w:tabs>
        <w:spacing w:before="100" w:beforeAutospacing="1" w:after="100" w:afterAutospacing="1"/>
        <w:jc w:val="both"/>
        <w:rPr>
          <w:spacing w:val="-3"/>
          <w:szCs w:val="24"/>
        </w:rPr>
      </w:pPr>
    </w:p>
    <w:sectPr w:rsidR="00CE1207" w:rsidSect="00435E62">
      <w:footerReference w:type="even" r:id="rId9"/>
      <w:footerReference w:type="default" r:id="rId10"/>
      <w:pgSz w:w="11907" w:h="16840" w:code="9"/>
      <w:pgMar w:top="1418" w:right="1275" w:bottom="1276" w:left="1361" w:header="709" w:footer="17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530" w:rsidRDefault="00314530">
      <w:r>
        <w:separator/>
      </w:r>
    </w:p>
  </w:endnote>
  <w:endnote w:type="continuationSeparator" w:id="0">
    <w:p w:rsidR="00314530" w:rsidRDefault="0031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E85" w:rsidRDefault="00C64E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64E85" w:rsidRDefault="00C64E8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4621612"/>
      <w:docPartObj>
        <w:docPartGallery w:val="Page Numbers (Bottom of Page)"/>
        <w:docPartUnique/>
      </w:docPartObj>
    </w:sdtPr>
    <w:sdtEndPr/>
    <w:sdtContent>
      <w:p w:rsidR="00694D2B" w:rsidRDefault="00694D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3CA">
          <w:rPr>
            <w:noProof/>
          </w:rPr>
          <w:t>2</w:t>
        </w:r>
        <w:r>
          <w:fldChar w:fldCharType="end"/>
        </w:r>
      </w:p>
    </w:sdtContent>
  </w:sdt>
  <w:p w:rsidR="00C64E85" w:rsidRDefault="00C64E8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530" w:rsidRDefault="00314530">
      <w:r>
        <w:separator/>
      </w:r>
    </w:p>
  </w:footnote>
  <w:footnote w:type="continuationSeparator" w:id="0">
    <w:p w:rsidR="00314530" w:rsidRDefault="00314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6.%2"/>
      <w:lvlJc w:val="left"/>
      <w:pPr>
        <w:tabs>
          <w:tab w:val="num" w:pos="1080"/>
        </w:tabs>
        <w:ind w:left="1080" w:hanging="54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1">
    <w:nsid w:val="07D110E6"/>
    <w:multiLevelType w:val="hybridMultilevel"/>
    <w:tmpl w:val="DB9453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AB6FB2"/>
    <w:multiLevelType w:val="hybridMultilevel"/>
    <w:tmpl w:val="2CB0C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030E5"/>
    <w:multiLevelType w:val="hybridMultilevel"/>
    <w:tmpl w:val="5FFEFB7A"/>
    <w:lvl w:ilvl="0" w:tplc="77BE2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381E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8ADE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5C8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26E7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423D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D8D3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C2A5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0EE1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6A0F18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8756D0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FD36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CB5077C"/>
    <w:multiLevelType w:val="hybridMultilevel"/>
    <w:tmpl w:val="9B22E8A2"/>
    <w:lvl w:ilvl="0" w:tplc="B2BA23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C6909"/>
    <w:multiLevelType w:val="hybridMultilevel"/>
    <w:tmpl w:val="57468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97305"/>
    <w:multiLevelType w:val="hybridMultilevel"/>
    <w:tmpl w:val="951C0028"/>
    <w:lvl w:ilvl="0" w:tplc="37483188">
      <w:start w:val="1"/>
      <w:numFmt w:val="decimal"/>
      <w:lvlText w:val="18.%1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23D68"/>
    <w:multiLevelType w:val="singleLevel"/>
    <w:tmpl w:val="6008A14A"/>
    <w:lvl w:ilvl="0"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</w:abstractNum>
  <w:abstractNum w:abstractNumId="11">
    <w:nsid w:val="2AC45B0B"/>
    <w:multiLevelType w:val="hybridMultilevel"/>
    <w:tmpl w:val="BDAADB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3941CB"/>
    <w:multiLevelType w:val="hybridMultilevel"/>
    <w:tmpl w:val="8E164926"/>
    <w:lvl w:ilvl="0" w:tplc="04150017">
      <w:start w:val="1"/>
      <w:numFmt w:val="lowerLetter"/>
      <w:lvlText w:val="%1)"/>
      <w:lvlJc w:val="left"/>
      <w:pPr>
        <w:ind w:left="3130" w:hanging="360"/>
      </w:pPr>
    </w:lvl>
    <w:lvl w:ilvl="1" w:tplc="04150019" w:tentative="1">
      <w:start w:val="1"/>
      <w:numFmt w:val="lowerLetter"/>
      <w:lvlText w:val="%2."/>
      <w:lvlJc w:val="left"/>
      <w:pPr>
        <w:ind w:left="3850" w:hanging="360"/>
      </w:pPr>
    </w:lvl>
    <w:lvl w:ilvl="2" w:tplc="0415001B" w:tentative="1">
      <w:start w:val="1"/>
      <w:numFmt w:val="lowerRoman"/>
      <w:lvlText w:val="%3."/>
      <w:lvlJc w:val="right"/>
      <w:pPr>
        <w:ind w:left="4570" w:hanging="180"/>
      </w:pPr>
    </w:lvl>
    <w:lvl w:ilvl="3" w:tplc="0415000F" w:tentative="1">
      <w:start w:val="1"/>
      <w:numFmt w:val="decimal"/>
      <w:lvlText w:val="%4."/>
      <w:lvlJc w:val="left"/>
      <w:pPr>
        <w:ind w:left="5290" w:hanging="360"/>
      </w:pPr>
    </w:lvl>
    <w:lvl w:ilvl="4" w:tplc="04150019" w:tentative="1">
      <w:start w:val="1"/>
      <w:numFmt w:val="lowerLetter"/>
      <w:lvlText w:val="%5."/>
      <w:lvlJc w:val="left"/>
      <w:pPr>
        <w:ind w:left="6010" w:hanging="360"/>
      </w:pPr>
    </w:lvl>
    <w:lvl w:ilvl="5" w:tplc="0415001B" w:tentative="1">
      <w:start w:val="1"/>
      <w:numFmt w:val="lowerRoman"/>
      <w:lvlText w:val="%6."/>
      <w:lvlJc w:val="right"/>
      <w:pPr>
        <w:ind w:left="6730" w:hanging="180"/>
      </w:pPr>
    </w:lvl>
    <w:lvl w:ilvl="6" w:tplc="0415000F" w:tentative="1">
      <w:start w:val="1"/>
      <w:numFmt w:val="decimal"/>
      <w:lvlText w:val="%7."/>
      <w:lvlJc w:val="left"/>
      <w:pPr>
        <w:ind w:left="7450" w:hanging="360"/>
      </w:pPr>
    </w:lvl>
    <w:lvl w:ilvl="7" w:tplc="04150019" w:tentative="1">
      <w:start w:val="1"/>
      <w:numFmt w:val="lowerLetter"/>
      <w:lvlText w:val="%8."/>
      <w:lvlJc w:val="left"/>
      <w:pPr>
        <w:ind w:left="8170" w:hanging="360"/>
      </w:pPr>
    </w:lvl>
    <w:lvl w:ilvl="8" w:tplc="0415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3">
    <w:nsid w:val="33975E68"/>
    <w:multiLevelType w:val="hybridMultilevel"/>
    <w:tmpl w:val="E222CC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DF51727"/>
    <w:multiLevelType w:val="hybridMultilevel"/>
    <w:tmpl w:val="2B969FF4"/>
    <w:lvl w:ilvl="0" w:tplc="04150017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D1F9D"/>
    <w:multiLevelType w:val="hybridMultilevel"/>
    <w:tmpl w:val="0282A07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14407"/>
    <w:multiLevelType w:val="hybridMultilevel"/>
    <w:tmpl w:val="73B8E8A0"/>
    <w:lvl w:ilvl="0" w:tplc="0415000F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17">
    <w:nsid w:val="482F00AB"/>
    <w:multiLevelType w:val="hybridMultilevel"/>
    <w:tmpl w:val="8C621538"/>
    <w:lvl w:ilvl="0" w:tplc="3EF6E6E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557E78"/>
    <w:multiLevelType w:val="hybridMultilevel"/>
    <w:tmpl w:val="69D218AA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CC13A5"/>
    <w:multiLevelType w:val="hybridMultilevel"/>
    <w:tmpl w:val="4E42C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3C1E74"/>
    <w:multiLevelType w:val="hybridMultilevel"/>
    <w:tmpl w:val="E2DEF58C"/>
    <w:lvl w:ilvl="0" w:tplc="68980E74">
      <w:start w:val="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E40ED4"/>
    <w:multiLevelType w:val="hybridMultilevel"/>
    <w:tmpl w:val="4CD618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853AD1"/>
    <w:multiLevelType w:val="hybridMultilevel"/>
    <w:tmpl w:val="8E886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979C3"/>
    <w:multiLevelType w:val="hybridMultilevel"/>
    <w:tmpl w:val="6D1C3C3E"/>
    <w:lvl w:ilvl="0" w:tplc="98522D7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2F7026"/>
    <w:multiLevelType w:val="hybridMultilevel"/>
    <w:tmpl w:val="FCE0CD62"/>
    <w:lvl w:ilvl="0" w:tplc="01CAE4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D43B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116AFD"/>
    <w:multiLevelType w:val="hybridMultilevel"/>
    <w:tmpl w:val="E222CC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0B958A2"/>
    <w:multiLevelType w:val="singleLevel"/>
    <w:tmpl w:val="6008A14A"/>
    <w:lvl w:ilvl="0"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</w:abstractNum>
  <w:abstractNum w:abstractNumId="27">
    <w:nsid w:val="63172A50"/>
    <w:multiLevelType w:val="singleLevel"/>
    <w:tmpl w:val="25DCDA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8">
    <w:nsid w:val="64A25571"/>
    <w:multiLevelType w:val="hybridMultilevel"/>
    <w:tmpl w:val="2B301D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3A68D9"/>
    <w:multiLevelType w:val="singleLevel"/>
    <w:tmpl w:val="6008A14A"/>
    <w:lvl w:ilvl="0"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</w:abstractNum>
  <w:abstractNum w:abstractNumId="30">
    <w:nsid w:val="689E3CD1"/>
    <w:multiLevelType w:val="singleLevel"/>
    <w:tmpl w:val="25DCDA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1">
    <w:nsid w:val="6A0F0462"/>
    <w:multiLevelType w:val="hybridMultilevel"/>
    <w:tmpl w:val="A2D8DFF6"/>
    <w:lvl w:ilvl="0" w:tplc="58C62304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A10180"/>
    <w:multiLevelType w:val="hybridMultilevel"/>
    <w:tmpl w:val="3E70B7E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641E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07E5CF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0857A84"/>
    <w:multiLevelType w:val="hybridMultilevel"/>
    <w:tmpl w:val="F3242C8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A85770"/>
    <w:multiLevelType w:val="singleLevel"/>
    <w:tmpl w:val="3B3499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6"/>
  </w:num>
  <w:num w:numId="2">
    <w:abstractNumId w:val="33"/>
  </w:num>
  <w:num w:numId="3">
    <w:abstractNumId w:val="5"/>
  </w:num>
  <w:num w:numId="4">
    <w:abstractNumId w:val="10"/>
  </w:num>
  <w:num w:numId="5">
    <w:abstractNumId w:val="5"/>
  </w:num>
  <w:num w:numId="6">
    <w:abstractNumId w:val="6"/>
  </w:num>
  <w:num w:numId="7">
    <w:abstractNumId w:val="29"/>
  </w:num>
  <w:num w:numId="8">
    <w:abstractNumId w:val="4"/>
  </w:num>
  <w:num w:numId="9">
    <w:abstractNumId w:val="30"/>
  </w:num>
  <w:num w:numId="10">
    <w:abstractNumId w:val="27"/>
  </w:num>
  <w:num w:numId="11">
    <w:abstractNumId w:val="3"/>
  </w:num>
  <w:num w:numId="12">
    <w:abstractNumId w:val="36"/>
  </w:num>
  <w:num w:numId="13">
    <w:abstractNumId w:val="24"/>
  </w:num>
  <w:num w:numId="14">
    <w:abstractNumId w:val="0"/>
  </w:num>
  <w:num w:numId="15">
    <w:abstractNumId w:val="11"/>
  </w:num>
  <w:num w:numId="16">
    <w:abstractNumId w:val="23"/>
  </w:num>
  <w:num w:numId="17">
    <w:abstractNumId w:val="18"/>
  </w:num>
  <w:num w:numId="18">
    <w:abstractNumId w:val="1"/>
  </w:num>
  <w:num w:numId="19">
    <w:abstractNumId w:val="15"/>
  </w:num>
  <w:num w:numId="20">
    <w:abstractNumId w:val="22"/>
  </w:num>
  <w:num w:numId="21">
    <w:abstractNumId w:val="17"/>
  </w:num>
  <w:num w:numId="22">
    <w:abstractNumId w:val="16"/>
  </w:num>
  <w:num w:numId="23">
    <w:abstractNumId w:val="21"/>
  </w:num>
  <w:num w:numId="24">
    <w:abstractNumId w:val="20"/>
  </w:num>
  <w:num w:numId="25">
    <w:abstractNumId w:val="8"/>
  </w:num>
  <w:num w:numId="26">
    <w:abstractNumId w:val="35"/>
  </w:num>
  <w:num w:numId="27">
    <w:abstractNumId w:val="32"/>
  </w:num>
  <w:num w:numId="28">
    <w:abstractNumId w:val="25"/>
  </w:num>
  <w:num w:numId="29">
    <w:abstractNumId w:val="12"/>
  </w:num>
  <w:num w:numId="30">
    <w:abstractNumId w:val="9"/>
  </w:num>
  <w:num w:numId="31">
    <w:abstractNumId w:val="14"/>
  </w:num>
  <w:num w:numId="32">
    <w:abstractNumId w:val="28"/>
  </w:num>
  <w:num w:numId="33">
    <w:abstractNumId w:val="19"/>
  </w:num>
  <w:num w:numId="34">
    <w:abstractNumId w:val="31"/>
  </w:num>
  <w:num w:numId="35">
    <w:abstractNumId w:val="7"/>
  </w:num>
  <w:num w:numId="36">
    <w:abstractNumId w:val="2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5"/>
    <w:rsid w:val="0000512A"/>
    <w:rsid w:val="000077A4"/>
    <w:rsid w:val="000118BD"/>
    <w:rsid w:val="00022222"/>
    <w:rsid w:val="000229DA"/>
    <w:rsid w:val="0003724A"/>
    <w:rsid w:val="00045591"/>
    <w:rsid w:val="00051514"/>
    <w:rsid w:val="00056C11"/>
    <w:rsid w:val="0007400C"/>
    <w:rsid w:val="00084C3C"/>
    <w:rsid w:val="00085E97"/>
    <w:rsid w:val="000869A5"/>
    <w:rsid w:val="0009523B"/>
    <w:rsid w:val="000A6A48"/>
    <w:rsid w:val="000B193B"/>
    <w:rsid w:val="000B1EEB"/>
    <w:rsid w:val="000B2069"/>
    <w:rsid w:val="000B54B5"/>
    <w:rsid w:val="000B7E27"/>
    <w:rsid w:val="000C01A6"/>
    <w:rsid w:val="000C15C2"/>
    <w:rsid w:val="000D14A0"/>
    <w:rsid w:val="000D4397"/>
    <w:rsid w:val="000E0762"/>
    <w:rsid w:val="000E586E"/>
    <w:rsid w:val="000E737D"/>
    <w:rsid w:val="000F19F3"/>
    <w:rsid w:val="000F2400"/>
    <w:rsid w:val="001102A4"/>
    <w:rsid w:val="00111EC5"/>
    <w:rsid w:val="0011403E"/>
    <w:rsid w:val="001417A8"/>
    <w:rsid w:val="00156A59"/>
    <w:rsid w:val="00182DF7"/>
    <w:rsid w:val="00185B8E"/>
    <w:rsid w:val="001A1662"/>
    <w:rsid w:val="001B448F"/>
    <w:rsid w:val="001D1298"/>
    <w:rsid w:val="001E21B7"/>
    <w:rsid w:val="00207458"/>
    <w:rsid w:val="002113C1"/>
    <w:rsid w:val="00213372"/>
    <w:rsid w:val="00220630"/>
    <w:rsid w:val="00222422"/>
    <w:rsid w:val="00224472"/>
    <w:rsid w:val="00224C57"/>
    <w:rsid w:val="002328AA"/>
    <w:rsid w:val="00232B98"/>
    <w:rsid w:val="00266329"/>
    <w:rsid w:val="00287B90"/>
    <w:rsid w:val="002966EA"/>
    <w:rsid w:val="002A0AE4"/>
    <w:rsid w:val="002B3905"/>
    <w:rsid w:val="002C5348"/>
    <w:rsid w:val="002D2F3F"/>
    <w:rsid w:val="002E1BCE"/>
    <w:rsid w:val="002E1DF4"/>
    <w:rsid w:val="00304801"/>
    <w:rsid w:val="00313038"/>
    <w:rsid w:val="00314530"/>
    <w:rsid w:val="00327008"/>
    <w:rsid w:val="003363FF"/>
    <w:rsid w:val="00344AD5"/>
    <w:rsid w:val="00345710"/>
    <w:rsid w:val="0035269C"/>
    <w:rsid w:val="00382ABD"/>
    <w:rsid w:val="0038566B"/>
    <w:rsid w:val="00395F80"/>
    <w:rsid w:val="003A244A"/>
    <w:rsid w:val="003A2A05"/>
    <w:rsid w:val="003A7A16"/>
    <w:rsid w:val="003B2DF9"/>
    <w:rsid w:val="003C0315"/>
    <w:rsid w:val="003C29A3"/>
    <w:rsid w:val="003D06AD"/>
    <w:rsid w:val="003E6E95"/>
    <w:rsid w:val="003F16E1"/>
    <w:rsid w:val="003F1998"/>
    <w:rsid w:val="00401F16"/>
    <w:rsid w:val="004042E7"/>
    <w:rsid w:val="00404431"/>
    <w:rsid w:val="00404C58"/>
    <w:rsid w:val="00407CC0"/>
    <w:rsid w:val="00412A7D"/>
    <w:rsid w:val="00416F74"/>
    <w:rsid w:val="00422DCB"/>
    <w:rsid w:val="00430D63"/>
    <w:rsid w:val="00435E62"/>
    <w:rsid w:val="00456A6B"/>
    <w:rsid w:val="004621B7"/>
    <w:rsid w:val="00477595"/>
    <w:rsid w:val="004832C3"/>
    <w:rsid w:val="00494275"/>
    <w:rsid w:val="004A031E"/>
    <w:rsid w:val="004D2766"/>
    <w:rsid w:val="004D375C"/>
    <w:rsid w:val="004E15C1"/>
    <w:rsid w:val="004F223B"/>
    <w:rsid w:val="004F3C30"/>
    <w:rsid w:val="004F7995"/>
    <w:rsid w:val="00515707"/>
    <w:rsid w:val="00517A43"/>
    <w:rsid w:val="005230CA"/>
    <w:rsid w:val="00524A07"/>
    <w:rsid w:val="00536509"/>
    <w:rsid w:val="00546655"/>
    <w:rsid w:val="00553845"/>
    <w:rsid w:val="00561F9E"/>
    <w:rsid w:val="00581475"/>
    <w:rsid w:val="00581CDE"/>
    <w:rsid w:val="005A4934"/>
    <w:rsid w:val="005C62B8"/>
    <w:rsid w:val="005C6C7B"/>
    <w:rsid w:val="005E3AA3"/>
    <w:rsid w:val="005E7D09"/>
    <w:rsid w:val="00611D20"/>
    <w:rsid w:val="00645EA5"/>
    <w:rsid w:val="0064716E"/>
    <w:rsid w:val="006540BA"/>
    <w:rsid w:val="00655B77"/>
    <w:rsid w:val="00655F77"/>
    <w:rsid w:val="00662448"/>
    <w:rsid w:val="00687F40"/>
    <w:rsid w:val="00687FD2"/>
    <w:rsid w:val="00694D2B"/>
    <w:rsid w:val="00696361"/>
    <w:rsid w:val="00697F98"/>
    <w:rsid w:val="006C1C68"/>
    <w:rsid w:val="006D228A"/>
    <w:rsid w:val="006E625B"/>
    <w:rsid w:val="006E6808"/>
    <w:rsid w:val="006F5C06"/>
    <w:rsid w:val="006F7AE6"/>
    <w:rsid w:val="00725D59"/>
    <w:rsid w:val="00743BB9"/>
    <w:rsid w:val="007478DF"/>
    <w:rsid w:val="007503A1"/>
    <w:rsid w:val="007517A1"/>
    <w:rsid w:val="007651FA"/>
    <w:rsid w:val="00771645"/>
    <w:rsid w:val="00773BBF"/>
    <w:rsid w:val="00782380"/>
    <w:rsid w:val="00796BD5"/>
    <w:rsid w:val="007A5D19"/>
    <w:rsid w:val="007B5D02"/>
    <w:rsid w:val="007E160B"/>
    <w:rsid w:val="007E2ECE"/>
    <w:rsid w:val="007E5C52"/>
    <w:rsid w:val="007F7A1E"/>
    <w:rsid w:val="00811A55"/>
    <w:rsid w:val="00814746"/>
    <w:rsid w:val="00822BEC"/>
    <w:rsid w:val="00825722"/>
    <w:rsid w:val="00832D86"/>
    <w:rsid w:val="008360DD"/>
    <w:rsid w:val="00836B25"/>
    <w:rsid w:val="00843B41"/>
    <w:rsid w:val="00847099"/>
    <w:rsid w:val="00855DFC"/>
    <w:rsid w:val="008935E7"/>
    <w:rsid w:val="00893C5D"/>
    <w:rsid w:val="008A1846"/>
    <w:rsid w:val="008A37E6"/>
    <w:rsid w:val="008A4E5C"/>
    <w:rsid w:val="008B0F8E"/>
    <w:rsid w:val="008C1D1E"/>
    <w:rsid w:val="008C5F14"/>
    <w:rsid w:val="008D18B4"/>
    <w:rsid w:val="008E3434"/>
    <w:rsid w:val="008F071B"/>
    <w:rsid w:val="009020A0"/>
    <w:rsid w:val="00902DE3"/>
    <w:rsid w:val="00912E26"/>
    <w:rsid w:val="0094294C"/>
    <w:rsid w:val="00943FA7"/>
    <w:rsid w:val="00943FD9"/>
    <w:rsid w:val="00947522"/>
    <w:rsid w:val="009620FF"/>
    <w:rsid w:val="009841DA"/>
    <w:rsid w:val="0098644E"/>
    <w:rsid w:val="00992557"/>
    <w:rsid w:val="009A14C2"/>
    <w:rsid w:val="009B62EC"/>
    <w:rsid w:val="009C233A"/>
    <w:rsid w:val="009C6F37"/>
    <w:rsid w:val="009D74EE"/>
    <w:rsid w:val="009D7EBD"/>
    <w:rsid w:val="009F65AC"/>
    <w:rsid w:val="00A10344"/>
    <w:rsid w:val="00A140FD"/>
    <w:rsid w:val="00A14276"/>
    <w:rsid w:val="00A169B8"/>
    <w:rsid w:val="00A235E4"/>
    <w:rsid w:val="00A23827"/>
    <w:rsid w:val="00A43A98"/>
    <w:rsid w:val="00A620AA"/>
    <w:rsid w:val="00A63301"/>
    <w:rsid w:val="00A8358B"/>
    <w:rsid w:val="00A86258"/>
    <w:rsid w:val="00A86559"/>
    <w:rsid w:val="00A878F5"/>
    <w:rsid w:val="00AA0E33"/>
    <w:rsid w:val="00AA21F5"/>
    <w:rsid w:val="00AA7AF0"/>
    <w:rsid w:val="00AC0944"/>
    <w:rsid w:val="00AC666D"/>
    <w:rsid w:val="00AD051B"/>
    <w:rsid w:val="00AE5F22"/>
    <w:rsid w:val="00AF0303"/>
    <w:rsid w:val="00AF4E37"/>
    <w:rsid w:val="00B1413F"/>
    <w:rsid w:val="00B152F8"/>
    <w:rsid w:val="00B328ED"/>
    <w:rsid w:val="00B32F8F"/>
    <w:rsid w:val="00B42FC9"/>
    <w:rsid w:val="00B43E30"/>
    <w:rsid w:val="00B44B46"/>
    <w:rsid w:val="00B459C8"/>
    <w:rsid w:val="00B649F3"/>
    <w:rsid w:val="00B664B9"/>
    <w:rsid w:val="00B959A0"/>
    <w:rsid w:val="00BA4CFD"/>
    <w:rsid w:val="00BA70D2"/>
    <w:rsid w:val="00BB1997"/>
    <w:rsid w:val="00BC41C7"/>
    <w:rsid w:val="00BC7552"/>
    <w:rsid w:val="00BD62CE"/>
    <w:rsid w:val="00BF2897"/>
    <w:rsid w:val="00C05A6E"/>
    <w:rsid w:val="00C215E7"/>
    <w:rsid w:val="00C24CD4"/>
    <w:rsid w:val="00C2692E"/>
    <w:rsid w:val="00C33E41"/>
    <w:rsid w:val="00C36BC9"/>
    <w:rsid w:val="00C45886"/>
    <w:rsid w:val="00C64E85"/>
    <w:rsid w:val="00C703F4"/>
    <w:rsid w:val="00C9523A"/>
    <w:rsid w:val="00CA240A"/>
    <w:rsid w:val="00CA317F"/>
    <w:rsid w:val="00CB4C04"/>
    <w:rsid w:val="00CB5B4A"/>
    <w:rsid w:val="00CB706B"/>
    <w:rsid w:val="00CD10D1"/>
    <w:rsid w:val="00CD1EDF"/>
    <w:rsid w:val="00CE1207"/>
    <w:rsid w:val="00CE2383"/>
    <w:rsid w:val="00CE337D"/>
    <w:rsid w:val="00D04320"/>
    <w:rsid w:val="00D2184E"/>
    <w:rsid w:val="00D22E52"/>
    <w:rsid w:val="00D260BF"/>
    <w:rsid w:val="00D31359"/>
    <w:rsid w:val="00D33AC9"/>
    <w:rsid w:val="00D353CA"/>
    <w:rsid w:val="00D4005C"/>
    <w:rsid w:val="00D6017B"/>
    <w:rsid w:val="00D806C5"/>
    <w:rsid w:val="00D812E2"/>
    <w:rsid w:val="00D84A5A"/>
    <w:rsid w:val="00DA5EA3"/>
    <w:rsid w:val="00DB28E6"/>
    <w:rsid w:val="00DC099F"/>
    <w:rsid w:val="00DC63F0"/>
    <w:rsid w:val="00DF180D"/>
    <w:rsid w:val="00E01BC6"/>
    <w:rsid w:val="00E04F1B"/>
    <w:rsid w:val="00E7069B"/>
    <w:rsid w:val="00E74DA7"/>
    <w:rsid w:val="00E837BE"/>
    <w:rsid w:val="00E873D4"/>
    <w:rsid w:val="00E93939"/>
    <w:rsid w:val="00E94FE9"/>
    <w:rsid w:val="00EC15A6"/>
    <w:rsid w:val="00EC2BAE"/>
    <w:rsid w:val="00EC73DC"/>
    <w:rsid w:val="00ED7761"/>
    <w:rsid w:val="00EE284F"/>
    <w:rsid w:val="00EF3C51"/>
    <w:rsid w:val="00EF6A7D"/>
    <w:rsid w:val="00F001D0"/>
    <w:rsid w:val="00F0512A"/>
    <w:rsid w:val="00F26C76"/>
    <w:rsid w:val="00F32F7B"/>
    <w:rsid w:val="00F45095"/>
    <w:rsid w:val="00F552C9"/>
    <w:rsid w:val="00F705CA"/>
    <w:rsid w:val="00F725EA"/>
    <w:rsid w:val="00F83891"/>
    <w:rsid w:val="00F93198"/>
    <w:rsid w:val="00FB1A5F"/>
    <w:rsid w:val="00FD74EC"/>
    <w:rsid w:val="00FF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E62"/>
    <w:rPr>
      <w:sz w:val="24"/>
    </w:rPr>
  </w:style>
  <w:style w:type="paragraph" w:styleId="Nagwek1">
    <w:name w:val="heading 1"/>
    <w:basedOn w:val="Normalny"/>
    <w:next w:val="Normalny"/>
    <w:qFormat/>
    <w:rsid w:val="00435E62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435E62"/>
    <w:pPr>
      <w:keepNext/>
      <w:jc w:val="center"/>
      <w:outlineLvl w:val="1"/>
    </w:pPr>
    <w:rPr>
      <w:b/>
      <w:sz w:val="20"/>
      <w:u w:val="single"/>
    </w:rPr>
  </w:style>
  <w:style w:type="paragraph" w:styleId="Nagwek3">
    <w:name w:val="heading 3"/>
    <w:basedOn w:val="Normalny"/>
    <w:next w:val="Normalny"/>
    <w:qFormat/>
    <w:rsid w:val="00435E62"/>
    <w:pPr>
      <w:keepNext/>
      <w:jc w:val="center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435E62"/>
    <w:pPr>
      <w:keepNext/>
      <w:ind w:left="781"/>
      <w:jc w:val="both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435E62"/>
    <w:pPr>
      <w:keepNext/>
      <w:ind w:left="72"/>
      <w:outlineLvl w:val="4"/>
    </w:pPr>
    <w:rPr>
      <w:b/>
      <w:bCs/>
      <w:sz w:val="22"/>
    </w:rPr>
  </w:style>
  <w:style w:type="paragraph" w:styleId="Nagwek6">
    <w:name w:val="heading 6"/>
    <w:basedOn w:val="Normalny"/>
    <w:next w:val="Normalny"/>
    <w:qFormat/>
    <w:rsid w:val="00435E62"/>
    <w:pPr>
      <w:keepNext/>
      <w:outlineLvl w:val="5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435E62"/>
    <w:rPr>
      <w:sz w:val="28"/>
    </w:rPr>
  </w:style>
  <w:style w:type="paragraph" w:styleId="Tekstpodstawowy2">
    <w:name w:val="Body Text 2"/>
    <w:basedOn w:val="Normalny"/>
    <w:semiHidden/>
    <w:rsid w:val="00435E62"/>
    <w:pPr>
      <w:jc w:val="both"/>
    </w:pPr>
  </w:style>
  <w:style w:type="paragraph" w:styleId="Tekstpodstawowywcity">
    <w:name w:val="Body Text Indent"/>
    <w:basedOn w:val="Normalny"/>
    <w:semiHidden/>
    <w:rsid w:val="00435E62"/>
    <w:pPr>
      <w:tabs>
        <w:tab w:val="left" w:pos="993"/>
      </w:tabs>
      <w:ind w:left="993" w:hanging="567"/>
      <w:jc w:val="both"/>
    </w:pPr>
  </w:style>
  <w:style w:type="paragraph" w:styleId="Stopka">
    <w:name w:val="footer"/>
    <w:basedOn w:val="Normalny"/>
    <w:link w:val="StopkaZnak"/>
    <w:uiPriority w:val="99"/>
    <w:rsid w:val="00435E6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435E62"/>
  </w:style>
  <w:style w:type="paragraph" w:styleId="Nagwek">
    <w:name w:val="header"/>
    <w:basedOn w:val="Normalny"/>
    <w:link w:val="NagwekZnak"/>
    <w:rsid w:val="00435E62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rsid w:val="00435E62"/>
    <w:rPr>
      <w:b/>
    </w:rPr>
  </w:style>
  <w:style w:type="character" w:customStyle="1" w:styleId="Absatz-Standardschriftart">
    <w:name w:val="Absatz-Standardschriftart"/>
    <w:rsid w:val="00435E62"/>
  </w:style>
  <w:style w:type="paragraph" w:styleId="Tekstpodstawowywcity2">
    <w:name w:val="Body Text Indent 2"/>
    <w:basedOn w:val="Normalny"/>
    <w:semiHidden/>
    <w:rsid w:val="00435E62"/>
    <w:pPr>
      <w:ind w:left="426"/>
      <w:jc w:val="both"/>
    </w:pPr>
  </w:style>
  <w:style w:type="paragraph" w:styleId="Lista">
    <w:name w:val="List"/>
    <w:basedOn w:val="Normalny"/>
    <w:semiHidden/>
    <w:rsid w:val="00435E62"/>
    <w:pPr>
      <w:suppressAutoHyphens/>
      <w:jc w:val="both"/>
    </w:pPr>
    <w:rPr>
      <w:rFonts w:cs="Tahoma"/>
      <w:szCs w:val="24"/>
      <w:lang w:eastAsia="ar-SA"/>
    </w:rPr>
  </w:style>
  <w:style w:type="paragraph" w:customStyle="1" w:styleId="Tekstpodstawowy21">
    <w:name w:val="Tekst podstawowy 21"/>
    <w:basedOn w:val="Normalny"/>
    <w:rsid w:val="00435E62"/>
    <w:pPr>
      <w:suppressAutoHyphens/>
      <w:jc w:val="both"/>
    </w:pPr>
    <w:rPr>
      <w:lang w:eastAsia="ar-SA"/>
    </w:rPr>
  </w:style>
  <w:style w:type="paragraph" w:styleId="Tekstpodstawowywcity3">
    <w:name w:val="Body Text Indent 3"/>
    <w:basedOn w:val="Normalny"/>
    <w:semiHidden/>
    <w:rsid w:val="00435E62"/>
    <w:pPr>
      <w:ind w:firstLine="72"/>
    </w:pPr>
    <w:rPr>
      <w:b/>
      <w:bCs/>
      <w:sz w:val="22"/>
    </w:rPr>
  </w:style>
  <w:style w:type="character" w:customStyle="1" w:styleId="WW-Absatz-Standardschriftart1111">
    <w:name w:val="WW-Absatz-Standardschriftart1111"/>
    <w:rsid w:val="00435E62"/>
  </w:style>
  <w:style w:type="paragraph" w:styleId="Akapitzlist">
    <w:name w:val="List Paragraph"/>
    <w:basedOn w:val="Normalny"/>
    <w:uiPriority w:val="34"/>
    <w:qFormat/>
    <w:rsid w:val="00A878F5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694D2B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2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28A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3A2A05"/>
    <w:rPr>
      <w:sz w:val="24"/>
    </w:rPr>
  </w:style>
  <w:style w:type="character" w:styleId="Uwydatnienie">
    <w:name w:val="Emphasis"/>
    <w:uiPriority w:val="20"/>
    <w:qFormat/>
    <w:rsid w:val="003A2A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E62"/>
    <w:rPr>
      <w:sz w:val="24"/>
    </w:rPr>
  </w:style>
  <w:style w:type="paragraph" w:styleId="Nagwek1">
    <w:name w:val="heading 1"/>
    <w:basedOn w:val="Normalny"/>
    <w:next w:val="Normalny"/>
    <w:qFormat/>
    <w:rsid w:val="00435E62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435E62"/>
    <w:pPr>
      <w:keepNext/>
      <w:jc w:val="center"/>
      <w:outlineLvl w:val="1"/>
    </w:pPr>
    <w:rPr>
      <w:b/>
      <w:sz w:val="20"/>
      <w:u w:val="single"/>
    </w:rPr>
  </w:style>
  <w:style w:type="paragraph" w:styleId="Nagwek3">
    <w:name w:val="heading 3"/>
    <w:basedOn w:val="Normalny"/>
    <w:next w:val="Normalny"/>
    <w:qFormat/>
    <w:rsid w:val="00435E62"/>
    <w:pPr>
      <w:keepNext/>
      <w:jc w:val="center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435E62"/>
    <w:pPr>
      <w:keepNext/>
      <w:ind w:left="781"/>
      <w:jc w:val="both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435E62"/>
    <w:pPr>
      <w:keepNext/>
      <w:ind w:left="72"/>
      <w:outlineLvl w:val="4"/>
    </w:pPr>
    <w:rPr>
      <w:b/>
      <w:bCs/>
      <w:sz w:val="22"/>
    </w:rPr>
  </w:style>
  <w:style w:type="paragraph" w:styleId="Nagwek6">
    <w:name w:val="heading 6"/>
    <w:basedOn w:val="Normalny"/>
    <w:next w:val="Normalny"/>
    <w:qFormat/>
    <w:rsid w:val="00435E62"/>
    <w:pPr>
      <w:keepNext/>
      <w:outlineLvl w:val="5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435E62"/>
    <w:rPr>
      <w:sz w:val="28"/>
    </w:rPr>
  </w:style>
  <w:style w:type="paragraph" w:styleId="Tekstpodstawowy2">
    <w:name w:val="Body Text 2"/>
    <w:basedOn w:val="Normalny"/>
    <w:semiHidden/>
    <w:rsid w:val="00435E62"/>
    <w:pPr>
      <w:jc w:val="both"/>
    </w:pPr>
  </w:style>
  <w:style w:type="paragraph" w:styleId="Tekstpodstawowywcity">
    <w:name w:val="Body Text Indent"/>
    <w:basedOn w:val="Normalny"/>
    <w:semiHidden/>
    <w:rsid w:val="00435E62"/>
    <w:pPr>
      <w:tabs>
        <w:tab w:val="left" w:pos="993"/>
      </w:tabs>
      <w:ind w:left="993" w:hanging="567"/>
      <w:jc w:val="both"/>
    </w:pPr>
  </w:style>
  <w:style w:type="paragraph" w:styleId="Stopka">
    <w:name w:val="footer"/>
    <w:basedOn w:val="Normalny"/>
    <w:link w:val="StopkaZnak"/>
    <w:uiPriority w:val="99"/>
    <w:rsid w:val="00435E6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435E62"/>
  </w:style>
  <w:style w:type="paragraph" w:styleId="Nagwek">
    <w:name w:val="header"/>
    <w:basedOn w:val="Normalny"/>
    <w:link w:val="NagwekZnak"/>
    <w:rsid w:val="00435E62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rsid w:val="00435E62"/>
    <w:rPr>
      <w:b/>
    </w:rPr>
  </w:style>
  <w:style w:type="character" w:customStyle="1" w:styleId="Absatz-Standardschriftart">
    <w:name w:val="Absatz-Standardschriftart"/>
    <w:rsid w:val="00435E62"/>
  </w:style>
  <w:style w:type="paragraph" w:styleId="Tekstpodstawowywcity2">
    <w:name w:val="Body Text Indent 2"/>
    <w:basedOn w:val="Normalny"/>
    <w:semiHidden/>
    <w:rsid w:val="00435E62"/>
    <w:pPr>
      <w:ind w:left="426"/>
      <w:jc w:val="both"/>
    </w:pPr>
  </w:style>
  <w:style w:type="paragraph" w:styleId="Lista">
    <w:name w:val="List"/>
    <w:basedOn w:val="Normalny"/>
    <w:semiHidden/>
    <w:rsid w:val="00435E62"/>
    <w:pPr>
      <w:suppressAutoHyphens/>
      <w:jc w:val="both"/>
    </w:pPr>
    <w:rPr>
      <w:rFonts w:cs="Tahoma"/>
      <w:szCs w:val="24"/>
      <w:lang w:eastAsia="ar-SA"/>
    </w:rPr>
  </w:style>
  <w:style w:type="paragraph" w:customStyle="1" w:styleId="Tekstpodstawowy21">
    <w:name w:val="Tekst podstawowy 21"/>
    <w:basedOn w:val="Normalny"/>
    <w:rsid w:val="00435E62"/>
    <w:pPr>
      <w:suppressAutoHyphens/>
      <w:jc w:val="both"/>
    </w:pPr>
    <w:rPr>
      <w:lang w:eastAsia="ar-SA"/>
    </w:rPr>
  </w:style>
  <w:style w:type="paragraph" w:styleId="Tekstpodstawowywcity3">
    <w:name w:val="Body Text Indent 3"/>
    <w:basedOn w:val="Normalny"/>
    <w:semiHidden/>
    <w:rsid w:val="00435E62"/>
    <w:pPr>
      <w:ind w:firstLine="72"/>
    </w:pPr>
    <w:rPr>
      <w:b/>
      <w:bCs/>
      <w:sz w:val="22"/>
    </w:rPr>
  </w:style>
  <w:style w:type="character" w:customStyle="1" w:styleId="WW-Absatz-Standardschriftart1111">
    <w:name w:val="WW-Absatz-Standardschriftart1111"/>
    <w:rsid w:val="00435E62"/>
  </w:style>
  <w:style w:type="paragraph" w:styleId="Akapitzlist">
    <w:name w:val="List Paragraph"/>
    <w:basedOn w:val="Normalny"/>
    <w:uiPriority w:val="34"/>
    <w:qFormat/>
    <w:rsid w:val="00A878F5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694D2B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2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28A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3A2A05"/>
    <w:rPr>
      <w:sz w:val="24"/>
    </w:rPr>
  </w:style>
  <w:style w:type="character" w:styleId="Uwydatnienie">
    <w:name w:val="Emphasis"/>
    <w:uiPriority w:val="20"/>
    <w:qFormat/>
    <w:rsid w:val="003A2A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3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kolenie\Desktop\Dokumenty\Przetargi_dokumenty\Dok_10_Protokol%20-%20ocena%20ofer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61ECC-1F7D-423F-A9DB-C4471E49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Dok_10_Protokol - ocena ofert.dot</Template>
  <TotalTime>1212</TotalTime>
  <Pages>4</Pages>
  <Words>846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Świnoujście, dnia 29</vt:lpstr>
    </vt:vector>
  </TitlesOfParts>
  <Company>Microsoft</Company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Świnoujście, dnia 29</dc:title>
  <dc:creator>szkolenie</dc:creator>
  <cp:lastModifiedBy>ania poronis</cp:lastModifiedBy>
  <cp:revision>41</cp:revision>
  <cp:lastPrinted>2020-05-18T10:38:00Z</cp:lastPrinted>
  <dcterms:created xsi:type="dcterms:W3CDTF">2016-12-01T10:20:00Z</dcterms:created>
  <dcterms:modified xsi:type="dcterms:W3CDTF">2020-05-20T12:27:00Z</dcterms:modified>
</cp:coreProperties>
</file>