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6" w:rsidRPr="00F80A56" w:rsidRDefault="00F80A56" w:rsidP="00F80A56">
      <w:pPr>
        <w:spacing w:after="0"/>
        <w:ind w:left="5529"/>
        <w:jc w:val="both"/>
        <w:rPr>
          <w:rFonts w:eastAsia="Calibri"/>
          <w:sz w:val="18"/>
          <w:szCs w:val="18"/>
          <w:lang w:eastAsia="en-US"/>
        </w:rPr>
      </w:pPr>
      <w:r w:rsidRPr="00F80A56">
        <w:rPr>
          <w:rFonts w:eastAsia="Calibri"/>
          <w:sz w:val="18"/>
          <w:szCs w:val="18"/>
          <w:lang w:eastAsia="en-US"/>
        </w:rPr>
        <w:t xml:space="preserve">Załącznik nr 3 </w:t>
      </w:r>
    </w:p>
    <w:p w:rsidR="00F80A56" w:rsidRPr="00F80A56" w:rsidRDefault="00F80A56" w:rsidP="00F80A56">
      <w:pPr>
        <w:spacing w:after="0"/>
        <w:ind w:left="5529"/>
        <w:jc w:val="both"/>
        <w:rPr>
          <w:rFonts w:eastAsia="Calibri"/>
          <w:sz w:val="18"/>
          <w:szCs w:val="18"/>
          <w:lang w:eastAsia="en-US"/>
        </w:rPr>
      </w:pPr>
      <w:r w:rsidRPr="00F80A56">
        <w:rPr>
          <w:rFonts w:eastAsia="Calibri"/>
          <w:sz w:val="18"/>
          <w:szCs w:val="18"/>
          <w:lang w:eastAsia="en-US"/>
        </w:rPr>
        <w:t>do Regulaminu pracy zespołu zadaniowego ds. opiniowania wniosków o udzielenie dotacji celowych na zadania służące tworzeniu warunków rozwoju rodzinnych ogrodów działkowych</w:t>
      </w:r>
    </w:p>
    <w:p w:rsidR="00F80A56" w:rsidRPr="00F80A56" w:rsidRDefault="00F80A56" w:rsidP="00F80A56">
      <w:pPr>
        <w:spacing w:after="160" w:line="259" w:lineRule="auto"/>
        <w:jc w:val="both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UMOWA DOTACJI NR ………………….</w:t>
      </w:r>
    </w:p>
    <w:p w:rsidR="00F80A56" w:rsidRPr="00F80A56" w:rsidRDefault="00F80A56" w:rsidP="00F80A56">
      <w:pPr>
        <w:spacing w:after="0"/>
        <w:jc w:val="both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spacing w:after="0"/>
        <w:jc w:val="center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zawarta w dniu ................................................ r. w Świnoujściu pomiędzy:</w:t>
      </w:r>
    </w:p>
    <w:p w:rsidR="00F80A56" w:rsidRPr="00F80A56" w:rsidRDefault="00F80A56" w:rsidP="00F80A56">
      <w:pPr>
        <w:spacing w:after="0"/>
        <w:jc w:val="both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Gminą Miasto Świnoujście z siedzibą w Świnoujściu, ul. Wojska Polskiego 1/5, </w:t>
      </w:r>
      <w:r w:rsidRPr="00F80A56">
        <w:rPr>
          <w:rFonts w:eastAsia="Calibri"/>
          <w:sz w:val="24"/>
          <w:lang w:eastAsia="en-US"/>
        </w:rPr>
        <w:br/>
        <w:t xml:space="preserve">72-600 Świnoujście, nr NIP: 855-157-13-75, nr REGON: 811684290, reprezentowaną przez Prezydenta Miasta Świnoujście, zwanym dalej </w:t>
      </w:r>
      <w:r w:rsidRPr="00F80A56">
        <w:rPr>
          <w:rFonts w:eastAsia="Calibri"/>
          <w:b/>
          <w:sz w:val="24"/>
          <w:lang w:eastAsia="en-US"/>
        </w:rPr>
        <w:t>„Dotującym”</w:t>
      </w:r>
      <w:r w:rsidRPr="00F80A56">
        <w:rPr>
          <w:rFonts w:eastAsia="Calibri"/>
          <w:sz w:val="24"/>
          <w:lang w:eastAsia="en-US"/>
        </w:rPr>
        <w:t xml:space="preserve"> </w:t>
      </w:r>
    </w:p>
    <w:p w:rsidR="00F80A56" w:rsidRPr="00F80A56" w:rsidRDefault="00F80A56" w:rsidP="00F80A56">
      <w:pPr>
        <w:spacing w:after="0"/>
        <w:jc w:val="both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a</w:t>
      </w:r>
    </w:p>
    <w:p w:rsidR="00F80A56" w:rsidRPr="00F80A56" w:rsidRDefault="00F80A56" w:rsidP="00F80A56">
      <w:pPr>
        <w:tabs>
          <w:tab w:val="left" w:pos="0"/>
          <w:tab w:val="right" w:leader="dot" w:pos="9072"/>
        </w:tabs>
        <w:spacing w:after="0"/>
        <w:jc w:val="center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ab/>
      </w:r>
    </w:p>
    <w:p w:rsidR="00F80A56" w:rsidRPr="00F80A56" w:rsidRDefault="00F80A56" w:rsidP="00F80A56">
      <w:pPr>
        <w:tabs>
          <w:tab w:val="left" w:pos="0"/>
          <w:tab w:val="right" w:leader="dot" w:pos="9072"/>
        </w:tabs>
        <w:spacing w:after="0"/>
        <w:jc w:val="center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tabs>
          <w:tab w:val="left" w:pos="0"/>
          <w:tab w:val="right" w:leader="dot" w:pos="9072"/>
        </w:tabs>
        <w:spacing w:after="0"/>
        <w:jc w:val="center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ab/>
      </w:r>
    </w:p>
    <w:p w:rsidR="00F80A56" w:rsidRPr="00F80A56" w:rsidRDefault="00F80A56" w:rsidP="00F80A56">
      <w:pPr>
        <w:spacing w:after="0"/>
        <w:jc w:val="both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zwanym dalej </w:t>
      </w:r>
      <w:r w:rsidRPr="00F80A56">
        <w:rPr>
          <w:rFonts w:eastAsia="Calibri"/>
          <w:b/>
          <w:sz w:val="24"/>
          <w:lang w:eastAsia="en-US"/>
        </w:rPr>
        <w:t>„Dotowanym”,</w:t>
      </w:r>
    </w:p>
    <w:p w:rsidR="00F80A56" w:rsidRPr="00F80A56" w:rsidRDefault="00F80A56" w:rsidP="00F80A56">
      <w:pPr>
        <w:spacing w:after="0"/>
        <w:ind w:firstLine="708"/>
        <w:jc w:val="both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dalej łącznie zwanymi </w:t>
      </w:r>
      <w:r w:rsidRPr="00F80A56">
        <w:rPr>
          <w:rFonts w:eastAsia="Calibri"/>
          <w:b/>
          <w:sz w:val="24"/>
          <w:lang w:eastAsia="en-US"/>
        </w:rPr>
        <w:t>„Stronami”,</w:t>
      </w:r>
      <w:r w:rsidRPr="00F80A56">
        <w:rPr>
          <w:rFonts w:eastAsia="Calibri"/>
          <w:sz w:val="24"/>
          <w:lang w:eastAsia="en-US"/>
        </w:rPr>
        <w:t xml:space="preserve"> a każdy z osobna </w:t>
      </w:r>
      <w:r w:rsidRPr="00F80A56">
        <w:rPr>
          <w:rFonts w:eastAsia="Calibri"/>
          <w:b/>
          <w:sz w:val="24"/>
          <w:lang w:eastAsia="en-US"/>
        </w:rPr>
        <w:t>„Stroną”.</w:t>
      </w:r>
    </w:p>
    <w:p w:rsidR="00F80A56" w:rsidRPr="00F80A56" w:rsidRDefault="00F80A56" w:rsidP="00F80A56">
      <w:pPr>
        <w:spacing w:after="0"/>
        <w:jc w:val="both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Zgodnie z:</w:t>
      </w:r>
    </w:p>
    <w:p w:rsidR="00F80A56" w:rsidRPr="00F80A56" w:rsidRDefault="00F80A56" w:rsidP="00F80A56">
      <w:pPr>
        <w:numPr>
          <w:ilvl w:val="0"/>
          <w:numId w:val="1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uchwałą nr XIX/151/2019 Rady Miasta Świnoujście </w:t>
      </w:r>
      <w:bookmarkStart w:id="0" w:name="_Hlk16590650"/>
      <w:r w:rsidRPr="00F80A56">
        <w:rPr>
          <w:rFonts w:eastAsia="Calibri"/>
          <w:sz w:val="24"/>
          <w:lang w:eastAsia="en-US"/>
        </w:rPr>
        <w:t xml:space="preserve">z dnia 24 października 2019 r. </w:t>
      </w:r>
      <w:bookmarkEnd w:id="0"/>
      <w:r w:rsidRPr="00F80A56">
        <w:rPr>
          <w:rFonts w:eastAsia="Calibri"/>
          <w:sz w:val="24"/>
          <w:lang w:eastAsia="en-US"/>
        </w:rPr>
        <w:t xml:space="preserve">w sprawie trybu postępowania o udzielenie dotacji celowej ze środków budżetu Gminy Miasto Świnoujście, sposobu jej rozliczania oraz sposobu kontroli wykonania zadania służącego tworzeniu warunków dla rozwoju rodzinnych ogrodów działkowych </w:t>
      </w:r>
    </w:p>
    <w:p w:rsidR="00F80A56" w:rsidRPr="00F80A56" w:rsidRDefault="00F80A56" w:rsidP="00F80A56">
      <w:pPr>
        <w:numPr>
          <w:ilvl w:val="0"/>
          <w:numId w:val="1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uchwałą nr ………………....... Rady Miasta Świnoujście z dnia ………………….... w sprawie przyznania dotacji celowej na dofinansowanie zadania pn.: .................……………………………………..</w:t>
      </w:r>
    </w:p>
    <w:p w:rsidR="00F80A56" w:rsidRPr="00F80A56" w:rsidRDefault="00F80A56" w:rsidP="00F80A56">
      <w:pPr>
        <w:numPr>
          <w:ilvl w:val="0"/>
          <w:numId w:val="1"/>
        </w:numPr>
        <w:tabs>
          <w:tab w:val="left" w:pos="284"/>
        </w:tabs>
        <w:spacing w:after="0" w:line="259" w:lineRule="auto"/>
        <w:ind w:left="357" w:hanging="357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wnioskiem o udzielenie dotacji z dnia ………………………….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sz w:val="24"/>
        </w:rPr>
      </w:pP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Strony zawierają umowę, dalej zwaną </w:t>
      </w:r>
      <w:r w:rsidRPr="00F80A56">
        <w:rPr>
          <w:rFonts w:eastAsia="Calibri"/>
          <w:b/>
          <w:sz w:val="24"/>
          <w:lang w:eastAsia="en-US"/>
        </w:rPr>
        <w:t>„Umową”,</w:t>
      </w:r>
      <w:r w:rsidRPr="00F80A56">
        <w:rPr>
          <w:rFonts w:eastAsia="Calibri"/>
          <w:sz w:val="24"/>
          <w:lang w:eastAsia="en-US"/>
        </w:rPr>
        <w:t xml:space="preserve"> o następującej treści: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§ 1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Przedmiot Umowy</w:t>
      </w:r>
    </w:p>
    <w:p w:rsidR="00F80A56" w:rsidRPr="00F80A56" w:rsidRDefault="00F80A56" w:rsidP="00F80A56">
      <w:pPr>
        <w:numPr>
          <w:ilvl w:val="0"/>
          <w:numId w:val="2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Przedmiotem Umowy jest udzielenie dotacji na realizację zadania pn. ………………………………………… , dalej zwanego „Zadaniem”.</w:t>
      </w:r>
    </w:p>
    <w:p w:rsidR="00F80A56" w:rsidRPr="00F80A56" w:rsidRDefault="00F80A56" w:rsidP="00F80A56">
      <w:pPr>
        <w:numPr>
          <w:ilvl w:val="0"/>
          <w:numId w:val="2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Szczegółowy zakres prac lub robót zmierzających do realizacji Zadania, został określony w kosztorysie robót stanowiącym </w:t>
      </w:r>
      <w:r w:rsidRPr="00F80A56">
        <w:rPr>
          <w:rFonts w:eastAsia="Calibri"/>
          <w:b/>
          <w:sz w:val="24"/>
          <w:lang w:eastAsia="en-US"/>
        </w:rPr>
        <w:t>Załącznik nr 1</w:t>
      </w:r>
      <w:r w:rsidRPr="00F80A56">
        <w:rPr>
          <w:rFonts w:eastAsia="Calibri"/>
          <w:sz w:val="24"/>
          <w:lang w:eastAsia="en-US"/>
        </w:rPr>
        <w:t xml:space="preserve"> do Umowy.</w:t>
      </w:r>
    </w:p>
    <w:p w:rsidR="00F80A56" w:rsidRPr="00F80A56" w:rsidRDefault="00F80A56" w:rsidP="00F80A56">
      <w:pPr>
        <w:numPr>
          <w:ilvl w:val="0"/>
          <w:numId w:val="2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Dotowany jest zobowiązany do przeprowadzenia Zadania zgodnie z wszelkimi wymaganymi przepisami prawa. Realizacja Zadania nastąpi w szczególności zgodnie z:</w:t>
      </w:r>
      <w:r w:rsidRPr="00F80A56">
        <w:rPr>
          <w:rFonts w:eastAsia="Calibri"/>
          <w:sz w:val="24"/>
          <w:highlight w:val="yellow"/>
          <w:lang w:eastAsia="en-US"/>
        </w:rPr>
        <w:t xml:space="preserve"> </w:t>
      </w:r>
      <w:r w:rsidRPr="00F80A56">
        <w:rPr>
          <w:rFonts w:eastAsia="Calibri"/>
          <w:sz w:val="24"/>
          <w:lang w:eastAsia="en-US"/>
        </w:rPr>
        <w:t xml:space="preserve">zatwierdzonym projektem budowlanym i pozwoleniem na budowę – z dnia ………………….. lub zgłoszeniem robót budowlanych z dnia ……………….. </w:t>
      </w:r>
    </w:p>
    <w:p w:rsidR="00F80A56" w:rsidRPr="00F80A56" w:rsidRDefault="00F80A56" w:rsidP="00F80A56">
      <w:pPr>
        <w:numPr>
          <w:ilvl w:val="0"/>
          <w:numId w:val="2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Dotowany jest zobowiązany do poinformowania Dotującego o wysokości środków publicznych na realizację Zadania otrzymanych z innych źródeł.</w:t>
      </w:r>
    </w:p>
    <w:p w:rsidR="00F80A56" w:rsidRPr="00F80A56" w:rsidRDefault="00F80A56" w:rsidP="00F80A56">
      <w:pPr>
        <w:numPr>
          <w:ilvl w:val="0"/>
          <w:numId w:val="2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Dotowany podlegający przepisom ustawy z dnia 29 stycznia 2004 roku Prawo zamówień publicznych jest zobowiązany do wydatkowania środków publicznych na realizację Zadania zgodnie z wymogami określonymi w tej ustawie. W przypadku, gdy dotowany nie podlega przepisom ustawy, zgodnie z zachowaniem zasady konkurencyjności.  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§ 2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Wysokość dotacji</w:t>
      </w:r>
    </w:p>
    <w:p w:rsidR="00F80A56" w:rsidRPr="00F80A56" w:rsidRDefault="00F80A56" w:rsidP="00F80A56">
      <w:pPr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Całkowity koszt nakładów koniecznych na realizację Zadania wynosi ………………..………………..zł netto (słownie: ………………………………).</w:t>
      </w:r>
    </w:p>
    <w:p w:rsidR="00F80A56" w:rsidRPr="00F80A56" w:rsidRDefault="00F80A56" w:rsidP="00F80A56">
      <w:pPr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Na realizację Zadania Dotujący przyznaje środki w wysokości …………………. zł netto (słownie: ……………………………), dalej zwane „Dotacją”, co stanowi ……% wydatków kwalifikowalnych określonych w </w:t>
      </w:r>
      <w:r w:rsidRPr="00F80A56">
        <w:rPr>
          <w:rFonts w:eastAsia="Calibri"/>
          <w:b/>
          <w:sz w:val="24"/>
          <w:lang w:eastAsia="en-US"/>
        </w:rPr>
        <w:t>Załączniku nr 1</w:t>
      </w:r>
      <w:r w:rsidRPr="00F80A56">
        <w:rPr>
          <w:rFonts w:eastAsia="Calibri"/>
          <w:sz w:val="24"/>
          <w:lang w:eastAsia="en-US"/>
        </w:rPr>
        <w:t xml:space="preserve"> do umowy.</w:t>
      </w:r>
    </w:p>
    <w:p w:rsidR="00F80A56" w:rsidRPr="00F80A56" w:rsidRDefault="00F80A56" w:rsidP="00F80A56">
      <w:pPr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W przypadku, gdy faktycznie poniesione wydatki kwalifikowalne określone w </w:t>
      </w:r>
      <w:r w:rsidRPr="00F80A56">
        <w:rPr>
          <w:rFonts w:eastAsia="Calibri"/>
          <w:b/>
          <w:sz w:val="24"/>
          <w:lang w:eastAsia="en-US"/>
        </w:rPr>
        <w:t xml:space="preserve">Załączniku nr 1 </w:t>
      </w:r>
      <w:r w:rsidRPr="00F80A56">
        <w:rPr>
          <w:rFonts w:eastAsia="Calibri"/>
          <w:sz w:val="24"/>
          <w:lang w:eastAsia="en-US"/>
        </w:rPr>
        <w:t>do umowy będą niższe, niż kwota wydatków kwalifikowalnych, o której mowa w § 2 ust. 1 Umowy, wysokość przyznanej Dotacji stanowić będzie wskazany w § 2 ust. 2 Umowy procent wydatków.</w:t>
      </w:r>
    </w:p>
    <w:p w:rsidR="00F80A56" w:rsidRPr="00F80A56" w:rsidRDefault="00F80A56" w:rsidP="00F80A56">
      <w:pPr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W przypadku, gdy faktycznie poniesione wydatki kwalifikowalne określone w Załączniku nr 1 do umowy będą wyższe, niż kwota wydatków kwalifikowalnych, o której mowa w § 2 ust. 1 Umowy, kwota Dotacji nie ulegnie zwiększeniu.</w:t>
      </w:r>
    </w:p>
    <w:p w:rsidR="00F80A56" w:rsidRPr="00F80A56" w:rsidRDefault="00F80A56" w:rsidP="00F80A56">
      <w:pPr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W przypadku, gdy Dotowany otrzyma i wykorzysta dotację na dofinansowanie Zadania z innych źródeł, a faktycznie poniesiona kwota na realizację Zadania będzie niższa, niż suma Dotacji otrzymanej na podstawie Umowy oraz dotacji otrzymanej i wykorzystanej na dofinansowanie Zadania z innych źródeł, kwota Dotacji zostanie obniżona o różnicę pomiędzy faktycznie poniesionymi wydatkami kwalifikowalnymi, o których mowa w § 2 ust. 1 Umowy na realizację Zadania, a kwotą dotacji otrzymanej i wykorzystanej na dofinansowanie wydatków kwalifikowalnych, o których mowa w § 2 ust. 1 z innych źródeł.</w:t>
      </w:r>
    </w:p>
    <w:p w:rsidR="00F80A56" w:rsidRPr="00F80A56" w:rsidRDefault="00F80A56" w:rsidP="00F80A56">
      <w:pPr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Dotacja na realizację Zadania zostanie przekazana Dotowanemu w terminie 5 dni od zaakceptowania przez Prezydenta Miasta Świnoujście lub przez osobę upoważnioną protokołu, o którym mowa w § 4 ust. 5 Umowy, na następujący rachunek bankowy Dotowanego: ……………………………………………………, z zastrzeżeniem, że powyższy rachunek jest zgodny z numerem rachunku ujawnionym w wykazie prowadzonym przez Szefa Krajowej Administracji Skarbowej. Gdy w wykazie ujawniony jest inny rachunek bankowy, Dotacja na realizację Zadania dokonana zostanie na rachunek bankowy ujawniony  wykazie.  </w:t>
      </w:r>
    </w:p>
    <w:p w:rsidR="00F80A56" w:rsidRPr="00F80A56" w:rsidRDefault="00F80A56" w:rsidP="00F80A56">
      <w:pPr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Za dzień przekazania Dotacji uważa się dzień obciążenia rachunku bankowego Dotującego.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§ 3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Terminy realizacji Zadania</w:t>
      </w:r>
    </w:p>
    <w:p w:rsidR="00F80A56" w:rsidRPr="00F80A56" w:rsidRDefault="00F80A56" w:rsidP="00F80A56">
      <w:pPr>
        <w:numPr>
          <w:ilvl w:val="0"/>
          <w:numId w:val="4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Termin rozpoczęcia realizacji zadania ustala się na dzień podpisania umowy Dotującego z Dotowanym, tj. na dzień …………………… roku.</w:t>
      </w:r>
    </w:p>
    <w:p w:rsidR="00F80A56" w:rsidRPr="00F80A56" w:rsidRDefault="00F80A56" w:rsidP="00F80A56">
      <w:pPr>
        <w:numPr>
          <w:ilvl w:val="0"/>
          <w:numId w:val="4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Termin zakończenia przedmiotu umowy ustala się na dzień 30 listopada ……… roku tj. po spełnieniu wszystkich warunków wynikających z § 4 i przekazaniu Dotacji.</w:t>
      </w:r>
    </w:p>
    <w:p w:rsidR="00F80A56" w:rsidRPr="00F80A56" w:rsidRDefault="00F80A56" w:rsidP="00F80A56">
      <w:pPr>
        <w:numPr>
          <w:ilvl w:val="0"/>
          <w:numId w:val="4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Dotowany zobowiązany jest do wykorzystania Dotacji, tj. uregulowania należności wynikających z rachunków i faktur za wykonane przez Wykonawcę usługi, w terminie 5 dni od dnia przekazania Dotacji Dotowanemu, zgodnie z § 2 ust. 6 Umowy.</w:t>
      </w:r>
    </w:p>
    <w:p w:rsidR="00F80A56" w:rsidRPr="00F80A56" w:rsidRDefault="00F80A56" w:rsidP="00F80A56">
      <w:pPr>
        <w:numPr>
          <w:ilvl w:val="0"/>
          <w:numId w:val="4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Dotowany zobowiązany jest w terminie 10 dni od dnia przekazania Dotacji, zgodnie z § 2 ust. 6 Umowy, do dostarczenia Dotującemu dokumentów potwierdzających wykorzystanie Dotacji w terminie, o którym mowa w ust. 3 powyżej, tj. w szczególności potwierdzeń przelewów.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§ 4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Sposób rozliczenia Dotacji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1.</w:t>
      </w:r>
      <w:r w:rsidRPr="00F80A56">
        <w:rPr>
          <w:rFonts w:eastAsia="Calibri"/>
          <w:sz w:val="24"/>
          <w:lang w:eastAsia="en-US"/>
        </w:rPr>
        <w:tab/>
        <w:t xml:space="preserve">W celu rozliczenia przyznanej Dotacji, Dotowany złoży w Urzędzie Miasta Świnoujście, 72- 600 Świnoujście, ul. Wojska Polskiego 1/5, „Sprawozdanie z wykorzystania dotacji celowej z budżetu Gminy Miasto Świnoujście na zadania służące tworzeniu warunków dla rozwoju rodzinnych ogrodów działkowych” według wzoru stanowiącego </w:t>
      </w:r>
      <w:r w:rsidRPr="00F80A56">
        <w:rPr>
          <w:rFonts w:eastAsia="Calibri"/>
          <w:b/>
          <w:sz w:val="24"/>
          <w:lang w:eastAsia="en-US"/>
        </w:rPr>
        <w:t>Załącznik nr 2</w:t>
      </w:r>
      <w:r w:rsidRPr="00F80A56">
        <w:rPr>
          <w:rFonts w:eastAsia="Calibri"/>
          <w:sz w:val="24"/>
          <w:lang w:eastAsia="en-US"/>
        </w:rPr>
        <w:t xml:space="preserve"> do Umowy, załączając do niego następujące dokumenty: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a)</w:t>
      </w:r>
      <w:r w:rsidRPr="00F80A56">
        <w:rPr>
          <w:rFonts w:eastAsia="Calibri"/>
          <w:sz w:val="24"/>
          <w:lang w:eastAsia="en-US"/>
        </w:rPr>
        <w:tab/>
        <w:t xml:space="preserve">protokoły potwierdzające odbiór prac lub robót sporządzone przez właściwe służby budowlane, 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b)</w:t>
      </w:r>
      <w:r w:rsidRPr="00F80A56">
        <w:rPr>
          <w:rFonts w:eastAsia="Calibri"/>
          <w:sz w:val="24"/>
          <w:lang w:eastAsia="en-US"/>
        </w:rPr>
        <w:tab/>
        <w:t>kopię rachunków/faktur potwierdzoną za zgodność z oryginałem przez Dotowanego, za wykonane prace lub roboty budowlane oraz zakup materiałów niezbędnych do ich przeprowadzenia.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2.</w:t>
      </w:r>
      <w:r w:rsidRPr="00F80A56">
        <w:rPr>
          <w:rFonts w:eastAsia="Calibri"/>
          <w:sz w:val="24"/>
          <w:lang w:eastAsia="en-US"/>
        </w:rPr>
        <w:tab/>
        <w:t>Dotowany złoży dokumenty, o których mowa w ust. 1 powyżej, w terminie 5 dni od dnia sporządzenia protokołu odbioru prac lub robót.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3.</w:t>
      </w:r>
      <w:r w:rsidRPr="00F80A56">
        <w:rPr>
          <w:rFonts w:eastAsia="Calibri"/>
          <w:sz w:val="24"/>
          <w:lang w:eastAsia="en-US"/>
        </w:rPr>
        <w:tab/>
        <w:t>Dotujący sprawdzi przedłożone dokumenty i wykonane roboty lub prace pod względem zgodności z Umową w ciągu 5 dni od daty złożenia ich przez Dotowanego w Urzędzie Miasta Świnoujście.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4.</w:t>
      </w:r>
      <w:r w:rsidRPr="00F80A56">
        <w:rPr>
          <w:rFonts w:eastAsia="Calibri"/>
          <w:sz w:val="24"/>
          <w:lang w:eastAsia="en-US"/>
        </w:rPr>
        <w:tab/>
        <w:t>W przypadku niezłożenia dokumentów, o których mowa w ust. 2 powyżej lub stwierdzenia w nich braków, Dotujący wzywa Dotowanego do ich uzupełnienia w terminie 5 dni.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5.</w:t>
      </w:r>
      <w:r w:rsidRPr="00F80A56">
        <w:rPr>
          <w:rFonts w:eastAsia="Calibri"/>
          <w:sz w:val="24"/>
          <w:lang w:eastAsia="en-US"/>
        </w:rPr>
        <w:tab/>
        <w:t>Z przeprowadzanej kontroli Dotujący sporządza protokół, który otrzymują obie Strony Umowy. Dotowanemu przysługuje prawo złożenia pisemnych wyjaśnień w ciągu 7 dni od daty otrzymania protokołu.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6.</w:t>
      </w:r>
      <w:r w:rsidRPr="00F80A56">
        <w:rPr>
          <w:rFonts w:eastAsia="Calibri"/>
          <w:sz w:val="24"/>
          <w:lang w:eastAsia="en-US"/>
        </w:rPr>
        <w:tab/>
        <w:t>Rozliczenie Dotacji jest podstawą do wypłaty kwoty Dotacji i następuje poprzez zaakceptowanie przez Prezydenta Miasta Świnoujście protokołu, o którym mowa w ust. 5 powyżej.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7. Dotowany zobowiązuje się do zapewnienia trwałości wykonanej inwestycji w okresie co najmniej 5 lat od dnia otrzymania dotacji. Ponadto zarówno w trakcie realizacji zadania, w okresie trwałości, jak i po jego upływie Dotowany odpowiada za utrzymanie inwestycji i zapewnienie stanu technicznego zgodnego z obowiązującymi przepisami.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§ 5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Tryb kontroli</w:t>
      </w:r>
    </w:p>
    <w:p w:rsidR="00F80A56" w:rsidRPr="00F80A56" w:rsidRDefault="00F80A56" w:rsidP="00F80A56">
      <w:pPr>
        <w:numPr>
          <w:ilvl w:val="0"/>
          <w:numId w:val="5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Dotujący sprawuje kontrolę prawidłowości wykonania Zadania przez Dotowanego.</w:t>
      </w:r>
    </w:p>
    <w:p w:rsidR="00F80A56" w:rsidRPr="00F80A56" w:rsidRDefault="00F80A56" w:rsidP="00F80A56">
      <w:pPr>
        <w:numPr>
          <w:ilvl w:val="0"/>
          <w:numId w:val="5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W ramach kontroli, o której mowa w ust. 1 powyżej, upoważnieni pracownicy Urzędu Miasta Świnoujście mogą na każdym etapie realizacji Zadania, jak i po jego zakończeniu w terminie 5 lat od końcowej daty realizacji zadania, o której mowa w art. § 3 ust. 2, w szczególności:</w:t>
      </w:r>
    </w:p>
    <w:p w:rsidR="00F80A56" w:rsidRPr="00F80A56" w:rsidRDefault="00F80A56" w:rsidP="00F80A56">
      <w:pPr>
        <w:numPr>
          <w:ilvl w:val="0"/>
          <w:numId w:val="6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badać dokumenty i inne nośniki informacji, które mają lub mogą mieć znaczenie dla oceny prawidłowości wykonywania Zadania,</w:t>
      </w:r>
    </w:p>
    <w:p w:rsidR="00F80A56" w:rsidRPr="00F80A56" w:rsidRDefault="00F80A56" w:rsidP="00F80A56">
      <w:pPr>
        <w:numPr>
          <w:ilvl w:val="0"/>
          <w:numId w:val="6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żądać udzielenia ustnie lub na piśmie informacji dotyczących realizacji Zadania,</w:t>
      </w:r>
    </w:p>
    <w:p w:rsidR="00F80A56" w:rsidRPr="00F80A56" w:rsidRDefault="00F80A56" w:rsidP="00F80A56">
      <w:pPr>
        <w:numPr>
          <w:ilvl w:val="0"/>
          <w:numId w:val="6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dokonać oględzin nieruchomości i wykonanych na niej prac.</w:t>
      </w:r>
    </w:p>
    <w:p w:rsidR="00F80A56" w:rsidRPr="00F80A56" w:rsidRDefault="00F80A56" w:rsidP="00F80A56">
      <w:pPr>
        <w:numPr>
          <w:ilvl w:val="0"/>
          <w:numId w:val="5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Dotowany, na żądanie i w terminie określonym przez Dotującego, zobowiązany jest dostarczyć lub udostępnić dokumenty i inne nośniki informacji oraz udzielić wyjaśnień i informacji.</w:t>
      </w:r>
    </w:p>
    <w:p w:rsidR="00F80A56" w:rsidRPr="00F80A56" w:rsidRDefault="00F80A56" w:rsidP="00F80A56">
      <w:pPr>
        <w:numPr>
          <w:ilvl w:val="0"/>
          <w:numId w:val="5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Dotowany jest zobowiązany do prowadzenia, w sposób umożliwiający kontrolę, wyodrębnionej ewidencji dla dokumentowania wydatków realizowanych ze środków przyznanej Dotacji.</w:t>
      </w:r>
    </w:p>
    <w:p w:rsidR="00F80A56" w:rsidRPr="00F80A56" w:rsidRDefault="00F80A56" w:rsidP="00F80A56">
      <w:pPr>
        <w:numPr>
          <w:ilvl w:val="0"/>
          <w:numId w:val="5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W przypadku stwierdzenia przez Dotującego nieprawidłowości, w szczególności w zakresie realizacji prac lub robót w sposób sprzeczny z Umową, Dotujący wezwie Dotowanego do usunięcia stwierdzonych nieprawidłowości w wyznaczonym przez niego terminie.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§ 6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Warunki i sposób zwrotu dotacji</w:t>
      </w:r>
    </w:p>
    <w:p w:rsidR="00F80A56" w:rsidRPr="00F80A56" w:rsidRDefault="00F80A56" w:rsidP="00F80A56">
      <w:pPr>
        <w:numPr>
          <w:ilvl w:val="0"/>
          <w:numId w:val="7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Dotowany zobowiązuje się do wykorzystania Dotacji zgodnie z celem, na jaki ją uzyskał, na warunkach określonych Umową oraz wydatkując Dotację z zachowaniem zasad równego traktowania, uczciwej konkurencji i przejrzystości.</w:t>
      </w:r>
    </w:p>
    <w:p w:rsidR="00F80A56" w:rsidRPr="00F80A56" w:rsidRDefault="00F80A56" w:rsidP="00F80A56">
      <w:pPr>
        <w:numPr>
          <w:ilvl w:val="0"/>
          <w:numId w:val="7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Dotacja wykorzystana niezgodnie z przeznaczeniem, pobrana nienależnie lub w nadmiernej wysokości, podlega zwrotowi, wraz z odsetkami w wysokości określonej jak dla zaległości podatkowych w ciągu 15 dni od dnia stwierdzenia okoliczności uzasadniających zwrot Dotacji.</w:t>
      </w:r>
    </w:p>
    <w:p w:rsidR="00F80A56" w:rsidRPr="00F80A56" w:rsidRDefault="00F80A56" w:rsidP="00F80A56">
      <w:pPr>
        <w:numPr>
          <w:ilvl w:val="0"/>
          <w:numId w:val="7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Umowa może być rozwiązania przez Dotującego ze skutkiem natychmiastowym, w przypadku:</w:t>
      </w:r>
    </w:p>
    <w:p w:rsidR="00F80A56" w:rsidRPr="00F80A56" w:rsidRDefault="00F80A56" w:rsidP="00F80A56">
      <w:pPr>
        <w:numPr>
          <w:ilvl w:val="0"/>
          <w:numId w:val="8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wykorzystania Dotacji niezgodnie z przeznaczeniem,</w:t>
      </w:r>
    </w:p>
    <w:p w:rsidR="00F80A56" w:rsidRPr="00F80A56" w:rsidRDefault="00F80A56" w:rsidP="00F80A56">
      <w:pPr>
        <w:numPr>
          <w:ilvl w:val="0"/>
          <w:numId w:val="8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niedostarczenia lub niedostarczenia w terminie, o którym mowa w § 3 ust. 4 umowy, przez Dotowanego dokumentów potwierdzających wykorzystanie Dotacji w terminie, o którym mowa w § 3 ust. 3 umowy,</w:t>
      </w:r>
    </w:p>
    <w:p w:rsidR="00F80A56" w:rsidRPr="00F80A56" w:rsidRDefault="00F80A56" w:rsidP="00F80A56">
      <w:pPr>
        <w:numPr>
          <w:ilvl w:val="0"/>
          <w:numId w:val="8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zmniejszenia zakresu prac, o których mowa w § 1, stwierdzonego na podstawie wyników kontroli,</w:t>
      </w:r>
    </w:p>
    <w:p w:rsidR="00F80A56" w:rsidRPr="00F80A56" w:rsidRDefault="00F80A56" w:rsidP="00F80A56">
      <w:pPr>
        <w:numPr>
          <w:ilvl w:val="0"/>
          <w:numId w:val="8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niedotrzymania przez Dotowanego Terminu zakończenia prac lub stwierdzenia przez Dotującego nieprawidłowości w wykonaniu robót lub prac,</w:t>
      </w:r>
    </w:p>
    <w:p w:rsidR="00F80A56" w:rsidRPr="00F80A56" w:rsidRDefault="00F80A56" w:rsidP="00F80A56">
      <w:pPr>
        <w:numPr>
          <w:ilvl w:val="0"/>
          <w:numId w:val="8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nieprzedłożenia lub niedotrzymania przez Dotowanego terminu złożenia dokumentów, o których mowa w § 4 Umowy lub nieuzupełnienia braków dokumentów w terminie wskazanym przez Dotującego,</w:t>
      </w:r>
    </w:p>
    <w:p w:rsidR="00F80A56" w:rsidRPr="00F80A56" w:rsidRDefault="00F80A56" w:rsidP="00F80A56">
      <w:pPr>
        <w:numPr>
          <w:ilvl w:val="0"/>
          <w:numId w:val="8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odmowy poddania się przez Dotowanego kontroli wykonania Umowy lub nieusunięcia nieprawidłowości w terminie określonym przez Dotującego.</w:t>
      </w:r>
    </w:p>
    <w:p w:rsidR="00F80A56" w:rsidRPr="00F80A56" w:rsidRDefault="00F80A56" w:rsidP="00F80A56">
      <w:pPr>
        <w:numPr>
          <w:ilvl w:val="0"/>
          <w:numId w:val="9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Rozwiązując Umowę wskutek wystąpienia okoliczności, o których mowa w ust. 3 a i b Umowy, Dotujący określi kwotę Dotacji podlegającej zwrotowi wraz z odsetkami, w wysokości określonej jak dla zaległości podatkowych, naliczonymi od dnia przekazania Dotacji Dotowanemu, termin zwrotu oraz nazwę i numer konta, na które Dotowany ma dokonać zwrotu.</w:t>
      </w:r>
    </w:p>
    <w:p w:rsidR="00F80A56" w:rsidRPr="00F80A56" w:rsidRDefault="00F80A56" w:rsidP="00F80A56">
      <w:pPr>
        <w:numPr>
          <w:ilvl w:val="0"/>
          <w:numId w:val="9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Umowa może być rozwiązana na mocy porozumienia Stron w przypadku wystąpienia okoliczności, za które Strony nie ponoszą odpowiedzialności, a które uniemożliwiają wykonanie Umowy. W przypadku rozwiązania Umowy na mocy porozumienia Stron skutki finansowe oraz ewentualny zwrot środków finansowych Strony określą w porozumieniu o rozwiązaniu Umowy.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§ 7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Osoby uprawnione do kontaktów</w:t>
      </w:r>
    </w:p>
    <w:p w:rsidR="00F80A56" w:rsidRPr="00F80A56" w:rsidRDefault="00F80A56" w:rsidP="00F80A56">
      <w:pPr>
        <w:numPr>
          <w:ilvl w:val="0"/>
          <w:numId w:val="10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Osobami upoważnionymi do dokonywania w imieniu Dotującego wszelkich uzgodnień dotyczących realizacji Umowy, z wyjątkiem dokonywania zmian w Umowie, są:</w:t>
      </w:r>
    </w:p>
    <w:p w:rsidR="00F80A56" w:rsidRPr="00F80A56" w:rsidRDefault="00F80A56" w:rsidP="00F80A56">
      <w:pPr>
        <w:numPr>
          <w:ilvl w:val="0"/>
          <w:numId w:val="11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………………………………………………………..…….,</w:t>
      </w:r>
    </w:p>
    <w:p w:rsidR="00F80A56" w:rsidRPr="00F80A56" w:rsidRDefault="00F80A56" w:rsidP="00F80A56">
      <w:pPr>
        <w:numPr>
          <w:ilvl w:val="0"/>
          <w:numId w:val="11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.........................................................................................</w:t>
      </w:r>
    </w:p>
    <w:p w:rsidR="00F80A56" w:rsidRPr="00F80A56" w:rsidRDefault="00F80A56" w:rsidP="00F80A56">
      <w:pPr>
        <w:numPr>
          <w:ilvl w:val="0"/>
          <w:numId w:val="12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Osoby wskazane w ust. 1 powyżej uprawnione są w szczególności do podpisania protokołu kontroli, o którym mowa w § 4 ust. 5 Umowy oraz do wezwania Dotowanego do uzupełnienia składanych przez niego dokumentów w przypadku, o którym mowa w § 4 ust. 4 Umowy.</w:t>
      </w:r>
    </w:p>
    <w:p w:rsidR="00F80A56" w:rsidRPr="00F80A56" w:rsidRDefault="00F80A56" w:rsidP="00F80A56">
      <w:pPr>
        <w:numPr>
          <w:ilvl w:val="0"/>
          <w:numId w:val="12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Dotujący może dokonać zmian osób uprawnionych do reprezentowania, a zmiana tych osób nie stanowi zmiany Umowy. Zmiana wymaga powiadomienia drogą elektroniczną za pomocą wiadomości e-mail.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§ 8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b/>
          <w:sz w:val="24"/>
          <w:lang w:eastAsia="en-US"/>
        </w:rPr>
      </w:pPr>
      <w:r w:rsidRPr="00F80A56">
        <w:rPr>
          <w:rFonts w:eastAsia="Calibri"/>
          <w:b/>
          <w:sz w:val="24"/>
          <w:lang w:eastAsia="en-US"/>
        </w:rPr>
        <w:t>Postanowienia końcowe</w:t>
      </w:r>
    </w:p>
    <w:p w:rsidR="00F80A56" w:rsidRPr="00F80A56" w:rsidRDefault="00F80A56" w:rsidP="00F80A56">
      <w:pPr>
        <w:numPr>
          <w:ilvl w:val="0"/>
          <w:numId w:val="1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Dotujący stwierdza, że środki finansowe na realizację zaciągniętego zobowiązania finansowego znajdują pokrycie w budżecie Dotującego w planie rzeczowo-finansowym, Dział ……, Rozdział …………….</w:t>
      </w:r>
    </w:p>
    <w:p w:rsidR="00F80A56" w:rsidRPr="00F80A56" w:rsidRDefault="00F80A56" w:rsidP="00F80A56">
      <w:pPr>
        <w:numPr>
          <w:ilvl w:val="0"/>
          <w:numId w:val="1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Dotowany nie może przenieść praw wynikających z Umowy na osobę trzecią.</w:t>
      </w:r>
    </w:p>
    <w:p w:rsidR="00F80A56" w:rsidRPr="00F80A56" w:rsidRDefault="00F80A56" w:rsidP="00F80A56">
      <w:pPr>
        <w:numPr>
          <w:ilvl w:val="0"/>
          <w:numId w:val="1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Wszelkie zmiany Umowy oraz oświadczenia składane w związku z Umową wymagają zachowania formy pisemnej, pod rygorem nieważności.</w:t>
      </w:r>
    </w:p>
    <w:p w:rsidR="00F80A56" w:rsidRPr="00F80A56" w:rsidRDefault="00F80A56" w:rsidP="00F80A56">
      <w:pPr>
        <w:numPr>
          <w:ilvl w:val="0"/>
          <w:numId w:val="1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Dotowany zobowiązany jest do umieszczenia na okres 5 lat w widocznym miejscu tablicy informacyjnej, zawiadamiającej, że Zadanie zostało sfinansowane z dotacji z budżetu Gminy Miasto Świnoujście, wg wzoru stanowiącego </w:t>
      </w:r>
      <w:r w:rsidRPr="00F80A56">
        <w:rPr>
          <w:rFonts w:eastAsia="Calibri"/>
          <w:b/>
          <w:sz w:val="24"/>
          <w:lang w:eastAsia="en-US"/>
        </w:rPr>
        <w:t>Załącznik nr 3</w:t>
      </w:r>
      <w:r w:rsidRPr="00F80A56">
        <w:rPr>
          <w:rFonts w:eastAsia="Calibri"/>
          <w:sz w:val="24"/>
          <w:lang w:eastAsia="en-US"/>
        </w:rPr>
        <w:t xml:space="preserve"> do umowy.</w:t>
      </w:r>
    </w:p>
    <w:p w:rsidR="00F80A56" w:rsidRPr="00F80A56" w:rsidRDefault="00F80A56" w:rsidP="00F80A56">
      <w:pPr>
        <w:numPr>
          <w:ilvl w:val="0"/>
          <w:numId w:val="1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W sprawach nie uregulowanych Umową stosuje się przepisy prawa powszechnie obowiązującego, w tym w szczególności ustawę o rewitalizacji, Prawo budowlane, ustawę o finansach publicznych, Ordynację podatkową i Kodeks cywilny.</w:t>
      </w:r>
    </w:p>
    <w:p w:rsidR="00F80A56" w:rsidRPr="00F80A56" w:rsidRDefault="00F80A56" w:rsidP="00F80A56">
      <w:pPr>
        <w:numPr>
          <w:ilvl w:val="0"/>
          <w:numId w:val="1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Dotowany ponosi wyłączną odpowiedzialność wobec osób trzecich za szkody powstałe w związku z realizacją Zadania.</w:t>
      </w:r>
    </w:p>
    <w:p w:rsidR="00F80A56" w:rsidRPr="00F80A56" w:rsidRDefault="00F80A56" w:rsidP="00F80A56">
      <w:pPr>
        <w:numPr>
          <w:ilvl w:val="0"/>
          <w:numId w:val="13"/>
        </w:numPr>
        <w:tabs>
          <w:tab w:val="left" w:pos="284"/>
        </w:tabs>
        <w:spacing w:after="0" w:line="259" w:lineRule="auto"/>
        <w:jc w:val="both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>Umowę sporządzono w dwóch jednobrzmiących egzemplarzach, po jednym dla każdej ze Stron.</w:t>
      </w:r>
    </w:p>
    <w:p w:rsidR="00F80A56" w:rsidRPr="00F80A56" w:rsidRDefault="00F80A56" w:rsidP="00F80A56">
      <w:pPr>
        <w:tabs>
          <w:tab w:val="left" w:pos="284"/>
        </w:tabs>
        <w:spacing w:after="0"/>
        <w:jc w:val="center"/>
        <w:rPr>
          <w:rFonts w:eastAsia="Calibri"/>
          <w:sz w:val="24"/>
          <w:lang w:eastAsia="en-US"/>
        </w:rPr>
      </w:pPr>
      <w:r w:rsidRPr="00F80A56">
        <w:rPr>
          <w:rFonts w:eastAsia="Calibri"/>
          <w:sz w:val="24"/>
          <w:lang w:eastAsia="en-US"/>
        </w:rPr>
        <w:t xml:space="preserve">            DOTUJĄCY                                                                   DOTOWANY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4"/>
          <w:lang w:eastAsia="en-US"/>
        </w:rPr>
      </w:pP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0"/>
          <w:lang w:eastAsia="en-US"/>
        </w:rPr>
      </w:pPr>
      <w:r w:rsidRPr="00F80A56">
        <w:rPr>
          <w:rFonts w:eastAsia="Calibri"/>
          <w:sz w:val="20"/>
          <w:lang w:eastAsia="en-US"/>
        </w:rPr>
        <w:t>Załączniki: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0"/>
          <w:lang w:eastAsia="en-US"/>
        </w:rPr>
      </w:pPr>
      <w:r w:rsidRPr="00F80A56">
        <w:rPr>
          <w:rFonts w:eastAsia="Calibri"/>
          <w:sz w:val="20"/>
          <w:lang w:eastAsia="en-US"/>
        </w:rPr>
        <w:t>1)</w:t>
      </w:r>
      <w:r w:rsidRPr="00F80A56">
        <w:rPr>
          <w:rFonts w:eastAsia="Calibri"/>
          <w:sz w:val="20"/>
          <w:lang w:eastAsia="en-US"/>
        </w:rPr>
        <w:tab/>
        <w:t>kosztorys ofertowy,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0"/>
          <w:lang w:eastAsia="en-US"/>
        </w:rPr>
      </w:pPr>
      <w:r w:rsidRPr="00F80A56">
        <w:rPr>
          <w:rFonts w:eastAsia="Calibri"/>
          <w:sz w:val="20"/>
          <w:lang w:eastAsia="en-US"/>
        </w:rPr>
        <w:t>2)</w:t>
      </w:r>
      <w:r w:rsidRPr="00F80A56">
        <w:rPr>
          <w:rFonts w:eastAsia="Calibri"/>
          <w:sz w:val="20"/>
          <w:lang w:eastAsia="en-US"/>
        </w:rPr>
        <w:tab/>
        <w:t>wzór sprawozdania końcowego z wykonania robót lub prac,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eastAsia="Calibri"/>
          <w:sz w:val="20"/>
          <w:lang w:eastAsia="en-US"/>
        </w:rPr>
      </w:pPr>
      <w:r w:rsidRPr="00F80A56">
        <w:rPr>
          <w:rFonts w:eastAsia="Calibri"/>
          <w:sz w:val="20"/>
          <w:lang w:eastAsia="en-US"/>
        </w:rPr>
        <w:t>3)</w:t>
      </w:r>
      <w:r w:rsidRPr="00F80A56">
        <w:rPr>
          <w:rFonts w:eastAsia="Calibri"/>
          <w:sz w:val="20"/>
          <w:lang w:eastAsia="en-US"/>
        </w:rPr>
        <w:tab/>
        <w:t>wzór tablicy informacyjnej.</w:t>
      </w:r>
    </w:p>
    <w:p w:rsidR="00F80A56" w:rsidRPr="00F80A56" w:rsidRDefault="00F80A56" w:rsidP="00F80A56">
      <w:pPr>
        <w:tabs>
          <w:tab w:val="left" w:pos="284"/>
        </w:tabs>
        <w:spacing w:after="0"/>
        <w:jc w:val="both"/>
        <w:rPr>
          <w:rFonts w:ascii="Calibri" w:eastAsia="Calibri" w:hAnsi="Calibri"/>
          <w:b/>
          <w:lang w:eastAsia="en-US"/>
        </w:rPr>
      </w:pPr>
      <w:r w:rsidRPr="00F80A56">
        <w:rPr>
          <w:rFonts w:eastAsia="Calibri"/>
          <w:b/>
          <w:sz w:val="20"/>
          <w:lang w:eastAsia="en-US"/>
        </w:rPr>
        <w:t>Źródło finansowania: Dział ……., Rozdział ………..</w:t>
      </w:r>
      <w:r w:rsidRPr="00F80A56">
        <w:rPr>
          <w:rFonts w:eastAsia="Calibri"/>
          <w:b/>
          <w:sz w:val="20"/>
          <w:lang w:eastAsia="en-US"/>
        </w:rPr>
        <w:br w:type="page"/>
      </w:r>
    </w:p>
    <w:p w:rsidR="002D2CD0" w:rsidRDefault="002D2CD0">
      <w:bookmarkStart w:id="1" w:name="_GoBack"/>
      <w:bookmarkEnd w:id="1"/>
    </w:p>
    <w:sectPr w:rsidR="002D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396"/>
    <w:multiLevelType w:val="hybridMultilevel"/>
    <w:tmpl w:val="D1124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F70F6"/>
    <w:multiLevelType w:val="hybridMultilevel"/>
    <w:tmpl w:val="A994336E"/>
    <w:lvl w:ilvl="0" w:tplc="9C724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27BD"/>
    <w:multiLevelType w:val="hybridMultilevel"/>
    <w:tmpl w:val="9242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43E4E"/>
    <w:multiLevelType w:val="hybridMultilevel"/>
    <w:tmpl w:val="F7029618"/>
    <w:lvl w:ilvl="0" w:tplc="91F00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7ED7"/>
    <w:multiLevelType w:val="hybridMultilevel"/>
    <w:tmpl w:val="10D2A94A"/>
    <w:lvl w:ilvl="0" w:tplc="9C724A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A3058E"/>
    <w:multiLevelType w:val="hybridMultilevel"/>
    <w:tmpl w:val="A7C6F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C71484"/>
    <w:multiLevelType w:val="hybridMultilevel"/>
    <w:tmpl w:val="9D728928"/>
    <w:lvl w:ilvl="0" w:tplc="1EC268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F8D"/>
    <w:multiLevelType w:val="hybridMultilevel"/>
    <w:tmpl w:val="9836B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7B97"/>
    <w:multiLevelType w:val="hybridMultilevel"/>
    <w:tmpl w:val="4C1C1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8F581E"/>
    <w:multiLevelType w:val="hybridMultilevel"/>
    <w:tmpl w:val="78AA8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307A5"/>
    <w:multiLevelType w:val="hybridMultilevel"/>
    <w:tmpl w:val="CC78D4F4"/>
    <w:lvl w:ilvl="0" w:tplc="0D18B6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B12E0"/>
    <w:multiLevelType w:val="hybridMultilevel"/>
    <w:tmpl w:val="27A2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0454A"/>
    <w:multiLevelType w:val="hybridMultilevel"/>
    <w:tmpl w:val="54A01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FA"/>
    <w:rsid w:val="00163214"/>
    <w:rsid w:val="00217369"/>
    <w:rsid w:val="002655AD"/>
    <w:rsid w:val="002D2CD0"/>
    <w:rsid w:val="00367CFA"/>
    <w:rsid w:val="003E30A4"/>
    <w:rsid w:val="00435D34"/>
    <w:rsid w:val="00496324"/>
    <w:rsid w:val="005F3205"/>
    <w:rsid w:val="00667C14"/>
    <w:rsid w:val="006C1983"/>
    <w:rsid w:val="006E0A2A"/>
    <w:rsid w:val="006E6451"/>
    <w:rsid w:val="007960A5"/>
    <w:rsid w:val="008144AE"/>
    <w:rsid w:val="009A4462"/>
    <w:rsid w:val="009F3D2A"/>
    <w:rsid w:val="00A86574"/>
    <w:rsid w:val="00B97C5E"/>
    <w:rsid w:val="00BA197A"/>
    <w:rsid w:val="00BF034F"/>
    <w:rsid w:val="00BF7392"/>
    <w:rsid w:val="00C515D2"/>
    <w:rsid w:val="00C65A79"/>
    <w:rsid w:val="00CB464B"/>
    <w:rsid w:val="00CD3009"/>
    <w:rsid w:val="00CF4DC9"/>
    <w:rsid w:val="00D063FB"/>
    <w:rsid w:val="00DB0C3B"/>
    <w:rsid w:val="00DD2106"/>
    <w:rsid w:val="00DD532E"/>
    <w:rsid w:val="00DE65C0"/>
    <w:rsid w:val="00E16ECB"/>
    <w:rsid w:val="00E92A43"/>
    <w:rsid w:val="00EB052D"/>
    <w:rsid w:val="00F118A1"/>
    <w:rsid w:val="00F679FF"/>
    <w:rsid w:val="00F80A56"/>
    <w:rsid w:val="00FC7F4C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10690</Characters>
  <Application>Microsoft Office Word</Application>
  <DocSecurity>0</DocSecurity>
  <Lines>89</Lines>
  <Paragraphs>24</Paragraphs>
  <ScaleCrop>false</ScaleCrop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atarnawska</dc:creator>
  <cp:keywords/>
  <dc:description/>
  <cp:lastModifiedBy>atarnawska</cp:lastModifiedBy>
  <cp:revision>2</cp:revision>
  <dcterms:created xsi:type="dcterms:W3CDTF">2020-04-20T12:38:00Z</dcterms:created>
  <dcterms:modified xsi:type="dcterms:W3CDTF">2020-04-20T12:38:00Z</dcterms:modified>
</cp:coreProperties>
</file>