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DC" w:rsidRDefault="00162FDC" w:rsidP="00162F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7766D">
        <w:rPr>
          <w:rFonts w:ascii="Times New Roman" w:hAnsi="Times New Roman" w:cs="Times New Roman"/>
          <w:b/>
          <w:sz w:val="24"/>
        </w:rPr>
        <w:t>149</w:t>
      </w:r>
      <w:r>
        <w:rPr>
          <w:rFonts w:ascii="Times New Roman" w:hAnsi="Times New Roman" w:cs="Times New Roman"/>
          <w:b/>
          <w:sz w:val="24"/>
        </w:rPr>
        <w:t>/2020</w:t>
      </w:r>
    </w:p>
    <w:p w:rsidR="00162FDC" w:rsidRDefault="00162FDC" w:rsidP="00162F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162FDC" w:rsidRDefault="00162FDC" w:rsidP="00162FD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62FDC" w:rsidRDefault="00162FDC" w:rsidP="00162FD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77766D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162FDC" w:rsidRDefault="00162FDC" w:rsidP="00162FD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62FDC" w:rsidRDefault="00162FDC" w:rsidP="00162F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skorzystania z prawa pierwokupu l</w:t>
      </w:r>
      <w:r w:rsidR="00041156">
        <w:rPr>
          <w:rFonts w:ascii="Times New Roman" w:hAnsi="Times New Roman" w:cs="Times New Roman"/>
          <w:b/>
          <w:sz w:val="24"/>
        </w:rPr>
        <w:t xml:space="preserve">okalu położonego w Świnoujściu </w:t>
      </w:r>
      <w:r>
        <w:rPr>
          <w:rFonts w:ascii="Times New Roman" w:hAnsi="Times New Roman" w:cs="Times New Roman"/>
          <w:b/>
          <w:sz w:val="24"/>
        </w:rPr>
        <w:t>przy ul. Szwedzkiej</w:t>
      </w:r>
      <w:bookmarkEnd w:id="0"/>
    </w:p>
    <w:p w:rsidR="00162FDC" w:rsidRDefault="00162FDC" w:rsidP="00162F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2FDC" w:rsidRDefault="00162FDC" w:rsidP="00162F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162FDC" w:rsidRDefault="00162FDC" w:rsidP="00162F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2FDC" w:rsidRDefault="00162FDC" w:rsidP="00162F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Skorzystać z przysługującego Gminie Miastu Świnoujście prawa pierwokupu lokalu mieszkalnego nr 2, położonego w Świnoujściu przy ul. Szwedzkiej 4 </w:t>
      </w:r>
      <w:proofErr w:type="gramStart"/>
      <w:r>
        <w:rPr>
          <w:rFonts w:ascii="Times New Roman" w:hAnsi="Times New Roman" w:cs="Times New Roman"/>
          <w:sz w:val="24"/>
        </w:rPr>
        <w:t xml:space="preserve">wraz                                                  </w:t>
      </w:r>
      <w:proofErr w:type="gramEnd"/>
      <w:r>
        <w:rPr>
          <w:rFonts w:ascii="Times New Roman" w:hAnsi="Times New Roman" w:cs="Times New Roman"/>
          <w:sz w:val="24"/>
        </w:rPr>
        <w:t xml:space="preserve">    z pomieszczeniem przynależnym oraz udziałem w nieruchomości wspólnej, zbytego Aktem Notarialnym Repertorium A Nr 794/2020 z dnia 24 lutego 2020 r.</w:t>
      </w:r>
    </w:p>
    <w:p w:rsidR="00162FDC" w:rsidRDefault="00162FDC" w:rsidP="00162F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7766D" w:rsidRDefault="00162FDC" w:rsidP="00162F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77766D">
        <w:rPr>
          <w:rFonts w:ascii="Times New Roman" w:hAnsi="Times New Roman" w:cs="Times New Roman"/>
          <w:sz w:val="24"/>
        </w:rPr>
        <w:t xml:space="preserve">Środki na przedmiotowe nabycie opisanego w </w:t>
      </w:r>
      <w:r w:rsidR="0077766D" w:rsidRPr="0077766D">
        <w:rPr>
          <w:rFonts w:ascii="Times New Roman" w:hAnsi="Times New Roman" w:cs="Times New Roman"/>
          <w:sz w:val="24"/>
        </w:rPr>
        <w:t>§ 1</w:t>
      </w:r>
      <w:r w:rsidR="0077766D">
        <w:rPr>
          <w:rFonts w:ascii="Times New Roman" w:hAnsi="Times New Roman" w:cs="Times New Roman"/>
          <w:sz w:val="24"/>
        </w:rPr>
        <w:t xml:space="preserve"> lokalu zostały </w:t>
      </w:r>
      <w:proofErr w:type="gramStart"/>
      <w:r w:rsidR="0077766D">
        <w:rPr>
          <w:rFonts w:ascii="Times New Roman" w:hAnsi="Times New Roman" w:cs="Times New Roman"/>
          <w:sz w:val="24"/>
        </w:rPr>
        <w:t>zabezpieczone              w</w:t>
      </w:r>
      <w:proofErr w:type="gramEnd"/>
      <w:r w:rsidR="0077766D">
        <w:rPr>
          <w:rFonts w:ascii="Times New Roman" w:hAnsi="Times New Roman" w:cs="Times New Roman"/>
          <w:sz w:val="24"/>
        </w:rPr>
        <w:t xml:space="preserve"> budżecie Miasta Świnoujście  na 2020 rok w Dziale 700 Rozdziale 70005 </w:t>
      </w:r>
      <w:r w:rsidR="0077766D" w:rsidRPr="0077766D">
        <w:rPr>
          <w:rFonts w:ascii="Times New Roman" w:hAnsi="Times New Roman" w:cs="Times New Roman"/>
          <w:sz w:val="24"/>
        </w:rPr>
        <w:t>§ 6060</w:t>
      </w:r>
      <w:r w:rsidR="0077766D">
        <w:rPr>
          <w:rFonts w:ascii="Times New Roman" w:hAnsi="Times New Roman" w:cs="Times New Roman"/>
          <w:sz w:val="24"/>
        </w:rPr>
        <w:t>.</w:t>
      </w:r>
    </w:p>
    <w:p w:rsidR="0077766D" w:rsidRDefault="0077766D" w:rsidP="00162FDC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162FDC" w:rsidRDefault="0077766D" w:rsidP="00162F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 </w:t>
      </w:r>
      <w:r w:rsidR="00162FDC">
        <w:rPr>
          <w:rFonts w:ascii="Times New Roman" w:hAnsi="Times New Roman" w:cs="Times New Roman"/>
          <w:sz w:val="24"/>
        </w:rPr>
        <w:t xml:space="preserve">Wykonanie zarządzenia powierza się Naczelnikowi Wydziału Ewidencji i Obrotu Nieruchomościami oraz Skarbnikowi Miasta. </w:t>
      </w:r>
    </w:p>
    <w:p w:rsidR="00162FDC" w:rsidRDefault="00162FDC" w:rsidP="00162F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2FDC" w:rsidRDefault="0077766D" w:rsidP="00162F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4</w:t>
      </w:r>
      <w:r w:rsidR="00162FDC">
        <w:rPr>
          <w:rFonts w:ascii="Times New Roman" w:hAnsi="Times New Roman" w:cs="Times New Roman"/>
          <w:b/>
          <w:sz w:val="24"/>
        </w:rPr>
        <w:t>. </w:t>
      </w:r>
      <w:r w:rsidR="00162FDC">
        <w:rPr>
          <w:rFonts w:ascii="Times New Roman" w:hAnsi="Times New Roman" w:cs="Times New Roman"/>
          <w:sz w:val="24"/>
        </w:rPr>
        <w:t>Zarządzenie wchodzi w życie z dniem podjęcia.</w:t>
      </w:r>
    </w:p>
    <w:p w:rsidR="00162FDC" w:rsidRDefault="00162FDC" w:rsidP="00162F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2FDC" w:rsidRDefault="00162FDC" w:rsidP="00162F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2FDC" w:rsidRDefault="00162FDC" w:rsidP="00162F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62FDC" w:rsidRDefault="00162FDC" w:rsidP="00162F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62FDC" w:rsidRDefault="00162FDC" w:rsidP="00162F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162FDC" w:rsidRDefault="00162FDC" w:rsidP="00162FDC"/>
    <w:p w:rsidR="00162FDC" w:rsidRDefault="00162FDC" w:rsidP="00162FDC"/>
    <w:p w:rsidR="00162FDC" w:rsidRDefault="00162FDC" w:rsidP="00162FDC"/>
    <w:p w:rsidR="00162FDC" w:rsidRDefault="00162FDC" w:rsidP="00162FDC"/>
    <w:p w:rsidR="00162FDC" w:rsidRDefault="00162FDC" w:rsidP="00162FDC"/>
    <w:p w:rsidR="00162FDC" w:rsidRDefault="00162FDC" w:rsidP="00162FDC"/>
    <w:p w:rsidR="00162FDC" w:rsidRDefault="00162FDC" w:rsidP="00162FDC"/>
    <w:p w:rsidR="00162FDC" w:rsidRDefault="00162FDC" w:rsidP="00162FDC"/>
    <w:p w:rsidR="00162FDC" w:rsidRDefault="00162FDC" w:rsidP="00162FDC"/>
    <w:p w:rsidR="00162FDC" w:rsidRDefault="00162FDC" w:rsidP="00162FDC"/>
    <w:p w:rsidR="00843E49" w:rsidRDefault="00843E49"/>
    <w:sectPr w:rsidR="0084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DC"/>
    <w:rsid w:val="00041156"/>
    <w:rsid w:val="00162FDC"/>
    <w:rsid w:val="006652BB"/>
    <w:rsid w:val="0077766D"/>
    <w:rsid w:val="008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B9"/>
  <w15:chartTrackingRefBased/>
  <w15:docId w15:val="{CD843FEE-A459-4D98-B506-5B172E7F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F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2020-02-28T07:34:00Z</dcterms:created>
  <dcterms:modified xsi:type="dcterms:W3CDTF">2020-03-05T14:27:00Z</dcterms:modified>
</cp:coreProperties>
</file>