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9B3" w:rsidRDefault="002509B3" w:rsidP="002509B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C62B30">
        <w:rPr>
          <w:rFonts w:ascii="Times New Roman" w:hAnsi="Times New Roman" w:cs="Times New Roman"/>
          <w:b/>
          <w:sz w:val="24"/>
        </w:rPr>
        <w:t>136</w:t>
      </w:r>
      <w:r>
        <w:rPr>
          <w:rFonts w:ascii="Times New Roman" w:hAnsi="Times New Roman" w:cs="Times New Roman"/>
          <w:b/>
          <w:sz w:val="24"/>
        </w:rPr>
        <w:t>/2020</w:t>
      </w:r>
    </w:p>
    <w:p w:rsidR="002509B3" w:rsidRDefault="002509B3" w:rsidP="002509B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2509B3" w:rsidRDefault="002509B3" w:rsidP="002509B3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2509B3" w:rsidRDefault="002509B3" w:rsidP="002509B3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C62B30">
        <w:rPr>
          <w:rFonts w:ascii="Times New Roman" w:hAnsi="Times New Roman" w:cs="Times New Roman"/>
          <w:sz w:val="24"/>
        </w:rPr>
        <w:t xml:space="preserve">21 </w:t>
      </w:r>
      <w:r>
        <w:rPr>
          <w:rFonts w:ascii="Times New Roman" w:hAnsi="Times New Roman" w:cs="Times New Roman"/>
          <w:sz w:val="24"/>
        </w:rPr>
        <w:t>lutego 2020 r.</w:t>
      </w:r>
    </w:p>
    <w:p w:rsidR="002509B3" w:rsidRDefault="002509B3" w:rsidP="002509B3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2509B3" w:rsidRDefault="002509B3" w:rsidP="002509B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lokalu położonego w Świnoujściu przy ul. Bohaterów Września</w:t>
      </w:r>
      <w:bookmarkEnd w:id="0"/>
    </w:p>
    <w:p w:rsidR="002509B3" w:rsidRDefault="002509B3" w:rsidP="002509B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509B3" w:rsidRDefault="002509B3" w:rsidP="002509B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t.j.), postanawiam:</w:t>
      </w:r>
    </w:p>
    <w:p w:rsidR="002509B3" w:rsidRDefault="002509B3" w:rsidP="002509B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509B3" w:rsidRDefault="002509B3" w:rsidP="002509B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14 oraz pomieszczenia przynależnego, położonego w Świnoujściu przy ul. Bohaterów Września 20 wraz z przynależnym do niego udziałem w nieruchomości wspólnej, zbytego Aktem Notarialnym Repertorium A Nr 1269/2020 z dnia 18 lutego 2020 r.</w:t>
      </w:r>
    </w:p>
    <w:p w:rsidR="002509B3" w:rsidRDefault="002509B3" w:rsidP="002509B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509B3" w:rsidRDefault="002509B3" w:rsidP="002509B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2509B3" w:rsidRDefault="002509B3" w:rsidP="002509B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509B3" w:rsidRDefault="002509B3" w:rsidP="002509B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2509B3" w:rsidRDefault="002509B3" w:rsidP="002509B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509B3" w:rsidRDefault="002509B3" w:rsidP="002509B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509B3" w:rsidRDefault="002509B3" w:rsidP="002509B3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2509B3" w:rsidRDefault="002509B3" w:rsidP="002509B3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2509B3" w:rsidRDefault="002509B3" w:rsidP="002509B3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2509B3" w:rsidRDefault="002509B3" w:rsidP="002509B3"/>
    <w:p w:rsidR="002509B3" w:rsidRDefault="002509B3" w:rsidP="002509B3"/>
    <w:p w:rsidR="002509B3" w:rsidRDefault="002509B3" w:rsidP="002509B3"/>
    <w:p w:rsidR="002509B3" w:rsidRDefault="002509B3" w:rsidP="002509B3"/>
    <w:p w:rsidR="002509B3" w:rsidRDefault="002509B3" w:rsidP="002509B3"/>
    <w:p w:rsidR="002509B3" w:rsidRDefault="002509B3" w:rsidP="002509B3"/>
    <w:p w:rsidR="002509B3" w:rsidRDefault="002509B3" w:rsidP="002509B3"/>
    <w:p w:rsidR="002509B3" w:rsidRDefault="002509B3" w:rsidP="002509B3"/>
    <w:p w:rsidR="002509B3" w:rsidRDefault="002509B3" w:rsidP="002509B3"/>
    <w:p w:rsidR="002509B3" w:rsidRDefault="002509B3" w:rsidP="002509B3"/>
    <w:p w:rsidR="002509B3" w:rsidRDefault="002509B3" w:rsidP="002509B3"/>
    <w:p w:rsidR="006B4952" w:rsidRDefault="006B4952"/>
    <w:sectPr w:rsidR="006B4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B3"/>
    <w:rsid w:val="002509B3"/>
    <w:rsid w:val="006B4952"/>
    <w:rsid w:val="00946E15"/>
    <w:rsid w:val="00C6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26E5"/>
  <w15:chartTrackingRefBased/>
  <w15:docId w15:val="{783DA442-6032-4EE9-B5A6-E0E06410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09B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2020-02-21T10:55:00Z</dcterms:created>
  <dcterms:modified xsi:type="dcterms:W3CDTF">2020-02-22T12:54:00Z</dcterms:modified>
</cp:coreProperties>
</file>