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92" w:rsidRDefault="00E94292" w:rsidP="00E942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C2682">
        <w:rPr>
          <w:rFonts w:ascii="Times New Roman" w:hAnsi="Times New Roman" w:cs="Times New Roman"/>
          <w:b/>
          <w:sz w:val="24"/>
        </w:rPr>
        <w:t>132</w:t>
      </w:r>
      <w:r>
        <w:rPr>
          <w:rFonts w:ascii="Times New Roman" w:hAnsi="Times New Roman" w:cs="Times New Roman"/>
          <w:b/>
          <w:sz w:val="24"/>
        </w:rPr>
        <w:t>/2020</w:t>
      </w:r>
    </w:p>
    <w:p w:rsidR="00E94292" w:rsidRDefault="00E94292" w:rsidP="00E942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94292" w:rsidRDefault="00E94292" w:rsidP="00E9429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94292" w:rsidRDefault="00E94292" w:rsidP="00E9429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BC2682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lutego 2020 r.</w:t>
      </w:r>
    </w:p>
    <w:p w:rsidR="00E94292" w:rsidRDefault="00E94292" w:rsidP="00E9429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94292" w:rsidRDefault="00E94292" w:rsidP="00E942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 w:rsidR="00DC303D">
        <w:rPr>
          <w:rFonts w:ascii="Times New Roman" w:hAnsi="Times New Roman" w:cs="Times New Roman"/>
          <w:b/>
          <w:sz w:val="24"/>
        </w:rPr>
        <w:t>nie</w:t>
      </w:r>
      <w:r>
        <w:rPr>
          <w:rFonts w:ascii="Times New Roman" w:hAnsi="Times New Roman" w:cs="Times New Roman"/>
          <w:b/>
          <w:sz w:val="24"/>
        </w:rPr>
        <w:t>skorzystania z prawa pierwokupu lokalu położonego w Świnoujściu przy ul. Krzywej</w:t>
      </w:r>
      <w:bookmarkEnd w:id="0"/>
    </w:p>
    <w:p w:rsidR="00E94292" w:rsidRDefault="00E94292" w:rsidP="00E942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94292" w:rsidRDefault="00E94292" w:rsidP="00E942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E94292" w:rsidRDefault="00E94292" w:rsidP="00E942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94292" w:rsidRDefault="00E94292" w:rsidP="00E942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DC303D">
        <w:rPr>
          <w:rFonts w:ascii="Times New Roman" w:hAnsi="Times New Roman" w:cs="Times New Roman"/>
          <w:sz w:val="24"/>
        </w:rPr>
        <w:t>Nie s</w:t>
      </w:r>
      <w:r>
        <w:rPr>
          <w:rFonts w:ascii="Times New Roman" w:hAnsi="Times New Roman" w:cs="Times New Roman"/>
          <w:sz w:val="24"/>
        </w:rPr>
        <w:t>korzystać z przysługującego Gminie Miastu Świnoujście prawa pierwokupu lokalu mieszkalnego nr 69, położonego w Świnoujściu przy ul. Krzywej 1E wraz z przynależnym do niego udziałem w nieruchomości wspólnej, zbytego Aktem Notarialnym Rep. A Nr 1136/2020 z dnia 31 stycznia 2020 r.</w:t>
      </w:r>
    </w:p>
    <w:p w:rsidR="00E94292" w:rsidRDefault="00E94292" w:rsidP="00E942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94292" w:rsidRDefault="00E94292" w:rsidP="00E942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E94292" w:rsidRDefault="00E94292" w:rsidP="00E942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94292" w:rsidRDefault="00E94292" w:rsidP="00E942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94292" w:rsidRDefault="00E94292" w:rsidP="00E942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94292" w:rsidRDefault="00E94292" w:rsidP="00E942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94292" w:rsidRDefault="00E94292" w:rsidP="00E9429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94292" w:rsidRDefault="00E94292" w:rsidP="00E9429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C64004" w:rsidRPr="00BC2682" w:rsidRDefault="00E94292" w:rsidP="00BC268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C64004" w:rsidRPr="00BC2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92"/>
    <w:rsid w:val="00457DF9"/>
    <w:rsid w:val="007544F5"/>
    <w:rsid w:val="008B6B0B"/>
    <w:rsid w:val="00BC2682"/>
    <w:rsid w:val="00C64004"/>
    <w:rsid w:val="00DC303D"/>
    <w:rsid w:val="00E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456C"/>
  <w15:chartTrackingRefBased/>
  <w15:docId w15:val="{7EFB44D8-8F7F-4567-AC51-0876E4A0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2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7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2020-02-19T09:34:00Z</cp:lastPrinted>
  <dcterms:created xsi:type="dcterms:W3CDTF">2020-02-21T08:24:00Z</dcterms:created>
  <dcterms:modified xsi:type="dcterms:W3CDTF">2020-02-22T12:48:00Z</dcterms:modified>
</cp:coreProperties>
</file>