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89" w:rsidRDefault="004E6EFB" w:rsidP="001B6E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103</w:t>
      </w:r>
      <w:r w:rsidR="001B6E89">
        <w:rPr>
          <w:rFonts w:ascii="Times New Roman" w:hAnsi="Times New Roman" w:cs="Times New Roman"/>
          <w:b/>
          <w:sz w:val="24"/>
        </w:rPr>
        <w:t>/2020</w:t>
      </w:r>
    </w:p>
    <w:p w:rsidR="001B6E89" w:rsidRDefault="001B6E89" w:rsidP="001B6E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1B6E89" w:rsidRDefault="001B6E89" w:rsidP="001B6E8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1B6E89" w:rsidRDefault="001B6E89" w:rsidP="001B6E8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4E6EF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1B6E89" w:rsidRDefault="001B6E89" w:rsidP="001B6E8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B6E89" w:rsidRDefault="001B6E89" w:rsidP="001B6E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Lechickiej</w:t>
      </w:r>
      <w:bookmarkEnd w:id="0"/>
    </w:p>
    <w:p w:rsidR="001B6E89" w:rsidRDefault="001B6E89" w:rsidP="001B6E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B6E89" w:rsidRDefault="001B6E89" w:rsidP="001B6E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1B6E89" w:rsidRDefault="001B6E89" w:rsidP="001B6E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B6E89" w:rsidRDefault="001B6E89" w:rsidP="001B6E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27, położonego w Świnoujściu przy ul. Lechickiej 11, </w:t>
      </w:r>
      <w:r w:rsidR="006C3875">
        <w:rPr>
          <w:rFonts w:ascii="Times New Roman" w:hAnsi="Times New Roman" w:cs="Times New Roman"/>
          <w:sz w:val="24"/>
        </w:rPr>
        <w:t>wraz z przynależnym do niego udziałem</w:t>
      </w:r>
      <w:r>
        <w:rPr>
          <w:rFonts w:ascii="Times New Roman" w:hAnsi="Times New Roman" w:cs="Times New Roman"/>
          <w:sz w:val="24"/>
        </w:rPr>
        <w:t xml:space="preserve"> w nieruchomości wspólnej oraz udziału wynoszącego 1/228 część w nieruchomości stanowiącej działkę gruntu nr 53/1 o pow. 0,3816 ha, zbytych Aktem Notarialnym Repertorium A numer 1143/2020 z dnia 31 stycznia 2020 r.</w:t>
      </w:r>
    </w:p>
    <w:p w:rsidR="001B6E89" w:rsidRDefault="001B6E89" w:rsidP="001B6E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B6E89" w:rsidRDefault="001B6E89" w:rsidP="001B6E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1B6E89" w:rsidRDefault="001B6E89" w:rsidP="001B6E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B6E89" w:rsidRDefault="001B6E89" w:rsidP="001B6E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1B6E89" w:rsidRDefault="001B6E89" w:rsidP="001B6E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B6E89" w:rsidRDefault="001B6E89" w:rsidP="001B6E8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B6E89" w:rsidRDefault="001B6E89" w:rsidP="001B6E8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B6E89" w:rsidRDefault="001B6E89" w:rsidP="001B6E8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B6E89" w:rsidRDefault="001B6E89" w:rsidP="001B6E8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1B6E89" w:rsidRDefault="001B6E89" w:rsidP="001B6E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B6E89" w:rsidRDefault="001B6E89" w:rsidP="001B6E89"/>
    <w:p w:rsidR="001B6E89" w:rsidRDefault="001B6E89" w:rsidP="001B6E89"/>
    <w:p w:rsidR="001B6E89" w:rsidRDefault="001B6E89" w:rsidP="001B6E89"/>
    <w:p w:rsidR="001B6E89" w:rsidRDefault="001B6E89" w:rsidP="001B6E89"/>
    <w:p w:rsidR="001B6E89" w:rsidRDefault="001B6E89" w:rsidP="001B6E89"/>
    <w:p w:rsidR="00DD4A8F" w:rsidRDefault="00DD4A8F"/>
    <w:sectPr w:rsidR="00DD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89"/>
    <w:rsid w:val="001B6E89"/>
    <w:rsid w:val="001C6F8C"/>
    <w:rsid w:val="004E6EFB"/>
    <w:rsid w:val="006C3875"/>
    <w:rsid w:val="00D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5EC2"/>
  <w15:chartTrackingRefBased/>
  <w15:docId w15:val="{9943CDAB-D0FF-47F7-A657-8BCE2227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E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2020-02-05T09:10:00Z</cp:lastPrinted>
  <dcterms:created xsi:type="dcterms:W3CDTF">2020-02-06T09:15:00Z</dcterms:created>
  <dcterms:modified xsi:type="dcterms:W3CDTF">2020-02-13T10:44:00Z</dcterms:modified>
</cp:coreProperties>
</file>