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0A58B1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 xml:space="preserve">do zarządzenia nr    </w:t>
      </w:r>
      <w:r w:rsidR="0015206B">
        <w:rPr>
          <w:rFonts w:eastAsia="Times New Roman"/>
          <w:sz w:val="22"/>
          <w:szCs w:val="22"/>
        </w:rPr>
        <w:t>54</w:t>
      </w:r>
      <w:r w:rsidRPr="007150CB">
        <w:rPr>
          <w:rFonts w:eastAsia="Times New Roman"/>
          <w:sz w:val="22"/>
          <w:szCs w:val="22"/>
        </w:rPr>
        <w:t xml:space="preserve">  /2020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 xml:space="preserve">z dnia   </w:t>
      </w:r>
      <w:r w:rsidR="0015206B">
        <w:rPr>
          <w:rFonts w:eastAsia="Times New Roman"/>
          <w:sz w:val="22"/>
          <w:szCs w:val="22"/>
        </w:rPr>
        <w:t>21</w:t>
      </w:r>
      <w:r w:rsidRPr="007150CB">
        <w:rPr>
          <w:rFonts w:eastAsia="Times New Roman"/>
          <w:sz w:val="22"/>
          <w:szCs w:val="22"/>
        </w:rPr>
        <w:t xml:space="preserve">   stycznia   2020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ZADAŃ  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ustawy z dnia z dnia 11 września  2015 r. o zdrowiu publicznym</w:t>
      </w:r>
      <w:r w:rsidR="00C12A0F" w:rsidRPr="007150CB">
        <w:rPr>
          <w:rFonts w:eastAsia="Times New Roman"/>
          <w:lang w:eastAsia="en-US" w:bidi="en-US"/>
        </w:rPr>
        <w:t xml:space="preserve">  </w:t>
      </w:r>
      <w:r w:rsidR="00C12A0F">
        <w:rPr>
          <w:lang w:eastAsia="ar-SA"/>
        </w:rPr>
        <w:t>(Dz. U. z 2019</w:t>
      </w:r>
      <w:r w:rsidR="00C12A0F" w:rsidRPr="00E46F57">
        <w:rPr>
          <w:lang w:eastAsia="ar-SA"/>
        </w:rPr>
        <w:t> r.</w:t>
      </w:r>
      <w:r w:rsidR="007150CB">
        <w:rPr>
          <w:lang w:eastAsia="ar-SA"/>
        </w:rPr>
        <w:t xml:space="preserve"> poz. 2365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konkursu ofert  na realizację zadań publicznych  z zakresu   zdrowia publicznego, zwanego dalej „Regulaminem”.</w:t>
      </w:r>
    </w:p>
    <w:p w:rsidR="001831EA" w:rsidRDefault="001831EA" w:rsidP="007150CB">
      <w:pPr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wyłonienie i zlecenie podmiotowi uprawnionemu realizacji następujących zadań: </w:t>
      </w:r>
    </w:p>
    <w:p w:rsidR="00B25655" w:rsidRDefault="00B25655" w:rsidP="00B25655">
      <w:pPr>
        <w:tabs>
          <w:tab w:val="left" w:pos="425"/>
        </w:tabs>
        <w:snapToGrid w:val="0"/>
        <w:jc w:val="both"/>
        <w:rPr>
          <w:b/>
        </w:rPr>
      </w:pPr>
    </w:p>
    <w:p w:rsidR="00B25655" w:rsidRDefault="00B25655" w:rsidP="00B25655">
      <w:pPr>
        <w:tabs>
          <w:tab w:val="left" w:pos="425"/>
        </w:tabs>
        <w:snapToGrid w:val="0"/>
        <w:jc w:val="both"/>
      </w:pPr>
      <w:r w:rsidRPr="004565D6">
        <w:rPr>
          <w:b/>
        </w:rPr>
        <w:t>Zadanie nr 1</w:t>
      </w:r>
      <w:r w:rsidRPr="004565D6">
        <w:t xml:space="preserve">. </w:t>
      </w:r>
    </w:p>
    <w:p w:rsidR="00B25655" w:rsidRPr="004565D6" w:rsidRDefault="00B25655" w:rsidP="00B25655">
      <w:pPr>
        <w:tabs>
          <w:tab w:val="left" w:pos="425"/>
        </w:tabs>
        <w:snapToGrid w:val="0"/>
        <w:jc w:val="both"/>
      </w:pPr>
      <w:r>
        <w:t>R</w:t>
      </w:r>
      <w:r w:rsidRPr="00E46F57">
        <w:t>ealizacja programu z zakresu profilaktyki sele</w:t>
      </w:r>
      <w:r>
        <w:t xml:space="preserve">ktywnej dla dzieci i młodzieży </w:t>
      </w:r>
      <w:r w:rsidRPr="00E46F57">
        <w:t xml:space="preserve">zagrożonych wykluczeniem społecznym </w:t>
      </w:r>
      <w:r>
        <w:rPr>
          <w:szCs w:val="22"/>
        </w:rPr>
        <w:t xml:space="preserve">tj. takich, które ze względu na deficyty emocjonalne i społeczne mogą wymagać nauczania indywidualnego bądź są </w:t>
      </w:r>
      <w:r w:rsidR="007150CB">
        <w:rPr>
          <w:szCs w:val="22"/>
        </w:rPr>
        <w:t xml:space="preserve">objęte nauczaniem indywidualnym, </w:t>
      </w:r>
      <w:r>
        <w:rPr>
          <w:szCs w:val="22"/>
        </w:rPr>
        <w:t xml:space="preserve">zindywidualizowaną ścieżką nauczania. Zadanie do realizacji w roku 2020.  </w:t>
      </w:r>
    </w:p>
    <w:p w:rsidR="00B25655" w:rsidRDefault="00B25655" w:rsidP="00B25655">
      <w:pPr>
        <w:tabs>
          <w:tab w:val="left" w:pos="425"/>
        </w:tabs>
        <w:snapToGrid w:val="0"/>
        <w:jc w:val="both"/>
      </w:pPr>
      <w:r w:rsidRPr="004565D6">
        <w:rPr>
          <w:b/>
        </w:rPr>
        <w:t>Zadanie nr 2.</w:t>
      </w:r>
      <w:r w:rsidRPr="004565D6">
        <w:t xml:space="preserve"> </w:t>
      </w:r>
    </w:p>
    <w:p w:rsidR="00B25655" w:rsidRPr="004565D6" w:rsidRDefault="00B25655" w:rsidP="00B25655">
      <w:pPr>
        <w:tabs>
          <w:tab w:val="left" w:pos="425"/>
        </w:tabs>
        <w:snapToGrid w:val="0"/>
        <w:jc w:val="both"/>
      </w:pPr>
      <w:r w:rsidRPr="004565D6">
        <w:t>Realizacja programów profilaktycznych wspierających rodziców/opiekunów w prawidłowym wypełnianiu ról rodzic</w:t>
      </w:r>
      <w:r>
        <w:t>ielskich. Zadanie do realizacji w roku 2020</w:t>
      </w:r>
      <w:r w:rsidRPr="004565D6">
        <w:t>.</w:t>
      </w:r>
    </w:p>
    <w:p w:rsidR="00B25655" w:rsidRPr="004565D6" w:rsidRDefault="00B25655" w:rsidP="00B25655">
      <w:pPr>
        <w:tabs>
          <w:tab w:val="left" w:pos="425"/>
        </w:tabs>
        <w:snapToGrid w:val="0"/>
        <w:jc w:val="both"/>
      </w:pPr>
      <w:r w:rsidRPr="004565D6">
        <w:rPr>
          <w:b/>
        </w:rPr>
        <w:t>Zadanie nr 3</w:t>
      </w:r>
      <w:r>
        <w:rPr>
          <w:b/>
        </w:rPr>
        <w:t xml:space="preserve">. </w:t>
      </w:r>
      <w:r w:rsidRPr="004565D6">
        <w:t xml:space="preserve"> </w:t>
      </w:r>
      <w:r>
        <w:t>R</w:t>
      </w:r>
      <w:r w:rsidRPr="00EA38D0">
        <w:t xml:space="preserve">ealizacja warsztatów profilaktyki stresu </w:t>
      </w:r>
      <w:r>
        <w:t>i wypalenia zawodowego dla czynnych zawodowo</w:t>
      </w:r>
      <w:r w:rsidRPr="00EA38D0">
        <w:t xml:space="preserve"> </w:t>
      </w:r>
      <w:r>
        <w:t>mieszkańców miasta Świnoujście.</w:t>
      </w:r>
      <w:r w:rsidRPr="004565D6">
        <w:t xml:space="preserve"> </w:t>
      </w:r>
      <w:r>
        <w:t xml:space="preserve">(budżet  obywatelski). Zadanie do realizacji w roku 2020.  </w:t>
      </w: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przedmiot działalności dotyczą  spraw objętych  zadaniami określonymi  w  art. 2  ustawy  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C12A0F">
        <w:rPr>
          <w:lang w:eastAsia="ar-SA"/>
        </w:rPr>
        <w:t>(Dz. U. z 2019</w:t>
      </w:r>
      <w:r w:rsidR="00C12A0F" w:rsidRPr="00E46F57">
        <w:rPr>
          <w:lang w:eastAsia="ar-SA"/>
        </w:rPr>
        <w:t> r.</w:t>
      </w:r>
      <w:r w:rsidR="007150CB">
        <w:rPr>
          <w:lang w:eastAsia="ar-SA"/>
        </w:rPr>
        <w:t xml:space="preserve"> poz. 2365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 xml:space="preserve">, w tym organizacje pozarządowe i podmioty, o których mowa  w  art.  3 ust. 2 i 3  ustawy z dnia  24 kwietnia 2003 r. o działalności  pożytku publicznego </w:t>
      </w:r>
      <w:r w:rsidR="00AB661A">
        <w:rPr>
          <w:color w:val="000000"/>
          <w:lang w:eastAsia="en-US" w:bidi="en-US"/>
        </w:rPr>
        <w:t>i o wolontariacie (Dz. U. z 2019r.  poz. 688</w:t>
      </w:r>
      <w:r>
        <w:rPr>
          <w:color w:val="000000"/>
          <w:lang w:eastAsia="en-US" w:bidi="en-US"/>
        </w:rPr>
        <w:t xml:space="preserve"> z  </w:t>
      </w:r>
      <w:proofErr w:type="spellStart"/>
      <w:r>
        <w:rPr>
          <w:color w:val="000000"/>
          <w:lang w:eastAsia="en-US" w:bidi="en-US"/>
        </w:rPr>
        <w:t>poźn</w:t>
      </w:r>
      <w:proofErr w:type="spellEnd"/>
      <w:r>
        <w:rPr>
          <w:color w:val="000000"/>
          <w:lang w:eastAsia="en-US" w:bidi="en-US"/>
        </w:rPr>
        <w:t>. zm.).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Świnoujście, upoważnionego do powoływania i odwoływania Zespołu oraz udzielającego środków na finansowanie lub dofinansowanie realizacji zleconego zadania z  zakresu 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lastRenderedPageBreak/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/>
          <w:bCs/>
        </w:rPr>
      </w:pPr>
      <w:r w:rsidRPr="007150CB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1831EA" w:rsidRDefault="001831EA" w:rsidP="001831EA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>
        <w:rPr>
          <w:rFonts w:eastAsia="Times New Roman"/>
          <w:lang w:eastAsia="en-US" w:bidi="en-US"/>
        </w:rPr>
        <w:t>oferty,  rozpatrywane są  pod względem  formalnym i 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 spełnić  następujące wymogi formalne:</w:t>
      </w:r>
    </w:p>
    <w:p w:rsidR="001831EA" w:rsidRPr="000A58B1" w:rsidRDefault="001831EA" w:rsidP="001831EA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 zadań z  zakresu  zdrowia publicznego należy składać  w </w:t>
      </w:r>
      <w:r>
        <w:rPr>
          <w:rFonts w:eastAsia="Times New Roman"/>
          <w:b/>
          <w:bCs/>
          <w:lang w:eastAsia="en-US" w:bidi="en-US"/>
        </w:rPr>
        <w:t xml:space="preserve"> terminie  do dnia </w:t>
      </w:r>
      <w:r w:rsidR="000A58B1">
        <w:rPr>
          <w:rFonts w:eastAsia="Times New Roman"/>
          <w:b/>
          <w:bCs/>
          <w:lang w:eastAsia="en-US" w:bidi="en-US"/>
        </w:rPr>
        <w:t xml:space="preserve">    </w:t>
      </w:r>
      <w:r w:rsidR="00770B1F">
        <w:rPr>
          <w:rFonts w:eastAsia="Times New Roman"/>
          <w:b/>
          <w:bCs/>
          <w:lang w:eastAsia="en-US" w:bidi="en-US"/>
        </w:rPr>
        <w:t>14</w:t>
      </w:r>
      <w:r w:rsidR="000A58B1">
        <w:rPr>
          <w:rFonts w:eastAsia="Times New Roman"/>
          <w:b/>
          <w:bCs/>
          <w:lang w:eastAsia="en-US" w:bidi="en-US"/>
        </w:rPr>
        <w:t xml:space="preserve">   lutego   2020</w:t>
      </w:r>
      <w:r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 data   wpływu  do  Urzędu  Miasta Świnoujście), </w:t>
      </w:r>
      <w:r>
        <w:rPr>
          <w:rFonts w:eastAsia="Times New Roman"/>
          <w:b/>
          <w:bCs/>
          <w:lang w:eastAsia="en-US" w:bidi="en-US"/>
        </w:rPr>
        <w:t xml:space="preserve">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170357">
        <w:rPr>
          <w:rFonts w:eastAsia="Times New Roman"/>
          <w:lang w:eastAsia="en-US" w:bidi="en-US"/>
        </w:rPr>
        <w:t xml:space="preserve">ty  należy składać na Stanowisku </w:t>
      </w:r>
      <w:r>
        <w:rPr>
          <w:rFonts w:eastAsia="Times New Roman"/>
          <w:lang w:eastAsia="en-US" w:bidi="en-US"/>
        </w:rPr>
        <w:t xml:space="preserve"> Obsługi Interes</w:t>
      </w:r>
      <w:r w:rsidR="00F74DD8">
        <w:rPr>
          <w:rFonts w:eastAsia="Times New Roman"/>
          <w:lang w:eastAsia="en-US" w:bidi="en-US"/>
        </w:rPr>
        <w:t>anta  Urzędu Miasta  Świnoujście</w:t>
      </w:r>
      <w:r>
        <w:rPr>
          <w:rFonts w:eastAsia="Times New Roman"/>
          <w:lang w:eastAsia="en-US" w:bidi="en-US"/>
        </w:rPr>
        <w:t>, przy             ul. Wojska Polskiego  1/5, parter, w godzinach od 7.30 do 15.30,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Oferty  należy  składać na  formularzu ofert, określonym w załączniku nr 4 do  zar</w:t>
      </w:r>
      <w:r w:rsidR="00AB661A">
        <w:rPr>
          <w:rFonts w:eastAsia="Times New Roman"/>
          <w:lang w:eastAsia="en-US" w:bidi="en-US"/>
        </w:rPr>
        <w:t>ządzen</w:t>
      </w:r>
      <w:r w:rsidR="00770B1F">
        <w:rPr>
          <w:rFonts w:eastAsia="Times New Roman"/>
          <w:lang w:eastAsia="en-US" w:bidi="en-US"/>
        </w:rPr>
        <w:t>ia   nr      54</w:t>
      </w:r>
      <w:r w:rsidR="00AB661A">
        <w:rPr>
          <w:rFonts w:eastAsia="Times New Roman"/>
          <w:lang w:eastAsia="en-US" w:bidi="en-US"/>
        </w:rPr>
        <w:t xml:space="preserve"> </w:t>
      </w:r>
      <w:r w:rsidR="007150CB">
        <w:rPr>
          <w:rFonts w:eastAsia="Times New Roman"/>
          <w:lang w:eastAsia="en-US" w:bidi="en-US"/>
        </w:rPr>
        <w:t> </w:t>
      </w:r>
      <w:r w:rsidR="00AB661A">
        <w:rPr>
          <w:rFonts w:eastAsia="Times New Roman"/>
          <w:lang w:eastAsia="en-US" w:bidi="en-US"/>
        </w:rPr>
        <w:t>/2020</w:t>
      </w:r>
      <w:r>
        <w:rPr>
          <w:rFonts w:eastAsia="Times New Roman"/>
          <w:lang w:eastAsia="en-US" w:bidi="en-US"/>
        </w:rPr>
        <w:t xml:space="preserve"> Prezyde</w:t>
      </w:r>
      <w:r w:rsidR="00AB661A">
        <w:rPr>
          <w:rFonts w:eastAsia="Times New Roman"/>
          <w:lang w:eastAsia="en-US" w:bidi="en-US"/>
        </w:rPr>
        <w:t xml:space="preserve">nta Miasta Świnoujście z dnia   </w:t>
      </w:r>
      <w:r w:rsidR="00770B1F">
        <w:rPr>
          <w:rFonts w:eastAsia="Times New Roman"/>
          <w:lang w:eastAsia="en-US" w:bidi="en-US"/>
        </w:rPr>
        <w:t>21</w:t>
      </w:r>
      <w:bookmarkStart w:id="0" w:name="_GoBack"/>
      <w:bookmarkEnd w:id="0"/>
      <w:r w:rsidR="00AB661A">
        <w:rPr>
          <w:rFonts w:eastAsia="Times New Roman"/>
          <w:lang w:eastAsia="en-US" w:bidi="en-US"/>
        </w:rPr>
        <w:t xml:space="preserve">    stycznia  2020</w:t>
      </w:r>
      <w:r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>
        <w:t xml:space="preserve"> umożliwia  realizację  z</w:t>
      </w:r>
      <w:r w:rsidR="00323143">
        <w:t>adania ogłoszonego 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reprezentujących.</w:t>
      </w:r>
    </w:p>
    <w:p w:rsidR="001831EA" w:rsidRDefault="001831EA" w:rsidP="007150CB">
      <w:pPr>
        <w:tabs>
          <w:tab w:val="left" w:pos="2880"/>
        </w:tabs>
        <w:autoSpaceDE w:val="0"/>
        <w:jc w:val="both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formalna  polega na sprawdzeniu  kompletności i 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1831EA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>dołączone zostały  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</w:t>
      </w:r>
      <w:r>
        <w:lastRenderedPageBreak/>
        <w:t>rzeczowym, i prowadzona przez podmiot działalność umożliwia realizację  z</w:t>
      </w:r>
      <w:r w:rsidR="00323143">
        <w:t>adania  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323143">
        <w:t>owanie osób go reprezentujących,</w:t>
      </w:r>
    </w:p>
    <w:p w:rsidR="001831EA" w:rsidRDefault="001831EA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>2) dokumenty  spełniają wymogi  ważności  tzn. są pod</w:t>
      </w:r>
      <w:r w:rsidR="00323143">
        <w:rPr>
          <w:rFonts w:eastAsia="Times New Roman"/>
          <w:lang w:eastAsia="en-US" w:bidi="en-US"/>
        </w:rPr>
        <w:t>pisane  przez osoby  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1831EA">
        <w:rPr>
          <w:rFonts w:eastAsia="Times New Roman"/>
          <w:lang w:eastAsia="en-US" w:bidi="en-US"/>
        </w:rPr>
        <w:t>wypełnione zostały  wszystkie pola oferty.</w:t>
      </w:r>
    </w:p>
    <w:p w:rsidR="001831EA" w:rsidRDefault="001831EA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3.Oferta  uznana jest za prawidłową gdy: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 na właściwym formularzu,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w wymaganym  w regulaminie terminie,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podmiot jest  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cele statutowe lub przedmiot  działalności  dotyczy spraw objętych  zadaniami określonymi w art. 2  ustawy o zdrowiu publicznym 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oferta jest zgodna z warunkami  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ofert)                               lub nieprawidłowe (niespełniające powyższych kryteriów prawidłowości)  zostają odrzucone.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Ocena merytoryczna ofert dokonywana jest  indywidualnie  przez członków Komisji, poprzez przyznanie  określonej liczby  punktów na formularzu stanowiącym załącznik nr 2 do regulaminu konkursu, biorąc pod uwagę następujące kryteria:</w:t>
      </w:r>
    </w:p>
    <w:p w:rsidR="001831EA" w:rsidRDefault="001831EA" w:rsidP="007150CB">
      <w:pPr>
        <w:autoSpaceDE w:val="0"/>
        <w:ind w:left="566" w:hanging="283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a) zakres rzeczowy realizacji zadania   do 30 punktów, </w:t>
      </w:r>
    </w:p>
    <w:p w:rsidR="001831EA" w:rsidRDefault="001831EA" w:rsidP="007150CB">
      <w:pPr>
        <w:autoSpaceDE w:val="0"/>
        <w:ind w:left="566" w:hanging="283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b) kalkulacje kosztów realizacji zadania, w tym  w odniesieniu do zakresu rzeczowego zadania do 30 punktów, </w:t>
      </w:r>
    </w:p>
    <w:p w:rsidR="001831EA" w:rsidRDefault="001831EA" w:rsidP="007150CB">
      <w:pPr>
        <w:autoSpaceDE w:val="0"/>
        <w:ind w:left="566" w:hanging="283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c)  jakość wykonania zadania i kwalifikacje osób realizujących zadanie do 30 punktów, </w:t>
      </w:r>
    </w:p>
    <w:p w:rsidR="001831EA" w:rsidRDefault="001831EA" w:rsidP="007150CB">
      <w:pPr>
        <w:autoSpaceDE w:val="0"/>
        <w:ind w:left="566" w:hanging="283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 realizacje zleconych zadań publicznych w przypadku podmiotów uprawnionych, które w latach poprzednich realizowały zlecone zadanie  publiczne biorąc pod uwagę  rzetelność, terminowość oraz sposób rozliczenia otrzymanych środków do 10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 przydzielonych ofercie przez    wszystkich członków Komisji. Zbiorczy formularz oceny ofert stanowi załącznik nr 3 do 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poniżej 50 % punktów możliwych  do uzyskania, nie otrzymują pozytywnej opinii  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przyznanych środków  finansowych.</w:t>
      </w:r>
    </w:p>
    <w:p w:rsidR="001831EA" w:rsidRDefault="001831EA" w:rsidP="001831EA">
      <w:pPr>
        <w:tabs>
          <w:tab w:val="left" w:pos="720"/>
        </w:tabs>
        <w:autoSpaceDE w:val="0"/>
        <w:ind w:left="360"/>
        <w:jc w:val="both"/>
        <w:rPr>
          <w:rFonts w:eastAsia="Times New Roman"/>
          <w:b/>
          <w:bCs/>
        </w:rPr>
      </w:pPr>
    </w:p>
    <w:p w:rsidR="003E6CB0" w:rsidRDefault="003E6CB0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lastRenderedPageBreak/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Ostateczną decyzję o wyborze oferty  i wysokości środków finansowych  na realizację zadania  z zakresu  zdrowia publicznego  podejmuje Prezydent Miasta.</w:t>
      </w:r>
    </w:p>
    <w:p w:rsidR="001831EA" w:rsidRDefault="001831EA" w:rsidP="001831EA">
      <w:pPr>
        <w:numPr>
          <w:ilvl w:val="0"/>
          <w:numId w:val="4"/>
        </w:numPr>
        <w:ind w:left="360"/>
        <w:jc w:val="both"/>
      </w:pPr>
      <w:r>
        <w:t xml:space="preserve">Ogłoszenie wyników konkursu ofert nastąpi niezwłocznie po jego rozstrzygnięciu w Biuletynie Informacji Publicznej. </w:t>
      </w:r>
    </w:p>
    <w:p w:rsidR="001831EA" w:rsidRDefault="001831EA" w:rsidP="001831EA">
      <w:pPr>
        <w:numPr>
          <w:ilvl w:val="0"/>
          <w:numId w:val="4"/>
        </w:numPr>
        <w:ind w:left="360"/>
        <w:jc w:val="both"/>
      </w:pPr>
      <w:r>
        <w:t>Od wyników oceny formalnej nie przysługuje odwołanie.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Komisji konkursowej odwołanie od wyników konkursu ofert, </w:t>
      </w:r>
      <w:r>
        <w:br/>
        <w:t xml:space="preserve">w formie pisemnej, w terminie 3 dni od dnia ogłoszenia wyniku konkursu ofert. </w:t>
      </w:r>
      <w:r>
        <w:br/>
        <w:t>O przyjęciu odwołania decyduje dzień jego wpływu do Stanowiska Obsłu</w:t>
      </w:r>
      <w:r w:rsidR="00170357">
        <w:t>gi Interesanta</w:t>
      </w:r>
      <w:r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>
        <w:t xml:space="preserve"> Urzędu Miasta Świnoujście.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Wniesienie odwołania wstrzymuje dalsze czynności związane z zawarciem umów z poszczególnymi oferentami do czasu jego rozpatrzenia. 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rozpatruje wszys</w:t>
      </w:r>
      <w:r w:rsidR="00170357">
        <w:t>tkie odwołania niezwłocznie</w:t>
      </w:r>
      <w:r>
        <w:t>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składa Prezydentowi Miasta Świnoujście, za pośrednictwem Przewodniczącej wniosek o rozstrzygnięcie odwołania </w:t>
      </w:r>
      <w:r w:rsidR="00170357">
        <w:t xml:space="preserve">wraz z uzasadnieniem </w:t>
      </w:r>
      <w:r>
        <w:t xml:space="preserve">przez: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Niezwłocznie po uzyskaniu akceptac</w:t>
      </w:r>
      <w:r w:rsidR="00B80F4C">
        <w:t>ji wniosku, o którym mowa w ust.</w:t>
      </w:r>
      <w:r w:rsidR="00F62D8F">
        <w:t xml:space="preserve"> </w:t>
      </w:r>
      <w:r w:rsidR="00B80F4C">
        <w:t>9</w:t>
      </w:r>
      <w:r>
        <w:t>, oferenci zostaną poinformowani o sposobie rozstrzygnięcia odwołania.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 bądź żadna ze złożonych ofert  nie spełnia wymogów zawartych w ogłoszeniu  Prezydent  Miasta  unieważnia otwarty konkurs ofert. Informację o unieważnieniu  otwartego konkursu ofert podaje się  w Biuletynie Informacji  Publicznej.</w:t>
      </w:r>
    </w:p>
    <w:p w:rsidR="001831EA" w:rsidRPr="000A58B1" w:rsidRDefault="001831EA" w:rsidP="000A58B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val="en-US" w:eastAsia="en-US" w:bidi="en-US"/>
        </w:rPr>
      </w:pPr>
      <w:r>
        <w:t xml:space="preserve">Prezydent Miasta Świnoujście zastrzega sobie prawo </w:t>
      </w:r>
      <w:proofErr w:type="spellStart"/>
      <w:r>
        <w:rPr>
          <w:color w:val="000000"/>
          <w:lang w:val="en-US" w:eastAsia="en-US" w:bidi="en-US"/>
        </w:rPr>
        <w:t>odwołania</w:t>
      </w:r>
      <w:proofErr w:type="spellEnd"/>
      <w:r>
        <w:rPr>
          <w:color w:val="000000"/>
          <w:lang w:val="en-US" w:eastAsia="en-US" w:bidi="en-US"/>
        </w:rPr>
        <w:t xml:space="preserve"> </w:t>
      </w:r>
      <w:proofErr w:type="spellStart"/>
      <w:r>
        <w:rPr>
          <w:color w:val="000000"/>
          <w:lang w:val="en-US" w:eastAsia="en-US" w:bidi="en-US"/>
        </w:rPr>
        <w:t>konkursu</w:t>
      </w:r>
      <w:proofErr w:type="spellEnd"/>
      <w:r>
        <w:rPr>
          <w:color w:val="000000"/>
          <w:lang w:val="en-US" w:eastAsia="en-US" w:bidi="en-US"/>
        </w:rPr>
        <w:t xml:space="preserve"> w </w:t>
      </w:r>
      <w:proofErr w:type="spellStart"/>
      <w:r>
        <w:rPr>
          <w:color w:val="000000"/>
          <w:lang w:val="en-US" w:eastAsia="en-US" w:bidi="en-US"/>
        </w:rPr>
        <w:t>każdym</w:t>
      </w:r>
      <w:proofErr w:type="spellEnd"/>
      <w:r>
        <w:rPr>
          <w:color w:val="000000"/>
          <w:lang w:val="en-US" w:eastAsia="en-US" w:bidi="en-US"/>
        </w:rPr>
        <w:t xml:space="preserve"> </w:t>
      </w:r>
      <w:proofErr w:type="spellStart"/>
      <w:r>
        <w:rPr>
          <w:color w:val="000000"/>
          <w:lang w:val="en-US" w:eastAsia="en-US" w:bidi="en-US"/>
        </w:rPr>
        <w:t>czasie</w:t>
      </w:r>
      <w:proofErr w:type="spellEnd"/>
      <w:r>
        <w:rPr>
          <w:color w:val="000000"/>
          <w:lang w:val="en-US" w:eastAsia="en-US" w:bidi="en-US"/>
        </w:rPr>
        <w:t xml:space="preserve">, bez </w:t>
      </w:r>
      <w:proofErr w:type="spellStart"/>
      <w:r>
        <w:rPr>
          <w:color w:val="000000"/>
          <w:lang w:val="en-US" w:eastAsia="en-US" w:bidi="en-US"/>
        </w:rPr>
        <w:t>podania</w:t>
      </w:r>
      <w:proofErr w:type="spellEnd"/>
      <w:r>
        <w:rPr>
          <w:color w:val="000000"/>
          <w:lang w:val="en-US" w:eastAsia="en-US" w:bidi="en-US"/>
        </w:rPr>
        <w:t xml:space="preserve"> </w:t>
      </w:r>
      <w:proofErr w:type="spellStart"/>
      <w:r>
        <w:rPr>
          <w:color w:val="000000"/>
          <w:lang w:val="en-US" w:eastAsia="en-US" w:bidi="en-US"/>
        </w:rPr>
        <w:t>przyczyn</w:t>
      </w:r>
      <w:proofErr w:type="spellEnd"/>
      <w:r>
        <w:rPr>
          <w:color w:val="000000"/>
          <w:lang w:val="en-US" w:eastAsia="en-US" w:bidi="en-US"/>
        </w:rPr>
        <w:t xml:space="preserve">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1831EA" w:rsidRDefault="001831EA" w:rsidP="001831EA">
      <w:pPr>
        <w:tabs>
          <w:tab w:val="left" w:pos="0"/>
        </w:tabs>
        <w:autoSpaceDE w:val="0"/>
        <w:rPr>
          <w:rFonts w:eastAsia="Times New Roman"/>
          <w:b/>
          <w:bCs/>
        </w:rPr>
      </w:pPr>
    </w:p>
    <w:p w:rsidR="007150CB" w:rsidRDefault="007150CB" w:rsidP="001831EA">
      <w:pPr>
        <w:tabs>
          <w:tab w:val="left" w:pos="0"/>
        </w:tabs>
        <w:autoSpaceDE w:val="0"/>
        <w:rPr>
          <w:rFonts w:eastAsia="Times New Roman"/>
          <w:b/>
          <w:bCs/>
        </w:rPr>
      </w:pPr>
    </w:p>
    <w:p w:rsidR="00F62D8F" w:rsidRDefault="00F62D8F" w:rsidP="001831EA">
      <w:pPr>
        <w:tabs>
          <w:tab w:val="left" w:pos="0"/>
        </w:tabs>
        <w:autoSpaceDE w:val="0"/>
        <w:rPr>
          <w:rFonts w:eastAsia="Times New Roman"/>
          <w:b/>
          <w:bCs/>
        </w:rPr>
      </w:pPr>
    </w:p>
    <w:p w:rsidR="00F62D8F" w:rsidRDefault="00F62D8F" w:rsidP="001831EA">
      <w:pPr>
        <w:tabs>
          <w:tab w:val="left" w:pos="0"/>
        </w:tabs>
        <w:autoSpaceDE w:val="0"/>
        <w:rPr>
          <w:rFonts w:eastAsia="Times New Roman"/>
          <w:b/>
          <w:bCs/>
        </w:rPr>
      </w:pPr>
    </w:p>
    <w:p w:rsidR="00F62D8F" w:rsidRDefault="00F62D8F" w:rsidP="001831EA">
      <w:pPr>
        <w:tabs>
          <w:tab w:val="left" w:pos="0"/>
        </w:tabs>
        <w:autoSpaceDE w:val="0"/>
        <w:rPr>
          <w:rFonts w:eastAsia="Times New Roman"/>
          <w:b/>
          <w:bCs/>
        </w:rPr>
      </w:pPr>
    </w:p>
    <w:p w:rsidR="007150CB" w:rsidRDefault="007150CB" w:rsidP="001831EA">
      <w:pPr>
        <w:tabs>
          <w:tab w:val="left" w:pos="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lastRenderedPageBreak/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 xml:space="preserve">1. Wyniki otwartego konkursu ofert ogłasza się  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 xml:space="preserve">ublicznej oraz na tablicy ogłoszeń w budynku Urzędu Miasta Świnoujście.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Ogłoszenie wyników  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F62D8F">
        <w:rPr>
          <w:rFonts w:eastAsia="Times New Roman"/>
          <w:lang w:eastAsia="en-US" w:bidi="en-US"/>
        </w:rPr>
        <w:t xml:space="preserve"> z zakresu  zdrowia publicznego,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wysokość  przyznanych środków publicznych.</w:t>
      </w:r>
    </w:p>
    <w:p w:rsidR="001831EA" w:rsidRDefault="001831EA" w:rsidP="001831EA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>
        <w:rPr>
          <w:rFonts w:eastAsia="Times New Roman"/>
          <w:lang w:eastAsia="en-US" w:bidi="en-US"/>
        </w:rPr>
        <w:t xml:space="preserve"> Świnoujście  zawiera  umowę z podmiotem uprawnionym, którego oferta została wyłoniona w  konkursie.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7150CB" w:rsidRDefault="007150CB" w:rsidP="001831EA">
      <w:pPr>
        <w:autoSpaceDE w:val="0"/>
        <w:rPr>
          <w:sz w:val="22"/>
          <w:szCs w:val="22"/>
        </w:rPr>
      </w:pPr>
    </w:p>
    <w:p w:rsidR="007150CB" w:rsidRDefault="007150CB" w:rsidP="001831EA">
      <w:pPr>
        <w:autoSpaceDE w:val="0"/>
        <w:rPr>
          <w:sz w:val="22"/>
          <w:szCs w:val="22"/>
        </w:rPr>
      </w:pPr>
    </w:p>
    <w:p w:rsidR="007150CB" w:rsidRDefault="007150CB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0A58B1" w:rsidRDefault="000A58B1" w:rsidP="001831EA">
      <w:pPr>
        <w:autoSpaceDE w:val="0"/>
        <w:rPr>
          <w:sz w:val="22"/>
          <w:szCs w:val="22"/>
        </w:rPr>
      </w:pPr>
    </w:p>
    <w:p w:rsidR="001831EA" w:rsidRDefault="001831EA" w:rsidP="000A58B1">
      <w:pPr>
        <w:autoSpaceDE w:val="0"/>
        <w:rPr>
          <w:sz w:val="22"/>
          <w:szCs w:val="22"/>
        </w:rPr>
      </w:pPr>
    </w:p>
    <w:p w:rsidR="00C93E1F" w:rsidRDefault="00C93E1F" w:rsidP="00C93E1F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lastRenderedPageBreak/>
        <w:t>Załącznik nr 1</w:t>
      </w:r>
    </w:p>
    <w:p w:rsidR="00C93E1F" w:rsidRPr="00C93E1F" w:rsidRDefault="00C93E1F" w:rsidP="00C93E1F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t>do regulaminu otwartego konkursu ofert</w:t>
      </w:r>
    </w:p>
    <w:p w:rsidR="00C93E1F" w:rsidRDefault="00C93E1F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Numer zadania ………………</w:t>
      </w: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930"/>
        <w:gridCol w:w="992"/>
        <w:gridCol w:w="909"/>
      </w:tblGrid>
      <w:tr w:rsidR="001831EA" w:rsidTr="001831EA">
        <w:tc>
          <w:tcPr>
            <w:tcW w:w="7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72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1831EA">
        <w:tc>
          <w:tcPr>
            <w:tcW w:w="72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6F5F7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6F5F7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6F5F7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3E6CB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6F5F7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określonym w ogłoszeniu               o otwartym konkursie ofert?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 cele statutowe lub przedmiot  działalności  oferenta dot. spraw  objętych   zadaniami określonymi w art. 2 ustawy  o zdrowiu publicznym?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6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jest  zgodna z warunkami  realizacji zadania?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1831EA">
        <w:tc>
          <w:tcPr>
            <w:tcW w:w="72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</w:p>
    <w:p w:rsidR="00C93E1F" w:rsidRDefault="00F62D8F" w:rsidP="009F716F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F716F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</w:p>
    <w:p w:rsidR="00C93E1F" w:rsidRDefault="00C93E1F" w:rsidP="009F716F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C93E1F" w:rsidRDefault="00C93E1F" w:rsidP="009F716F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</w:p>
    <w:p w:rsidR="00C93E1F" w:rsidRDefault="00C93E1F" w:rsidP="009F716F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C93E1F" w:rsidRDefault="00C93E1F" w:rsidP="00C93E1F">
      <w:pPr>
        <w:tabs>
          <w:tab w:val="left" w:pos="5760"/>
        </w:tabs>
        <w:autoSpaceDE w:val="0"/>
        <w:rPr>
          <w:rFonts w:eastAsia="Times New Roman"/>
        </w:rPr>
      </w:pPr>
    </w:p>
    <w:p w:rsidR="001831EA" w:rsidRPr="009F716F" w:rsidRDefault="001831EA" w:rsidP="00F62D8F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0A58B1">
        <w:rPr>
          <w:rFonts w:eastAsia="Times New Roman"/>
        </w:rPr>
        <w:t>020</w:t>
      </w:r>
      <w:r>
        <w:rPr>
          <w:rFonts w:eastAsia="Times New Roman"/>
        </w:rPr>
        <w:t xml:space="preserve"> r.</w:t>
      </w:r>
    </w:p>
    <w:p w:rsidR="007150CB" w:rsidRDefault="007150CB" w:rsidP="007150CB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</w:p>
    <w:p w:rsidR="00C93E1F" w:rsidRDefault="007150CB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lastRenderedPageBreak/>
        <w:t>Załącznik nr 2</w:t>
      </w:r>
      <w:r w:rsidR="00C93E1F" w:rsidRPr="00C93E1F">
        <w:rPr>
          <w:rFonts w:eastAsia="Times New Roman"/>
          <w:sz w:val="22"/>
          <w:szCs w:val="22"/>
          <w:lang w:eastAsia="en-US" w:bidi="en-US"/>
        </w:rPr>
        <w:t xml:space="preserve"> </w:t>
      </w:r>
    </w:p>
    <w:p w:rsidR="007150CB" w:rsidRPr="00C93E1F" w:rsidRDefault="00C93E1F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 xml:space="preserve">do </w:t>
      </w:r>
      <w:r w:rsidRPr="00C93E1F">
        <w:rPr>
          <w:rFonts w:eastAsia="Times New Roman"/>
          <w:sz w:val="22"/>
          <w:szCs w:val="22"/>
          <w:lang w:eastAsia="en-US" w:bidi="en-US"/>
        </w:rPr>
        <w:t>regulaminu otwartego konkursu ofert</w:t>
      </w:r>
    </w:p>
    <w:p w:rsidR="001831EA" w:rsidRPr="00C93E1F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sz w:val="22"/>
          <w:szCs w:val="22"/>
          <w:lang w:val="pl-PL"/>
        </w:rPr>
      </w:pPr>
    </w:p>
    <w:p w:rsidR="007150CB" w:rsidRDefault="007150CB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7150CB" w:rsidRDefault="007150CB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Numer zadania …………….</w:t>
      </w: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00"/>
      </w:tblGrid>
      <w:tr w:rsidR="001831EA" w:rsidTr="001831EA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1831EA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1) 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 w odniesieniu do zakresu rzeczowego zadania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3)   jakość wykonania zadania i kwalifikacje osób realizujących zadanie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ind w:left="284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4)  realizacje  zleconych zadań publicznych w przypadku podmiotów uprawnionych, które w latach poprzednich realizowały zlecone zadanie  publiczne biorąc pod uwagę  rzetelność, terminowość oraz sposób rozliczenia  otrzymanych środków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A58B1">
        <w:rPr>
          <w:rFonts w:eastAsia="Times New Roman"/>
          <w:lang w:eastAsia="en-US" w:bidi="en-US"/>
        </w:rPr>
        <w:t>..........................  2020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0A58B1" w:rsidRDefault="000A58B1" w:rsidP="001831EA">
      <w:pPr>
        <w:autoSpaceDE w:val="0"/>
        <w:rPr>
          <w:rFonts w:eastAsia="Times New Roman"/>
        </w:rPr>
      </w:pPr>
    </w:p>
    <w:p w:rsidR="000A58B1" w:rsidRDefault="000A58B1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C93E1F" w:rsidRPr="00C93E1F" w:rsidRDefault="007150CB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t>Z</w:t>
      </w:r>
      <w:r w:rsidR="00C93E1F" w:rsidRPr="00C93E1F">
        <w:rPr>
          <w:rFonts w:eastAsia="Times New Roman"/>
          <w:sz w:val="22"/>
          <w:szCs w:val="22"/>
          <w:lang w:eastAsia="en-US" w:bidi="en-US"/>
        </w:rPr>
        <w:t xml:space="preserve">ałącznik nr 3 </w:t>
      </w:r>
    </w:p>
    <w:p w:rsidR="007150CB" w:rsidRPr="00C93E1F" w:rsidRDefault="00C93E1F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t>do regulaminu otwartego konkursu ofert</w:t>
      </w:r>
    </w:p>
    <w:p w:rsidR="007150CB" w:rsidRDefault="007150CB" w:rsidP="001831EA">
      <w:pPr>
        <w:autoSpaceDE w:val="0"/>
        <w:jc w:val="center"/>
        <w:rPr>
          <w:rFonts w:eastAsia="Times New Roman"/>
          <w:b/>
          <w:bCs/>
        </w:rPr>
      </w:pPr>
    </w:p>
    <w:p w:rsidR="007150CB" w:rsidRDefault="007150CB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Nr zadania …………………..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........................... 2020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7150C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A58B1"/>
    <w:rsid w:val="0015206B"/>
    <w:rsid w:val="001524F5"/>
    <w:rsid w:val="00170357"/>
    <w:rsid w:val="001831EA"/>
    <w:rsid w:val="00323143"/>
    <w:rsid w:val="003E6CB0"/>
    <w:rsid w:val="006D0C5B"/>
    <w:rsid w:val="007150CB"/>
    <w:rsid w:val="00770B1F"/>
    <w:rsid w:val="009F716F"/>
    <w:rsid w:val="00AB661A"/>
    <w:rsid w:val="00B25655"/>
    <w:rsid w:val="00B80F4C"/>
    <w:rsid w:val="00C12A0F"/>
    <w:rsid w:val="00C93E1F"/>
    <w:rsid w:val="00F62D8F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A4CC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AB6A-F828-416D-B073-00581A01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2301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17</cp:revision>
  <dcterms:created xsi:type="dcterms:W3CDTF">2020-01-13T13:29:00Z</dcterms:created>
  <dcterms:modified xsi:type="dcterms:W3CDTF">2020-01-21T10:58:00Z</dcterms:modified>
</cp:coreProperties>
</file>