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hyperlink r:id="rId10" w:history="1">
        <w:r w:rsidR="001657EF" w:rsidRPr="005A2E86">
          <w:rPr>
            <w:rStyle w:val="Hipercze"/>
            <w:sz w:val="24"/>
            <w:szCs w:val="24"/>
            <w:lang w:val="en-US"/>
          </w:rPr>
          <w:t>www.bip.um.swinoujscie.pl</w:t>
        </w:r>
      </w:hyperlink>
    </w:p>
    <w:p w:rsidR="001657EF" w:rsidRDefault="001657EF" w:rsidP="0093799B">
      <w:pPr>
        <w:jc w:val="center"/>
        <w:rPr>
          <w:sz w:val="24"/>
          <w:szCs w:val="24"/>
          <w:lang w:val="en-US"/>
        </w:rPr>
      </w:pPr>
    </w:p>
    <w:p w:rsidR="001657EF" w:rsidRPr="002005F2" w:rsidRDefault="001657EF" w:rsidP="001657EF">
      <w:pPr>
        <w:jc w:val="center"/>
      </w:pPr>
      <w:r w:rsidRPr="002005F2">
        <w:t xml:space="preserve">oraz </w:t>
      </w:r>
    </w:p>
    <w:p w:rsidR="001657EF" w:rsidRPr="002005F2" w:rsidRDefault="001657EF" w:rsidP="001657EF">
      <w:pPr>
        <w:jc w:val="center"/>
      </w:pPr>
    </w:p>
    <w:p w:rsidR="001657EF" w:rsidRPr="00331A6E" w:rsidRDefault="001657EF" w:rsidP="001657EF">
      <w:pPr>
        <w:jc w:val="center"/>
        <w:rPr>
          <w:b/>
          <w:sz w:val="22"/>
          <w:szCs w:val="22"/>
        </w:rPr>
      </w:pPr>
      <w:r w:rsidRPr="00331A6E">
        <w:rPr>
          <w:b/>
          <w:sz w:val="22"/>
          <w:szCs w:val="22"/>
        </w:rPr>
        <w:t>Zakład Wodociągów i Kanalizacji Sp. z o.o.</w:t>
      </w:r>
    </w:p>
    <w:p w:rsidR="001657EF" w:rsidRPr="00F03F1C" w:rsidRDefault="001657EF" w:rsidP="001657EF">
      <w:pPr>
        <w:jc w:val="center"/>
        <w:rPr>
          <w:sz w:val="22"/>
          <w:szCs w:val="22"/>
        </w:rPr>
      </w:pPr>
      <w:r w:rsidRPr="00F03F1C">
        <w:rPr>
          <w:sz w:val="22"/>
          <w:szCs w:val="22"/>
        </w:rPr>
        <w:t>ul. Kołłątaja 4</w:t>
      </w:r>
      <w:r>
        <w:rPr>
          <w:sz w:val="22"/>
          <w:szCs w:val="22"/>
        </w:rPr>
        <w:t xml:space="preserve">, </w:t>
      </w:r>
      <w:r w:rsidRPr="00F03F1C">
        <w:rPr>
          <w:sz w:val="22"/>
          <w:szCs w:val="22"/>
        </w:rPr>
        <w:t>72-600 Świnoujście</w:t>
      </w:r>
    </w:p>
    <w:p w:rsidR="001657EF" w:rsidRPr="002005F2" w:rsidRDefault="001657EF" w:rsidP="001657EF">
      <w:pPr>
        <w:jc w:val="center"/>
      </w:pPr>
      <w:r w:rsidRPr="002005F2">
        <w:t xml:space="preserve">e-mail: </w:t>
      </w:r>
      <w:hyperlink r:id="rId11" w:history="1">
        <w:r w:rsidRPr="002005F2">
          <w:rPr>
            <w:rStyle w:val="Hipercze"/>
          </w:rPr>
          <w:t>zwik@zwik.fn.pl</w:t>
        </w:r>
      </w:hyperlink>
    </w:p>
    <w:p w:rsidR="0093799B" w:rsidRPr="00A25377" w:rsidRDefault="0093799B" w:rsidP="0093799B">
      <w:pPr>
        <w:rPr>
          <w:b/>
          <w:szCs w:val="22"/>
          <w:lang w:val="en-US"/>
        </w:rPr>
      </w:pPr>
    </w:p>
    <w:p w:rsidR="00D53404" w:rsidRPr="00033175"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C6048E" w:rsidP="00B925B3">
      <w:pPr>
        <w:pStyle w:val="Tekstpodstawowy"/>
        <w:spacing w:line="276" w:lineRule="auto"/>
        <w:jc w:val="center"/>
        <w:rPr>
          <w:spacing w:val="-4"/>
          <w:sz w:val="24"/>
          <w:szCs w:val="28"/>
          <w:lang w:eastAsia="ar-SA"/>
        </w:rPr>
      </w:pPr>
      <w:r w:rsidRPr="00C6048E">
        <w:rPr>
          <w:sz w:val="28"/>
          <w:szCs w:val="24"/>
        </w:rPr>
        <w:t>„</w:t>
      </w:r>
      <w:r w:rsidR="008A0FFE" w:rsidRPr="008A0FFE">
        <w:rPr>
          <w:sz w:val="28"/>
          <w:szCs w:val="24"/>
        </w:rPr>
        <w:t>Budowa wejścia na plażę na przedłużeniu ul. Zdrojowej w Świnoujściu"</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8A0FFE" w:rsidP="00B11F27">
            <w:pPr>
              <w:spacing w:line="276" w:lineRule="auto"/>
              <w:jc w:val="center"/>
              <w:rPr>
                <w:sz w:val="18"/>
                <w:lang w:eastAsia="en-US"/>
              </w:rPr>
            </w:pPr>
            <w:r>
              <w:rPr>
                <w:sz w:val="18"/>
                <w:lang w:eastAsia="en-US"/>
              </w:rPr>
              <w:t>Styczeń</w:t>
            </w:r>
          </w:p>
          <w:p w:rsidR="00722851" w:rsidRPr="00B11F27" w:rsidRDefault="00C83532" w:rsidP="008A0FFE">
            <w:pPr>
              <w:spacing w:line="276" w:lineRule="auto"/>
              <w:jc w:val="center"/>
              <w:rPr>
                <w:color w:val="C00000"/>
                <w:sz w:val="18"/>
                <w:lang w:eastAsia="en-US"/>
              </w:rPr>
            </w:pPr>
            <w:r w:rsidRPr="00C31BBC">
              <w:rPr>
                <w:sz w:val="18"/>
                <w:lang w:eastAsia="en-US"/>
              </w:rPr>
              <w:t>20</w:t>
            </w:r>
            <w:r w:rsidR="008A0FFE">
              <w:rPr>
                <w:sz w:val="18"/>
                <w:lang w:eastAsia="en-US"/>
              </w:rPr>
              <w:t>20</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033175">
              <w:rPr>
                <w:sz w:val="18"/>
                <w:lang w:eastAsia="en-US"/>
              </w:rPr>
              <w:t xml:space="preserve"> </w:t>
            </w:r>
            <w:r w:rsidR="00F465FA">
              <w:rPr>
                <w:sz w:val="18"/>
                <w:lang w:eastAsia="en-US"/>
              </w:rPr>
              <w:t xml:space="preserve"> </w:t>
            </w:r>
            <w:r w:rsidR="00473CE4">
              <w:rPr>
                <w:sz w:val="18"/>
                <w:lang w:eastAsia="en-US"/>
              </w:rPr>
              <w:t>35</w:t>
            </w:r>
            <w:r w:rsidR="00341768">
              <w:rPr>
                <w:sz w:val="18"/>
                <w:lang w:eastAsia="en-US"/>
              </w:rPr>
              <w:t>/20</w:t>
            </w:r>
            <w:r w:rsidR="008A0FFE">
              <w:rPr>
                <w:sz w:val="18"/>
                <w:lang w:eastAsia="en-US"/>
              </w:rPr>
              <w:t>20</w:t>
            </w:r>
            <w:r w:rsidR="00341768">
              <w:rPr>
                <w:sz w:val="18"/>
                <w:lang w:eastAsia="en-US"/>
              </w:rPr>
              <w:t xml:space="preserve"> z dnia </w:t>
            </w:r>
            <w:r w:rsidR="00F465FA">
              <w:rPr>
                <w:sz w:val="18"/>
                <w:lang w:eastAsia="en-US"/>
              </w:rPr>
              <w:t xml:space="preserve"> </w:t>
            </w:r>
            <w:r w:rsidR="00473CE4">
              <w:rPr>
                <w:sz w:val="18"/>
                <w:lang w:eastAsia="en-US"/>
              </w:rPr>
              <w:t>10.01</w:t>
            </w:r>
            <w:r w:rsidR="007E702F">
              <w:rPr>
                <w:sz w:val="18"/>
                <w:lang w:eastAsia="en-US"/>
              </w:rPr>
              <w:t>.</w:t>
            </w:r>
            <w:r w:rsidR="00341768">
              <w:rPr>
                <w:sz w:val="18"/>
                <w:lang w:eastAsia="en-US"/>
              </w:rPr>
              <w:t>20</w:t>
            </w:r>
            <w:r w:rsidR="008A0FFE">
              <w:rPr>
                <w:sz w:val="18"/>
                <w:lang w:eastAsia="en-US"/>
              </w:rPr>
              <w:t>20</w:t>
            </w:r>
            <w:r w:rsidR="00341768">
              <w:rPr>
                <w:sz w:val="18"/>
                <w:lang w:eastAsia="en-US"/>
              </w:rPr>
              <w:t>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8A0FFE" w:rsidP="000275FD">
            <w:pPr>
              <w:spacing w:line="276" w:lineRule="auto"/>
              <w:jc w:val="center"/>
              <w:rPr>
                <w:color w:val="632423" w:themeColor="accent2" w:themeShade="80"/>
                <w:sz w:val="18"/>
                <w:lang w:eastAsia="en-US"/>
              </w:rPr>
            </w:pPr>
            <w:r>
              <w:rPr>
                <w:color w:val="632423" w:themeColor="accent2" w:themeShade="80"/>
                <w:sz w:val="18"/>
                <w:lang w:eastAsia="en-US"/>
              </w:rPr>
              <w:t>Styczeń</w:t>
            </w:r>
          </w:p>
          <w:p w:rsidR="00722851" w:rsidRPr="00B11F27" w:rsidRDefault="00722851" w:rsidP="008A0FFE">
            <w:pPr>
              <w:spacing w:line="276" w:lineRule="auto"/>
              <w:jc w:val="center"/>
              <w:rPr>
                <w:b/>
                <w:color w:val="632423" w:themeColor="accent2" w:themeShade="80"/>
                <w:sz w:val="22"/>
                <w:szCs w:val="24"/>
                <w:highlight w:val="darkRed"/>
              </w:rPr>
            </w:pPr>
            <w:r w:rsidRPr="000275FD">
              <w:rPr>
                <w:sz w:val="18"/>
                <w:lang w:eastAsia="en-US"/>
              </w:rPr>
              <w:t>20</w:t>
            </w:r>
            <w:r w:rsidR="008A0FFE">
              <w:rPr>
                <w:sz w:val="18"/>
                <w:lang w:eastAsia="en-US"/>
              </w:rPr>
              <w:t>20</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B552AF">
            <w:pPr>
              <w:jc w:val="center"/>
              <w:rPr>
                <w:b/>
                <w:sz w:val="22"/>
                <w:szCs w:val="24"/>
              </w:rPr>
            </w:pPr>
            <w:r w:rsidRPr="00517E80">
              <w:rPr>
                <w:sz w:val="18"/>
                <w:lang w:eastAsia="en-US"/>
              </w:rPr>
              <w:t xml:space="preserve">Prezydent Miasta Świnoujście </w:t>
            </w:r>
            <w:r w:rsidRPr="0009248D">
              <w:rPr>
                <w:sz w:val="18"/>
                <w:lang w:eastAsia="en-US"/>
              </w:rPr>
              <w:t>Zarządzenie</w:t>
            </w:r>
            <w:r w:rsidR="008A0FFE">
              <w:rPr>
                <w:sz w:val="18"/>
                <w:lang w:eastAsia="en-US"/>
              </w:rPr>
              <w:t xml:space="preserve"> nr</w:t>
            </w:r>
            <w:r w:rsidRPr="0009248D">
              <w:rPr>
                <w:sz w:val="18"/>
                <w:lang w:eastAsia="en-US"/>
              </w:rPr>
              <w:t xml:space="preserve"> </w:t>
            </w:r>
            <w:r w:rsidR="00B552AF">
              <w:rPr>
                <w:sz w:val="18"/>
                <w:lang w:eastAsia="en-US"/>
              </w:rPr>
              <w:t>59</w:t>
            </w:r>
            <w:r w:rsidR="006E41FB" w:rsidRPr="0009248D">
              <w:rPr>
                <w:sz w:val="18"/>
                <w:lang w:eastAsia="en-US"/>
              </w:rPr>
              <w:t>/</w:t>
            </w:r>
            <w:r w:rsidRPr="0009248D">
              <w:rPr>
                <w:sz w:val="18"/>
                <w:lang w:eastAsia="en-US"/>
              </w:rPr>
              <w:t>20</w:t>
            </w:r>
            <w:r w:rsidR="008A0FFE">
              <w:rPr>
                <w:sz w:val="18"/>
                <w:lang w:eastAsia="en-US"/>
              </w:rPr>
              <w:t>20</w:t>
            </w:r>
            <w:r w:rsidR="00517E80" w:rsidRPr="0009248D">
              <w:rPr>
                <w:sz w:val="18"/>
                <w:lang w:eastAsia="en-US"/>
              </w:rPr>
              <w:t xml:space="preserve"> </w:t>
            </w:r>
            <w:r w:rsidRPr="0009248D">
              <w:rPr>
                <w:sz w:val="18"/>
                <w:lang w:eastAsia="en-US"/>
              </w:rPr>
              <w:t xml:space="preserve">z dnia </w:t>
            </w:r>
            <w:r w:rsidR="00F465FA">
              <w:rPr>
                <w:sz w:val="18"/>
                <w:lang w:eastAsia="en-US"/>
              </w:rPr>
              <w:t xml:space="preserve">      </w:t>
            </w:r>
            <w:r w:rsidR="008A0FFE">
              <w:rPr>
                <w:sz w:val="18"/>
                <w:lang w:eastAsia="en-US"/>
              </w:rPr>
              <w:t xml:space="preserve">      </w:t>
            </w:r>
            <w:r w:rsidR="00473CE4">
              <w:rPr>
                <w:sz w:val="18"/>
                <w:lang w:eastAsia="en-US"/>
              </w:rPr>
              <w:t>23.01</w:t>
            </w:r>
            <w:r w:rsidR="007E702F">
              <w:rPr>
                <w:sz w:val="18"/>
                <w:lang w:eastAsia="en-US"/>
              </w:rPr>
              <w:t>.20</w:t>
            </w:r>
            <w:r w:rsidR="008A0FFE">
              <w:rPr>
                <w:sz w:val="18"/>
                <w:lang w:eastAsia="en-US"/>
              </w:rPr>
              <w:t>20</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8A0FFE">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8A0FFE">
              <w:rPr>
                <w:b/>
                <w:sz w:val="22"/>
                <w:szCs w:val="24"/>
              </w:rPr>
              <w:t>3</w:t>
            </w:r>
            <w:r w:rsidR="00722851" w:rsidRPr="00A25377">
              <w:rPr>
                <w:b/>
                <w:sz w:val="22"/>
                <w:szCs w:val="24"/>
              </w:rPr>
              <w:t>.2</w:t>
            </w:r>
            <w:r w:rsidRPr="00A25377">
              <w:rPr>
                <w:b/>
                <w:sz w:val="22"/>
                <w:szCs w:val="24"/>
              </w:rPr>
              <w:t>0</w:t>
            </w:r>
            <w:r w:rsidR="008A0FFE">
              <w:rPr>
                <w:b/>
                <w:sz w:val="22"/>
                <w:szCs w:val="24"/>
              </w:rPr>
              <w:t>20</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8A0FFE">
            <w:pPr>
              <w:jc w:val="center"/>
              <w:rPr>
                <w:b/>
                <w:sz w:val="22"/>
                <w:szCs w:val="24"/>
              </w:rPr>
            </w:pPr>
            <w:r w:rsidRPr="00A25377">
              <w:rPr>
                <w:b/>
                <w:bCs/>
                <w:sz w:val="22"/>
                <w:szCs w:val="24"/>
              </w:rPr>
              <w:t>Świnoujście,</w:t>
            </w:r>
            <w:r w:rsidR="000275FD">
              <w:rPr>
                <w:b/>
                <w:bCs/>
                <w:sz w:val="22"/>
                <w:szCs w:val="24"/>
              </w:rPr>
              <w:t xml:space="preserve"> </w:t>
            </w:r>
            <w:r w:rsidR="008A0FFE">
              <w:rPr>
                <w:b/>
                <w:bCs/>
                <w:sz w:val="22"/>
                <w:szCs w:val="24"/>
              </w:rPr>
              <w:t>styczeń 2020</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00D168FD">
        <w:rPr>
          <w:b/>
          <w:sz w:val="18"/>
          <w:szCs w:val="18"/>
        </w:rPr>
        <w:t>I</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w:t>
      </w:r>
      <w:r w:rsidR="008A0FFE">
        <w:rPr>
          <w:sz w:val="18"/>
        </w:rPr>
        <w:t>19</w:t>
      </w:r>
      <w:r w:rsidR="00FA14E0" w:rsidRPr="00A25377">
        <w:rPr>
          <w:sz w:val="18"/>
        </w:rPr>
        <w:t xml:space="preserve"> r. poz. </w:t>
      </w:r>
      <w:r w:rsidR="008A0FFE">
        <w:rPr>
          <w:sz w:val="18"/>
        </w:rPr>
        <w:t>1843</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r w:rsidR="00076327" w:rsidRPr="00076327">
        <w:t xml:space="preserve"> </w:t>
      </w:r>
      <w:r w:rsidR="00076327" w:rsidRPr="00076327">
        <w:rPr>
          <w:sz w:val="18"/>
        </w:rPr>
        <w:t>Postępowanie prowadzone jest w trybie przetargu nieograniczonego określonego w art. 39 i następnych Działu II rozdziału 3, Oddział 1 ustawy.</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010D39" w:rsidRDefault="00010D39" w:rsidP="00010D39">
      <w:pPr>
        <w:pStyle w:val="Akapitzlist"/>
        <w:numPr>
          <w:ilvl w:val="0"/>
          <w:numId w:val="1"/>
        </w:numPr>
        <w:spacing w:after="0" w:line="240" w:lineRule="auto"/>
        <w:ind w:left="357" w:hanging="357"/>
        <w:jc w:val="both"/>
        <w:rPr>
          <w:rFonts w:ascii="Times New Roman" w:hAnsi="Times New Roman"/>
          <w:bCs/>
          <w:sz w:val="24"/>
          <w:szCs w:val="24"/>
        </w:rPr>
      </w:pPr>
      <w:r w:rsidRPr="00336B38">
        <w:rPr>
          <w:rFonts w:ascii="Times New Roman" w:hAnsi="Times New Roman"/>
          <w:bCs/>
          <w:sz w:val="24"/>
          <w:szCs w:val="24"/>
        </w:rPr>
        <w:t xml:space="preserve">Zamawiający przewiduje udzielenie zamówień w rozumieniu art. 67 ust. 1 pkt 6 ustawy </w:t>
      </w:r>
      <w:proofErr w:type="spellStart"/>
      <w:r w:rsidRPr="00336B38">
        <w:rPr>
          <w:rFonts w:ascii="Times New Roman" w:hAnsi="Times New Roman"/>
          <w:bCs/>
          <w:sz w:val="24"/>
          <w:szCs w:val="24"/>
        </w:rPr>
        <w:t>Pzp</w:t>
      </w:r>
      <w:proofErr w:type="spellEnd"/>
      <w:r w:rsidRPr="00336B38">
        <w:rPr>
          <w:rFonts w:ascii="Times New Roman" w:hAnsi="Times New Roman"/>
          <w:bCs/>
          <w:sz w:val="24"/>
          <w:szCs w:val="24"/>
        </w:rPr>
        <w:t xml:space="preserve"> tj. zamówień polegających</w:t>
      </w:r>
      <w:r>
        <w:rPr>
          <w:rFonts w:ascii="Times New Roman" w:hAnsi="Times New Roman"/>
          <w:bCs/>
          <w:sz w:val="24"/>
          <w:szCs w:val="24"/>
        </w:rPr>
        <w:t xml:space="preserve"> na powtórzeniu podobnych </w:t>
      </w:r>
      <w:r w:rsidR="002F67D5">
        <w:rPr>
          <w:rFonts w:ascii="Times New Roman" w:hAnsi="Times New Roman"/>
          <w:bCs/>
          <w:sz w:val="24"/>
          <w:szCs w:val="24"/>
        </w:rPr>
        <w:t>robót</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DB69A7" w:rsidRPr="00574BE4" w:rsidRDefault="00DB69A7" w:rsidP="00DB69A7">
      <w:pPr>
        <w:numPr>
          <w:ilvl w:val="0"/>
          <w:numId w:val="1"/>
        </w:numPr>
        <w:rPr>
          <w:rFonts w:eastAsia="Calibri"/>
          <w:bCs/>
          <w:sz w:val="24"/>
          <w:szCs w:val="24"/>
          <w:lang w:eastAsia="en-US"/>
        </w:rPr>
      </w:pPr>
      <w:r w:rsidRPr="00574BE4">
        <w:rPr>
          <w:rFonts w:eastAsia="Calibri"/>
          <w:bCs/>
          <w:sz w:val="24"/>
          <w:szCs w:val="24"/>
          <w:lang w:eastAsia="en-US"/>
        </w:rPr>
        <w:t xml:space="preserve">Ewentualne zamówienia podobne, o których mowa w pkt 10 zostaną udzielone w trybie z wolnej ręki z uwzględnieniem postanowień art. 67 ust. 1 pkt 6 ustawy </w:t>
      </w:r>
      <w:proofErr w:type="spellStart"/>
      <w:r w:rsidRPr="00574BE4">
        <w:rPr>
          <w:rFonts w:eastAsia="Calibri"/>
          <w:bCs/>
          <w:sz w:val="24"/>
          <w:szCs w:val="24"/>
          <w:lang w:eastAsia="en-US"/>
        </w:rPr>
        <w:t>Pzp</w:t>
      </w:r>
      <w:proofErr w:type="spellEnd"/>
      <w:r w:rsidRPr="00574BE4">
        <w:rPr>
          <w:rFonts w:eastAsia="Calibri"/>
          <w:bCs/>
          <w:sz w:val="24"/>
          <w:szCs w:val="24"/>
          <w:lang w:eastAsia="en-US"/>
        </w:rPr>
        <w:t>.</w:t>
      </w:r>
    </w:p>
    <w:p w:rsidR="00DB69A7" w:rsidRPr="00574BE4" w:rsidRDefault="00DB69A7" w:rsidP="00DB69A7">
      <w:pPr>
        <w:numPr>
          <w:ilvl w:val="0"/>
          <w:numId w:val="1"/>
        </w:numPr>
        <w:rPr>
          <w:rFonts w:eastAsia="Calibri"/>
          <w:bCs/>
          <w:sz w:val="24"/>
          <w:szCs w:val="24"/>
          <w:lang w:eastAsia="en-US"/>
        </w:rPr>
      </w:pPr>
      <w:r w:rsidRPr="00574BE4">
        <w:rPr>
          <w:rFonts w:eastAsia="Calibri"/>
          <w:bCs/>
          <w:sz w:val="24"/>
          <w:szCs w:val="24"/>
          <w:lang w:eastAsia="en-US"/>
        </w:rPr>
        <w:t>W przypadku wystąpienia ww. robót wymagane są następujące dokumenty stanowiące podstawę przygotowania umowy:</w:t>
      </w:r>
    </w:p>
    <w:p w:rsidR="00DB69A7" w:rsidRPr="00574BE4" w:rsidRDefault="00DB69A7" w:rsidP="00DB69A7">
      <w:pPr>
        <w:numPr>
          <w:ilvl w:val="1"/>
          <w:numId w:val="1"/>
        </w:numPr>
        <w:rPr>
          <w:rFonts w:eastAsia="Calibri"/>
          <w:bCs/>
          <w:sz w:val="24"/>
          <w:szCs w:val="24"/>
          <w:lang w:eastAsia="en-US"/>
        </w:rPr>
      </w:pPr>
      <w:r w:rsidRPr="00574BE4">
        <w:rPr>
          <w:rFonts w:eastAsia="Calibri"/>
          <w:bCs/>
          <w:sz w:val="24"/>
          <w:szCs w:val="24"/>
          <w:lang w:eastAsia="en-US"/>
        </w:rPr>
        <w:t>kosztorys robót;</w:t>
      </w:r>
    </w:p>
    <w:p w:rsidR="00DB69A7" w:rsidRPr="00574BE4" w:rsidRDefault="00DB69A7" w:rsidP="00DB69A7">
      <w:pPr>
        <w:numPr>
          <w:ilvl w:val="1"/>
          <w:numId w:val="1"/>
        </w:numPr>
        <w:rPr>
          <w:rFonts w:eastAsia="Calibri"/>
          <w:bCs/>
          <w:sz w:val="24"/>
          <w:szCs w:val="24"/>
          <w:lang w:eastAsia="en-US"/>
        </w:rPr>
      </w:pPr>
      <w:r w:rsidRPr="00574BE4">
        <w:rPr>
          <w:rFonts w:eastAsia="Calibri"/>
          <w:bCs/>
          <w:sz w:val="24"/>
          <w:szCs w:val="24"/>
          <w:lang w:eastAsia="en-US"/>
        </w:rPr>
        <w:t>protokół z negocjacji upoważnionych przedstawicieli stron (w przypadkach, w których jest to konieczne).</w:t>
      </w:r>
    </w:p>
    <w:p w:rsidR="008A0FFE" w:rsidRPr="008A0FFE" w:rsidRDefault="008A0FFE" w:rsidP="008A0FFE">
      <w:pPr>
        <w:pStyle w:val="Akapitzlist"/>
        <w:numPr>
          <w:ilvl w:val="0"/>
          <w:numId w:val="1"/>
        </w:numPr>
        <w:spacing w:after="0" w:line="240" w:lineRule="auto"/>
        <w:ind w:left="357" w:hanging="357"/>
        <w:jc w:val="both"/>
        <w:rPr>
          <w:rFonts w:ascii="Times New Roman" w:hAnsi="Times New Roman"/>
          <w:bCs/>
          <w:sz w:val="24"/>
          <w:szCs w:val="24"/>
        </w:rPr>
      </w:pPr>
      <w:r w:rsidRPr="008A0FFE">
        <w:rPr>
          <w:rFonts w:ascii="Times New Roman" w:hAnsi="Times New Roman"/>
          <w:bCs/>
          <w:sz w:val="24"/>
          <w:szCs w:val="24"/>
        </w:rPr>
        <w:t>Zamawiający nie przewiduje zawierania umów ramowych, prowadzenia rozliczeń w walutach obcych, przeprowadzenia aukcji elektronicznej oraz zwrotu kosztów postępowania.</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8A0FFE">
      <w:pPr>
        <w:pStyle w:val="BodyText21"/>
        <w:numPr>
          <w:ilvl w:val="0"/>
          <w:numId w:val="32"/>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8A0FFE">
        <w:rPr>
          <w:b/>
        </w:rPr>
        <w:t>3</w:t>
      </w:r>
      <w:r w:rsidRPr="009455C7">
        <w:rPr>
          <w:b/>
        </w:rPr>
        <w:t>.20</w:t>
      </w:r>
      <w:r w:rsidR="008A0FFE">
        <w:rPr>
          <w:b/>
        </w:rPr>
        <w:t>20</w:t>
      </w:r>
      <w:r w:rsidRPr="009455C7">
        <w:rPr>
          <w:b/>
        </w:rPr>
        <w:t xml:space="preserve"> </w:t>
      </w:r>
      <w:r w:rsidR="008A0FFE" w:rsidRPr="008A0FFE">
        <w:rPr>
          <w:b/>
          <w:bCs/>
        </w:rPr>
        <w:t>„Budowa wejścia na plażę na przedłużeniu ul. Zdrojowej w Świnoujściu"</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473CE4">
        <w:rPr>
          <w:b/>
        </w:rPr>
        <w:t>7</w:t>
      </w:r>
      <w:r w:rsidR="00076327">
        <w:rPr>
          <w:b/>
        </w:rPr>
        <w:t xml:space="preserve"> luty</w:t>
      </w:r>
      <w:r w:rsidR="00D43415" w:rsidRPr="00D43415">
        <w:rPr>
          <w:b/>
        </w:rPr>
        <w:t xml:space="preserve"> </w:t>
      </w:r>
      <w:r w:rsidR="007904AB" w:rsidRPr="00D43415">
        <w:rPr>
          <w:b/>
        </w:rPr>
        <w:t>20</w:t>
      </w:r>
      <w:r w:rsidR="00DB69A7">
        <w:rPr>
          <w:b/>
        </w:rPr>
        <w:t>20</w:t>
      </w:r>
      <w:r w:rsidRPr="00D43415">
        <w:rPr>
          <w:b/>
        </w:rPr>
        <w:t xml:space="preserve"> r., godz. </w:t>
      </w:r>
      <w:r w:rsidR="00D43415" w:rsidRPr="00D43415">
        <w:rPr>
          <w:b/>
        </w:rPr>
        <w:t>1</w:t>
      </w:r>
      <w:r w:rsidR="00DB69A7">
        <w:rPr>
          <w:b/>
        </w:rPr>
        <w:t>2</w:t>
      </w:r>
      <w:r w:rsidRPr="00D43415">
        <w:rPr>
          <w:b/>
        </w:rPr>
        <w:t>:</w:t>
      </w:r>
      <w:r w:rsidR="00DB69A7">
        <w:rPr>
          <w:b/>
        </w:rPr>
        <w:t>0</w:t>
      </w:r>
      <w:r w:rsidRPr="00D43415">
        <w:rPr>
          <w:b/>
        </w:rPr>
        <w:t>0</w:t>
      </w:r>
      <w:r w:rsidRPr="00A840F6">
        <w:rPr>
          <w:b/>
        </w:rPr>
        <w:t xml:space="preserve">” </w:t>
      </w:r>
      <w:r w:rsidRPr="00A840F6">
        <w:t>- bez nazwy i pieczątki wykonawcy;</w:t>
      </w:r>
    </w:p>
    <w:p w:rsidR="004C4D84" w:rsidRPr="009455C7" w:rsidRDefault="002A0E5B" w:rsidP="0031553C">
      <w:pPr>
        <w:pStyle w:val="BodyText21"/>
        <w:numPr>
          <w:ilvl w:val="0"/>
          <w:numId w:val="32"/>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Default="004C4D84" w:rsidP="004C4D84">
      <w:pPr>
        <w:pStyle w:val="BodyText21"/>
        <w:numPr>
          <w:ilvl w:val="0"/>
          <w:numId w:val="1"/>
        </w:numPr>
        <w:tabs>
          <w:tab w:val="clear" w:pos="0"/>
          <w:tab w:val="clear" w:pos="360"/>
          <w:tab w:val="num" w:pos="284"/>
        </w:tabs>
        <w:ind w:left="284" w:hanging="426"/>
      </w:pPr>
      <w:r w:rsidRPr="009455C7">
        <w:lastRenderedPageBreak/>
        <w:t xml:space="preserve">Jeżeli oferta wykonawcy nie będzie oznaczona w sposób wskazany w pkt </w:t>
      </w:r>
      <w:r w:rsidR="002D4F34" w:rsidRPr="009455C7">
        <w:t>1</w:t>
      </w:r>
      <w:r w:rsidR="008A0FFE">
        <w:t>3</w:t>
      </w:r>
      <w:r w:rsidR="00AF4FC7">
        <w:t xml:space="preserve">  </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w:t>
      </w:r>
      <w:r w:rsidR="00DB69A7" w:rsidRPr="00DB69A7">
        <w:t xml:space="preserve">w Stanowisku Obsługi Interesanta wskazanym w pkt 13 </w:t>
      </w:r>
      <w:proofErr w:type="spellStart"/>
      <w:r w:rsidR="00DB69A7" w:rsidRPr="00DB69A7">
        <w:t>ppkt</w:t>
      </w:r>
      <w:proofErr w:type="spellEnd"/>
      <w:r w:rsidR="00DB69A7" w:rsidRPr="00DB69A7">
        <w:t xml:space="preserve">. 1) </w:t>
      </w:r>
      <w:r w:rsidRPr="009455C7">
        <w:t xml:space="preserve">lecz wpłynie do kancelarii Urzędu Miasta. </w:t>
      </w:r>
    </w:p>
    <w:p w:rsidR="00076327" w:rsidRPr="009455C7" w:rsidRDefault="00076327" w:rsidP="004C4D84">
      <w:pPr>
        <w:pStyle w:val="BodyText21"/>
        <w:numPr>
          <w:ilvl w:val="0"/>
          <w:numId w:val="1"/>
        </w:numPr>
        <w:tabs>
          <w:tab w:val="clear" w:pos="0"/>
          <w:tab w:val="clear" w:pos="360"/>
          <w:tab w:val="num" w:pos="284"/>
        </w:tabs>
        <w:ind w:left="284" w:hanging="426"/>
      </w:pPr>
      <w:r w:rsidRPr="00076327">
        <w:t>Dokumenty są składane w oryginale lub kopii poświadczonej za zgodność z oryginałem przez wykonawcę. Zamawiający może żądać przedstawienia oryginału lub notarialnie poświadczonej kopii dokumentu wyłącznie wtedy, gdy złożona kopia dokumentu jest nieczytelna lub budzi wątpliwości co do jej prawdziwości.</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8E7C97">
        <w:rPr>
          <w:sz w:val="24"/>
          <w:szCs w:val="24"/>
        </w:rPr>
        <w:t>5</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8E7C97">
        <w:t>5</w:t>
      </w:r>
      <w:r w:rsidR="00A815FF" w:rsidRPr="009455C7">
        <w:t xml:space="preserve"> </w:t>
      </w:r>
      <w:proofErr w:type="spellStart"/>
      <w:r w:rsidR="00A815FF" w:rsidRPr="009455C7">
        <w:t>ppkt</w:t>
      </w:r>
      <w:proofErr w:type="spellEnd"/>
      <w:r w:rsidR="00A815FF" w:rsidRPr="009455C7">
        <w:t xml:space="preserve"> 1 i 2</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lastRenderedPageBreak/>
        <w:t>określenie zakresu działania poszczególnych stron umowy,</w:t>
      </w:r>
    </w:p>
    <w:p w:rsidR="00CB675C"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8363EB" w:rsidRPr="008363EB" w:rsidRDefault="008363EB" w:rsidP="008363EB">
      <w:pPr>
        <w:ind w:left="284" w:hanging="284"/>
        <w:jc w:val="both"/>
        <w:rPr>
          <w:sz w:val="24"/>
          <w:szCs w:val="24"/>
        </w:rPr>
      </w:pPr>
      <w:r>
        <w:rPr>
          <w:sz w:val="24"/>
          <w:szCs w:val="24"/>
        </w:rPr>
        <w:t xml:space="preserve">8. </w:t>
      </w:r>
      <w:r w:rsidRPr="008363EB">
        <w:rPr>
          <w:sz w:val="24"/>
          <w:szCs w:val="24"/>
        </w:rPr>
        <w:t xml:space="preserve">Dopuszcza się, aby wadium zostało wniesione przez pełnomocnika (lidera) lub jednego z </w:t>
      </w:r>
      <w:r>
        <w:rPr>
          <w:sz w:val="24"/>
          <w:szCs w:val="24"/>
        </w:rPr>
        <w:t xml:space="preserve">      </w:t>
      </w:r>
      <w:r w:rsidRPr="008363EB">
        <w:rPr>
          <w:sz w:val="24"/>
          <w:szCs w:val="24"/>
        </w:rPr>
        <w:t>Wykonawców wspólnie składających ofertę.</w:t>
      </w:r>
    </w:p>
    <w:p w:rsidR="008363EB" w:rsidRPr="008363EB" w:rsidRDefault="008363EB" w:rsidP="008363EB">
      <w:pPr>
        <w:ind w:left="284" w:hanging="284"/>
        <w:jc w:val="both"/>
        <w:rPr>
          <w:sz w:val="24"/>
          <w:szCs w:val="24"/>
        </w:rPr>
      </w:pPr>
      <w:r>
        <w:rPr>
          <w:sz w:val="24"/>
          <w:szCs w:val="24"/>
        </w:rPr>
        <w:t xml:space="preserve">9. </w:t>
      </w:r>
      <w:r w:rsidRPr="008363EB">
        <w:rPr>
          <w:sz w:val="24"/>
          <w:szCs w:val="24"/>
        </w:rPr>
        <w:t>Oferta musi być podpisana w taki sposób, aby prawnie zobowiązywała wszystkich wykonawców występujących wspólnie (przez każdego z wykonawców lub pełnomocnika).</w:t>
      </w:r>
    </w:p>
    <w:p w:rsidR="008363EB" w:rsidRPr="009455C7" w:rsidRDefault="008363EB" w:rsidP="008363EB">
      <w:pPr>
        <w:jc w:val="both"/>
        <w:rPr>
          <w:sz w:val="24"/>
          <w:szCs w:val="24"/>
        </w:rPr>
      </w:pP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w:t>
      </w:r>
      <w:r w:rsidR="008363EB">
        <w:rPr>
          <w:sz w:val="24"/>
          <w:szCs w:val="24"/>
        </w:rPr>
        <w:t xml:space="preserve">czaniu nieuczciwej konkurencji </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lastRenderedPageBreak/>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sidR="005844ED">
        <w:rPr>
          <w:rFonts w:ascii="Times New Roman" w:hAnsi="Times New Roman"/>
          <w:sz w:val="24"/>
          <w:szCs w:val="24"/>
        </w:rPr>
        <w:t>23</w:t>
      </w:r>
      <w:r w:rsidRPr="009455C7">
        <w:rPr>
          <w:rFonts w:ascii="Times New Roman" w:hAnsi="Times New Roman"/>
          <w:sz w:val="24"/>
          <w:szCs w:val="24"/>
        </w:rPr>
        <w:t xml:space="preserve">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076327"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art. 24 ust. 5 pkt 1 </w:t>
      </w:r>
      <w:r w:rsidR="008635CD" w:rsidRPr="009455C7">
        <w:rPr>
          <w:rFonts w:ascii="Times New Roman" w:hAnsi="Times New Roman"/>
          <w:sz w:val="24"/>
          <w:szCs w:val="24"/>
        </w:rPr>
        <w:t>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008635CD"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8635CD" w:rsidRPr="00076327" w:rsidRDefault="008635CD" w:rsidP="00076327">
      <w:pPr>
        <w:pStyle w:val="Akapitzlist"/>
        <w:numPr>
          <w:ilvl w:val="0"/>
          <w:numId w:val="6"/>
        </w:numPr>
        <w:tabs>
          <w:tab w:val="clear" w:pos="360"/>
          <w:tab w:val="num" w:pos="284"/>
        </w:tabs>
        <w:spacing w:after="0" w:line="240" w:lineRule="auto"/>
        <w:ind w:left="284" w:hanging="284"/>
        <w:jc w:val="both"/>
        <w:rPr>
          <w:rFonts w:ascii="Times New Roman" w:hAnsi="Times New Roman"/>
          <w:b/>
          <w:sz w:val="24"/>
          <w:szCs w:val="24"/>
        </w:rPr>
      </w:pPr>
      <w:r w:rsidRPr="00076327">
        <w:rPr>
          <w:rFonts w:ascii="Times New Roman" w:hAnsi="Times New Roman"/>
          <w:b/>
          <w:sz w:val="24"/>
          <w:szCs w:val="24"/>
        </w:rPr>
        <w:t>Ponadto o udzielenie zamówienia może się ubiegać wykonawca, który spełnia poniżej określone warunki udziału w postępowaniu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363EB" w:rsidP="006203C8">
      <w:pPr>
        <w:tabs>
          <w:tab w:val="left" w:pos="1440"/>
        </w:tabs>
        <w:ind w:left="567"/>
        <w:jc w:val="both"/>
        <w:rPr>
          <w:sz w:val="24"/>
          <w:szCs w:val="24"/>
        </w:rPr>
      </w:pPr>
      <w:r w:rsidRPr="008363EB">
        <w:rPr>
          <w:sz w:val="24"/>
          <w:szCs w:val="24"/>
        </w:rPr>
        <w:t xml:space="preserve">posiada minimalny roczny obrót </w:t>
      </w:r>
      <w:r>
        <w:rPr>
          <w:sz w:val="24"/>
          <w:szCs w:val="24"/>
        </w:rPr>
        <w:t xml:space="preserve">w </w:t>
      </w:r>
      <w:r w:rsidRPr="008363EB">
        <w:rPr>
          <w:sz w:val="24"/>
          <w:szCs w:val="24"/>
        </w:rPr>
        <w:t xml:space="preserve">wysokości </w:t>
      </w:r>
      <w:r w:rsidRPr="00EA2284">
        <w:rPr>
          <w:sz w:val="24"/>
          <w:szCs w:val="24"/>
        </w:rPr>
        <w:t>nie niższej niż:</w:t>
      </w:r>
      <w:r w:rsidRPr="00EA2284">
        <w:rPr>
          <w:spacing w:val="-4"/>
          <w:sz w:val="24"/>
          <w:szCs w:val="24"/>
          <w:lang w:eastAsia="ar-SA"/>
        </w:rPr>
        <w:t> </w:t>
      </w:r>
      <w:r w:rsidR="00076327">
        <w:rPr>
          <w:sz w:val="24"/>
          <w:szCs w:val="24"/>
        </w:rPr>
        <w:t>15</w:t>
      </w:r>
      <w:r w:rsidRPr="008363EB">
        <w:rPr>
          <w:sz w:val="24"/>
          <w:szCs w:val="24"/>
        </w:rPr>
        <w:t>0 000,00 zł</w:t>
      </w:r>
      <w:r w:rsidR="00C43BE9" w:rsidRPr="008363EB">
        <w:rPr>
          <w:sz w:val="24"/>
          <w:szCs w:val="24"/>
        </w:rPr>
        <w:t xml:space="preserve"> </w:t>
      </w:r>
      <w:r w:rsidR="007B3548" w:rsidRPr="00EA2284">
        <w:rPr>
          <w:sz w:val="24"/>
          <w:szCs w:val="24"/>
        </w:rPr>
        <w:t xml:space="preserve">(słownie złotych: </w:t>
      </w:r>
      <w:r w:rsidR="00076327">
        <w:rPr>
          <w:sz w:val="24"/>
          <w:szCs w:val="24"/>
        </w:rPr>
        <w:t xml:space="preserve">sto </w:t>
      </w:r>
      <w:proofErr w:type="spellStart"/>
      <w:r w:rsidR="00076327">
        <w:rPr>
          <w:sz w:val="24"/>
          <w:szCs w:val="24"/>
        </w:rPr>
        <w:t>pięćdziesiat</w:t>
      </w:r>
      <w:proofErr w:type="spellEnd"/>
      <w:r w:rsidR="007C51C4">
        <w:rPr>
          <w:sz w:val="24"/>
          <w:szCs w:val="24"/>
        </w:rPr>
        <w:t xml:space="preserve"> tysięcy</w:t>
      </w:r>
      <w:r w:rsidR="007B3548" w:rsidRPr="00EA2284">
        <w:rPr>
          <w:sz w:val="24"/>
          <w:szCs w:val="24"/>
        </w:rPr>
        <w:t xml:space="preserve"> 00/100).</w:t>
      </w:r>
    </w:p>
    <w:p w:rsidR="008363EB" w:rsidRDefault="008363EB" w:rsidP="008363EB">
      <w:pPr>
        <w:ind w:left="567"/>
        <w:jc w:val="both"/>
        <w:rPr>
          <w:sz w:val="24"/>
          <w:szCs w:val="24"/>
          <w:u w:val="single"/>
        </w:rPr>
      </w:pPr>
    </w:p>
    <w:p w:rsidR="008363EB" w:rsidRPr="008363EB" w:rsidRDefault="008363EB" w:rsidP="008363EB">
      <w:pPr>
        <w:ind w:left="567"/>
        <w:jc w:val="both"/>
        <w:rPr>
          <w:sz w:val="24"/>
          <w:szCs w:val="24"/>
          <w:u w:val="single"/>
        </w:rPr>
      </w:pPr>
      <w:r w:rsidRPr="008363EB">
        <w:rPr>
          <w:sz w:val="24"/>
          <w:szCs w:val="24"/>
          <w:u w:val="single"/>
        </w:rPr>
        <w:t xml:space="preserve">W przypadku składania oferty wspólnej ww. warunek musi spełniać w całości </w:t>
      </w:r>
    </w:p>
    <w:p w:rsidR="005C09A6" w:rsidRPr="00EA2284" w:rsidRDefault="008363EB" w:rsidP="008363EB">
      <w:pPr>
        <w:ind w:left="567"/>
        <w:jc w:val="both"/>
        <w:rPr>
          <w:sz w:val="24"/>
          <w:szCs w:val="24"/>
          <w:u w:val="single"/>
        </w:rPr>
      </w:pPr>
      <w:r w:rsidRPr="008363EB">
        <w:rPr>
          <w:sz w:val="24"/>
          <w:szCs w:val="24"/>
          <w:u w:val="single"/>
        </w:rPr>
        <w:t>co najmniej jeden wykonawca</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010D39">
        <w:rPr>
          <w:sz w:val="24"/>
          <w:szCs w:val="24"/>
        </w:rPr>
        <w:t>5</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473CE4">
        <w:rPr>
          <w:sz w:val="24"/>
          <w:szCs w:val="24"/>
        </w:rPr>
        <w:t xml:space="preserve"> zadanie</w:t>
      </w:r>
      <w:r w:rsidR="00D06D34" w:rsidRPr="00EA2284">
        <w:rPr>
          <w:sz w:val="24"/>
          <w:szCs w:val="24"/>
        </w:rPr>
        <w:t xml:space="preserve"> </w:t>
      </w:r>
      <w:r w:rsidR="00010D39" w:rsidRPr="00010D39">
        <w:rPr>
          <w:spacing w:val="-4"/>
          <w:sz w:val="24"/>
          <w:szCs w:val="24"/>
          <w:lang w:eastAsia="ar-SA"/>
        </w:rPr>
        <w:t xml:space="preserve">polegające na budowie lub przebudowie placów, dróg lub wykonaniu robót związanych z zagospodarowaniem terenów o wartości nie mniejszej </w:t>
      </w:r>
      <w:r w:rsidR="006C10B0" w:rsidRPr="00EA2284">
        <w:rPr>
          <w:spacing w:val="-4"/>
          <w:sz w:val="24"/>
          <w:szCs w:val="24"/>
          <w:lang w:eastAsia="ar-SA"/>
        </w:rPr>
        <w:t>min.</w:t>
      </w:r>
      <w:bookmarkEnd w:id="1"/>
      <w:r w:rsidR="00530CDF" w:rsidRPr="00EA2284">
        <w:rPr>
          <w:spacing w:val="-4"/>
          <w:sz w:val="24"/>
          <w:szCs w:val="24"/>
          <w:lang w:eastAsia="ar-SA"/>
        </w:rPr>
        <w:t> </w:t>
      </w:r>
      <w:r w:rsidR="00A26678">
        <w:rPr>
          <w:spacing w:val="-4"/>
          <w:sz w:val="24"/>
          <w:szCs w:val="24"/>
          <w:lang w:eastAsia="ar-SA"/>
        </w:rPr>
        <w:t>3</w:t>
      </w:r>
      <w:r w:rsidR="00530CDF" w:rsidRPr="00EA2284">
        <w:rPr>
          <w:spacing w:val="-4"/>
          <w:sz w:val="24"/>
          <w:szCs w:val="24"/>
          <w:lang w:eastAsia="ar-SA"/>
        </w:rPr>
        <w:t xml:space="preserve">00 000,00 </w:t>
      </w:r>
      <w:r w:rsidR="00530CDF" w:rsidRPr="00EA2284">
        <w:rPr>
          <w:sz w:val="24"/>
          <w:szCs w:val="24"/>
        </w:rPr>
        <w:t xml:space="preserve">zł (słownie złotych: </w:t>
      </w:r>
      <w:r w:rsidR="00A26678">
        <w:rPr>
          <w:sz w:val="24"/>
          <w:szCs w:val="24"/>
        </w:rPr>
        <w:t>trzysta</w:t>
      </w:r>
      <w:r w:rsidR="00DA7DA2" w:rsidRPr="00EA2284">
        <w:rPr>
          <w:sz w:val="24"/>
          <w:szCs w:val="24"/>
        </w:rPr>
        <w:t xml:space="preserve">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010D39" w:rsidRPr="00010D39" w:rsidRDefault="00010D39" w:rsidP="0031553C">
      <w:pPr>
        <w:numPr>
          <w:ilvl w:val="0"/>
          <w:numId w:val="48"/>
        </w:numPr>
        <w:jc w:val="both"/>
        <w:rPr>
          <w:sz w:val="24"/>
          <w:szCs w:val="24"/>
          <w:lang w:eastAsia="ar-SA"/>
        </w:rPr>
      </w:pPr>
      <w:r w:rsidRPr="00010D39">
        <w:rPr>
          <w:b/>
          <w:sz w:val="24"/>
          <w:szCs w:val="24"/>
          <w:lang w:eastAsia="ar-SA"/>
        </w:rPr>
        <w:lastRenderedPageBreak/>
        <w:t xml:space="preserve">kierownikiem budowy </w:t>
      </w:r>
      <w:r w:rsidRPr="00010D39">
        <w:rPr>
          <w:sz w:val="24"/>
          <w:szCs w:val="24"/>
          <w:lang w:eastAsia="ar-SA"/>
        </w:rPr>
        <w:t>posiadającym uprawnienia budowlane do kierowania robotami budowlanymi w specjalności drogowej określone w art. 14 ust. 1 pkt 3 lit. b ustawy Prawo Budowlane lub im odpowiadające,</w:t>
      </w:r>
    </w:p>
    <w:p w:rsidR="00590A6E" w:rsidRPr="00976F21" w:rsidRDefault="00010D39" w:rsidP="00295E71">
      <w:pPr>
        <w:numPr>
          <w:ilvl w:val="0"/>
          <w:numId w:val="48"/>
        </w:numPr>
        <w:jc w:val="both"/>
        <w:rPr>
          <w:sz w:val="24"/>
          <w:szCs w:val="24"/>
          <w:lang w:eastAsia="ar-SA"/>
        </w:rPr>
      </w:pPr>
      <w:r w:rsidRPr="00590A6E">
        <w:rPr>
          <w:b/>
          <w:sz w:val="24"/>
          <w:szCs w:val="24"/>
          <w:lang w:eastAsia="ar-SA"/>
        </w:rPr>
        <w:t>kierownikiem robót branży instalacyjnej elektrycznej</w:t>
      </w:r>
      <w:r w:rsidRPr="00590A6E">
        <w:rPr>
          <w:sz w:val="24"/>
          <w:szCs w:val="24"/>
          <w:lang w:eastAsia="ar-SA"/>
        </w:rPr>
        <w:t xml:space="preserve"> posiadającym uprawnienia budowlane do kierowania robotami budowlanymi w specjalności instalacyjnej określone w art. 14 ust. 1 pkt 4 li</w:t>
      </w:r>
      <w:r w:rsidR="00590A6E">
        <w:rPr>
          <w:sz w:val="24"/>
          <w:szCs w:val="24"/>
          <w:lang w:eastAsia="ar-SA"/>
        </w:rPr>
        <w:t>t. c</w:t>
      </w:r>
      <w:r w:rsidRPr="00590A6E">
        <w:rPr>
          <w:sz w:val="24"/>
          <w:szCs w:val="24"/>
          <w:lang w:eastAsia="ar-SA"/>
        </w:rPr>
        <w:t xml:space="preserve"> ustawy Prawo</w:t>
      </w:r>
      <w:r w:rsidR="00590A6E" w:rsidRPr="00590A6E">
        <w:rPr>
          <w:sz w:val="24"/>
          <w:szCs w:val="24"/>
          <w:lang w:eastAsia="ar-SA"/>
        </w:rPr>
        <w:t xml:space="preserve"> Budowlane lub im odpowiadające;</w:t>
      </w:r>
      <w:r w:rsidR="00295E71">
        <w:rPr>
          <w:sz w:val="24"/>
          <w:szCs w:val="24"/>
          <w:lang w:eastAsia="ar-SA"/>
        </w:rPr>
        <w:t xml:space="preserve"> </w:t>
      </w:r>
    </w:p>
    <w:p w:rsidR="00976F21" w:rsidRDefault="00976F21" w:rsidP="00976F21">
      <w:pPr>
        <w:numPr>
          <w:ilvl w:val="0"/>
          <w:numId w:val="48"/>
        </w:numPr>
        <w:jc w:val="both"/>
        <w:rPr>
          <w:sz w:val="24"/>
          <w:szCs w:val="24"/>
          <w:lang w:eastAsia="ar-SA"/>
        </w:rPr>
      </w:pPr>
      <w:r w:rsidRPr="00590A6E">
        <w:rPr>
          <w:b/>
          <w:sz w:val="24"/>
          <w:szCs w:val="24"/>
          <w:lang w:eastAsia="ar-SA"/>
        </w:rPr>
        <w:t xml:space="preserve">kierownikiem robót branży </w:t>
      </w:r>
      <w:r>
        <w:rPr>
          <w:b/>
          <w:sz w:val="24"/>
          <w:szCs w:val="24"/>
          <w:lang w:eastAsia="ar-SA"/>
        </w:rPr>
        <w:t>sanitarnej</w:t>
      </w:r>
      <w:r w:rsidRPr="00590A6E">
        <w:rPr>
          <w:sz w:val="24"/>
          <w:szCs w:val="24"/>
          <w:lang w:eastAsia="ar-SA"/>
        </w:rPr>
        <w:t xml:space="preserve"> posiadającym uprawnienia budowlane do kierowania robotami budowlanymi w specjalności instalacyjnej określone w art. 14 ust. 1 pkt 4 li</w:t>
      </w:r>
      <w:r>
        <w:rPr>
          <w:sz w:val="24"/>
          <w:szCs w:val="24"/>
          <w:lang w:eastAsia="ar-SA"/>
        </w:rPr>
        <w:t>t. b</w:t>
      </w:r>
      <w:r w:rsidRPr="00590A6E">
        <w:rPr>
          <w:sz w:val="24"/>
          <w:szCs w:val="24"/>
          <w:lang w:eastAsia="ar-SA"/>
        </w:rPr>
        <w:t xml:space="preserve"> ustawy Prawo Budowlane lub im odpowiadające;</w:t>
      </w:r>
      <w:r>
        <w:rPr>
          <w:sz w:val="24"/>
          <w:szCs w:val="24"/>
          <w:lang w:eastAsia="ar-SA"/>
        </w:rPr>
        <w:t xml:space="preserve"> </w:t>
      </w:r>
    </w:p>
    <w:p w:rsidR="00976F21" w:rsidRPr="00976F21" w:rsidRDefault="00976F21" w:rsidP="00976F21">
      <w:pPr>
        <w:ind w:left="1494"/>
        <w:jc w:val="both"/>
        <w:rPr>
          <w:sz w:val="24"/>
          <w:szCs w:val="24"/>
          <w:lang w:eastAsia="ar-SA"/>
        </w:rPr>
      </w:pPr>
      <w:r w:rsidRPr="00295E71">
        <w:rPr>
          <w:sz w:val="24"/>
          <w:szCs w:val="24"/>
          <w:u w:val="single"/>
        </w:rPr>
        <w:t>w przypadku składania oferty wspólnej ww. warunek wykonawcy mogą spełniać łącznie.</w:t>
      </w:r>
    </w:p>
    <w:p w:rsidR="00976F21" w:rsidRPr="00295E71" w:rsidRDefault="00976F21" w:rsidP="00976F21">
      <w:pPr>
        <w:ind w:left="1494"/>
        <w:jc w:val="both"/>
        <w:rPr>
          <w:sz w:val="24"/>
          <w:szCs w:val="24"/>
          <w:lang w:eastAsia="ar-SA"/>
        </w:rPr>
      </w:pPr>
    </w:p>
    <w:p w:rsidR="008E1605" w:rsidRDefault="008E1605" w:rsidP="00295E71">
      <w:pPr>
        <w:jc w:val="both"/>
        <w:rPr>
          <w:sz w:val="24"/>
          <w:szCs w:val="24"/>
        </w:rPr>
      </w:pPr>
    </w:p>
    <w:p w:rsidR="00010D39" w:rsidRPr="00010D39" w:rsidRDefault="00010D39" w:rsidP="00010D39">
      <w:pPr>
        <w:tabs>
          <w:tab w:val="left" w:pos="1134"/>
          <w:tab w:val="left" w:pos="1418"/>
        </w:tabs>
        <w:jc w:val="both"/>
        <w:rPr>
          <w:sz w:val="24"/>
          <w:szCs w:val="24"/>
        </w:rPr>
      </w:pPr>
      <w:r w:rsidRPr="00010D39">
        <w:rPr>
          <w:sz w:val="24"/>
          <w:szCs w:val="24"/>
        </w:rPr>
        <w:t>Zamawiający wymaga od wykonawców wskazania w ofercie imion i nazwisk osób  wykonujących czynności przy realizacji zamówienia – kierownika budowy wraz z informacją o kwalifikacjach zawodowych lub doświadczeniu tych osób w celu przyznania punktów w kryterium ocen.</w:t>
      </w:r>
    </w:p>
    <w:p w:rsidR="00A3702B" w:rsidRPr="009455C7" w:rsidRDefault="00A3702B" w:rsidP="00862EAA">
      <w:pPr>
        <w:jc w:val="both"/>
        <w:rPr>
          <w:sz w:val="24"/>
          <w:szCs w:val="24"/>
          <w:u w:val="single"/>
        </w:rPr>
      </w:pPr>
    </w:p>
    <w:p w:rsidR="00F17B6C" w:rsidRPr="00F17B6C" w:rsidRDefault="00F17B6C" w:rsidP="00F17B6C">
      <w:pPr>
        <w:ind w:left="851"/>
        <w:jc w:val="both"/>
        <w:rPr>
          <w:sz w:val="24"/>
          <w:szCs w:val="24"/>
          <w:u w:val="single"/>
        </w:rPr>
      </w:pPr>
      <w:r w:rsidRPr="00F17B6C">
        <w:rPr>
          <w:sz w:val="24"/>
          <w:szCs w:val="24"/>
          <w:u w:val="single"/>
        </w:rPr>
        <w:t>UWAGA</w:t>
      </w:r>
    </w:p>
    <w:p w:rsidR="00F17B6C" w:rsidRPr="00F17B6C" w:rsidRDefault="00F17B6C" w:rsidP="00F17B6C">
      <w:pPr>
        <w:numPr>
          <w:ilvl w:val="1"/>
          <w:numId w:val="49"/>
        </w:numPr>
        <w:jc w:val="both"/>
        <w:rPr>
          <w:sz w:val="24"/>
          <w:szCs w:val="24"/>
          <w:u w:val="single"/>
        </w:rPr>
      </w:pPr>
      <w:r w:rsidRPr="00F17B6C">
        <w:rPr>
          <w:sz w:val="24"/>
          <w:szCs w:val="24"/>
          <w:u w:val="single"/>
        </w:rPr>
        <w:t>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w:t>
      </w:r>
    </w:p>
    <w:p w:rsidR="00F17B6C" w:rsidRPr="00F17B6C" w:rsidRDefault="00F17B6C" w:rsidP="00F17B6C">
      <w:pPr>
        <w:numPr>
          <w:ilvl w:val="1"/>
          <w:numId w:val="49"/>
        </w:numPr>
        <w:jc w:val="both"/>
        <w:rPr>
          <w:sz w:val="24"/>
          <w:szCs w:val="24"/>
          <w:u w:val="single"/>
        </w:rPr>
      </w:pPr>
      <w:r w:rsidRPr="00F17B6C">
        <w:rPr>
          <w:sz w:val="24"/>
          <w:szCs w:val="24"/>
          <w:u w:val="single"/>
        </w:rPr>
        <w:t>w przypadku, gdy zamówienie, w zakres którego wchodzą roboty budowlane, o których mowa w lit. a były realizowane przez wykonawcę wspólnie z innym podmiotem, nie ubiegającym się o udzielenie zamówienia, zamawiający wymaga, aby wykonawca składający ofertę w niniejszym postępowaniu faktycznie uczestniczył w realizacji ww. zakresu robót budowlanych.</w:t>
      </w:r>
    </w:p>
    <w:p w:rsidR="00F17B6C" w:rsidRPr="00F17B6C" w:rsidRDefault="00F17B6C" w:rsidP="00F17B6C">
      <w:pPr>
        <w:numPr>
          <w:ilvl w:val="1"/>
          <w:numId w:val="49"/>
        </w:numPr>
        <w:jc w:val="both"/>
        <w:rPr>
          <w:sz w:val="24"/>
          <w:szCs w:val="24"/>
          <w:u w:val="single"/>
        </w:rPr>
      </w:pPr>
      <w:r w:rsidRPr="00F17B6C">
        <w:rPr>
          <w:sz w:val="24"/>
          <w:szCs w:val="24"/>
          <w:u w:val="single"/>
        </w:rPr>
        <w:t>jeżeli wykonawca lub podmiot trzeci, którego potencjałem wspiera się wykonawca realizował zadanie w trybie zaprojektuj i wybuduj, zamawiający uzna robotę budowlaną, o której mowa w lit. a za spełniającą warunek, jeżeli robota ta będzie odpowiadała swoim zakresem i wartością wymogom określonym w lit. a.</w:t>
      </w:r>
    </w:p>
    <w:p w:rsidR="0088672E" w:rsidRPr="009455C7" w:rsidRDefault="0088672E" w:rsidP="00637A11">
      <w:pPr>
        <w:ind w:left="851"/>
        <w:jc w:val="both"/>
        <w:rPr>
          <w:sz w:val="24"/>
          <w:szCs w:val="24"/>
          <w:u w:val="single"/>
        </w:rPr>
      </w:pP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F17B6C">
        <w:rPr>
          <w:i/>
          <w:iCs/>
          <w:lang w:eastAsia="en-US"/>
        </w:rPr>
        <w:t>r. Prawo budowlane</w:t>
      </w:r>
      <w:r w:rsidRPr="00EA2284">
        <w:rPr>
          <w:i/>
          <w:iCs/>
          <w:lang w:eastAsia="en-US"/>
        </w:rPr>
        <w:t xml:space="preserve">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w:t>
      </w:r>
      <w:r w:rsidR="00F17B6C">
        <w:rPr>
          <w:i/>
          <w:iCs/>
          <w:lang w:eastAsia="en-US"/>
        </w:rPr>
        <w:t>9 r. poz. 831</w:t>
      </w:r>
      <w:r w:rsidRPr="00EA2284">
        <w:rPr>
          <w:i/>
          <w:iCs/>
          <w:lang w:eastAsia="en-US"/>
        </w:rPr>
        <w:t>)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 xml:space="preserve">ustawą z dnia 22 grudnia 2015 r. o zasadach uznawania kwalifikacji zawodowych nabytych w państwach członkowskich Unii Europejskiej (tj. </w:t>
      </w:r>
      <w:proofErr w:type="spellStart"/>
      <w:r w:rsidRPr="00EA2284">
        <w:rPr>
          <w:i/>
          <w:iCs/>
          <w:lang w:eastAsia="en-US"/>
        </w:rPr>
        <w:t>Dz.U</w:t>
      </w:r>
      <w:proofErr w:type="spellEnd"/>
      <w:r w:rsidRPr="00EA2284">
        <w:rPr>
          <w:i/>
          <w:iCs/>
          <w:lang w:eastAsia="en-US"/>
        </w:rPr>
        <w:t>. z 201</w:t>
      </w:r>
      <w:r w:rsidR="00F17B6C">
        <w:rPr>
          <w:i/>
          <w:iCs/>
          <w:lang w:eastAsia="en-US"/>
        </w:rPr>
        <w:t>8</w:t>
      </w:r>
      <w:r w:rsidRPr="00EA2284">
        <w:rPr>
          <w:i/>
          <w:iCs/>
          <w:lang w:eastAsia="en-US"/>
        </w:rPr>
        <w:t xml:space="preserve"> poz. </w:t>
      </w:r>
      <w:r w:rsidR="00F17B6C">
        <w:rPr>
          <w:i/>
          <w:iCs/>
          <w:lang w:eastAsia="en-US"/>
        </w:rPr>
        <w:t>2272</w:t>
      </w:r>
      <w:r w:rsidRPr="00EA2284">
        <w:rPr>
          <w:i/>
          <w:iCs/>
          <w:lang w:eastAsia="en-US"/>
        </w:rPr>
        <w:t>).</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lastRenderedPageBreak/>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 oświad</w:t>
      </w:r>
      <w:r w:rsidR="00A33D83">
        <w:rPr>
          <w:rFonts w:ascii="Times New Roman" w:hAnsi="Times New Roman"/>
          <w:sz w:val="24"/>
          <w:szCs w:val="24"/>
        </w:rPr>
        <w:t xml:space="preserve">czenia, o których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1 i 2</w:t>
      </w:r>
      <w:r w:rsidRPr="009455C7">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52030A" w:rsidRPr="00D3176A"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w:t>
      </w:r>
      <w:r w:rsidR="00A33D83">
        <w:rPr>
          <w:rFonts w:ascii="Times New Roman" w:hAnsi="Times New Roman"/>
          <w:sz w:val="24"/>
          <w:szCs w:val="24"/>
        </w:rPr>
        <w:t xml:space="preserve">dczeniu, o którym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2</w:t>
      </w:r>
      <w:r w:rsidRPr="009455C7">
        <w:rPr>
          <w:rFonts w:ascii="Times New Roman" w:hAnsi="Times New Roman"/>
          <w:sz w:val="24"/>
          <w:szCs w:val="24"/>
        </w:rPr>
        <w:t xml:space="preserve">. </w:t>
      </w:r>
    </w:p>
    <w:p w:rsidR="00D3176A" w:rsidRDefault="00D3176A" w:rsidP="00D3176A">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D3176A" w:rsidRPr="00084625" w:rsidRDefault="00D3176A" w:rsidP="00D3176A">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D3176A" w:rsidRPr="009D016B" w:rsidRDefault="00D3176A" w:rsidP="00D3176A">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D3176A" w:rsidRPr="008F6C29" w:rsidRDefault="00D3176A" w:rsidP="00D3176A">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D3176A" w:rsidRPr="00FC7297" w:rsidRDefault="00D3176A" w:rsidP="00D3176A">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D3176A" w:rsidRDefault="00D3176A" w:rsidP="00D3176A">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D3176A" w:rsidRDefault="00D3176A" w:rsidP="00D3176A">
      <w:pPr>
        <w:pStyle w:val="Akapitzlist"/>
        <w:numPr>
          <w:ilvl w:val="1"/>
          <w:numId w:val="6"/>
        </w:numPr>
        <w:spacing w:after="0" w:line="240" w:lineRule="auto"/>
        <w:ind w:left="567" w:hanging="283"/>
        <w:jc w:val="both"/>
        <w:rPr>
          <w:b/>
          <w:sz w:val="24"/>
          <w:szCs w:val="24"/>
        </w:rPr>
      </w:pPr>
      <w:r>
        <w:rPr>
          <w:rFonts w:ascii="Times New Roman" w:hAnsi="Times New Roman"/>
          <w:sz w:val="24"/>
          <w:szCs w:val="24"/>
        </w:rPr>
        <w:lastRenderedPageBreak/>
        <w:t xml:space="preserve"> </w:t>
      </w:r>
      <w:r w:rsidRPr="000356E4">
        <w:rPr>
          <w:rFonts w:ascii="Times New Roman" w:hAnsi="Times New Roman"/>
          <w:sz w:val="24"/>
          <w:szCs w:val="24"/>
        </w:rPr>
        <w:t>Zamawiający dopuszcza</w:t>
      </w:r>
      <w:r w:rsidRPr="000356E4">
        <w:rPr>
          <w:rFonts w:ascii="Times New Roman" w:hAnsi="Times New Roman"/>
          <w:b/>
          <w:sz w:val="24"/>
          <w:szCs w:val="24"/>
        </w:rPr>
        <w:t xml:space="preserve"> wykonanie przedmiotu zamówienia przy udziale</w:t>
      </w:r>
      <w:r w:rsidRPr="000356E4">
        <w:rPr>
          <w:rFonts w:ascii="Times New Roman" w:hAnsi="Times New Roman"/>
          <w:sz w:val="24"/>
          <w:szCs w:val="24"/>
        </w:rPr>
        <w:t xml:space="preserve"> </w:t>
      </w:r>
      <w:r w:rsidRPr="000356E4">
        <w:rPr>
          <w:rFonts w:ascii="Times New Roman" w:hAnsi="Times New Roman"/>
          <w:b/>
          <w:sz w:val="24"/>
          <w:szCs w:val="24"/>
          <w:u w:val="single"/>
        </w:rPr>
        <w:t>podwykonawców.</w:t>
      </w:r>
      <w:r w:rsidRPr="000356E4">
        <w:rPr>
          <w:rFonts w:ascii="Times New Roman" w:hAnsi="Times New Roman"/>
          <w:sz w:val="24"/>
          <w:szCs w:val="24"/>
        </w:rPr>
        <w:t xml:space="preserve"> Zakres prac, który wykonawca zamierza powierzyć podwykonawcom oraz nazwy podwykonawców należy wymienić w ofercie Wykonawcy. </w:t>
      </w:r>
      <w:r>
        <w:rPr>
          <w:rFonts w:ascii="Times New Roman" w:hAnsi="Times New Roman"/>
          <w:sz w:val="24"/>
          <w:szCs w:val="24"/>
        </w:rPr>
        <w:t>Niezamieszczenie podmiotowej informacji Zamawiający uzna za równoważne z informacją na moment składania ofert o wykonaniu przez wykonawcę zamówienia własnymi siłami.</w:t>
      </w:r>
    </w:p>
    <w:p w:rsidR="00D3176A" w:rsidRPr="00D3176A" w:rsidRDefault="00D3176A" w:rsidP="00D3176A">
      <w:pPr>
        <w:jc w:val="both"/>
        <w:rPr>
          <w:b/>
          <w:sz w:val="24"/>
          <w:szCs w:val="24"/>
        </w:rPr>
      </w:pPr>
    </w:p>
    <w:p w:rsidR="00D3176A" w:rsidRPr="00D3176A" w:rsidRDefault="00D3176A" w:rsidP="00D3176A">
      <w:pPr>
        <w:jc w:val="both"/>
        <w:rPr>
          <w:b/>
          <w:sz w:val="24"/>
          <w:szCs w:val="24"/>
        </w:rPr>
      </w:pPr>
    </w:p>
    <w:p w:rsidR="0088672E" w:rsidRPr="009455C7" w:rsidRDefault="0088672E" w:rsidP="0088672E">
      <w:pPr>
        <w:ind w:left="284"/>
        <w:jc w:val="both"/>
        <w:rPr>
          <w:b/>
          <w:sz w:val="24"/>
          <w:szCs w:val="24"/>
        </w:rPr>
      </w:pPr>
    </w:p>
    <w:p w:rsidR="00635086" w:rsidRPr="00635086" w:rsidRDefault="00635086" w:rsidP="00915F0C">
      <w:pPr>
        <w:pStyle w:val="Akapitzlist"/>
        <w:numPr>
          <w:ilvl w:val="0"/>
          <w:numId w:val="6"/>
        </w:numPr>
        <w:tabs>
          <w:tab w:val="clear" w:pos="360"/>
          <w:tab w:val="num" w:pos="284"/>
        </w:tabs>
        <w:spacing w:after="0" w:line="240" w:lineRule="auto"/>
        <w:ind w:left="284" w:hanging="284"/>
        <w:jc w:val="both"/>
        <w:rPr>
          <w:rFonts w:ascii="Times New Roman" w:eastAsia="Times New Roman" w:hAnsi="Times New Roman"/>
          <w:b/>
          <w:sz w:val="24"/>
          <w:szCs w:val="24"/>
          <w:u w:val="single"/>
          <w:lang w:eastAsia="pl-PL"/>
        </w:rPr>
      </w:pPr>
      <w:r w:rsidRPr="00635086">
        <w:rPr>
          <w:rFonts w:ascii="Times New Roman" w:eastAsia="Times New Roman" w:hAnsi="Times New Roman"/>
          <w:b/>
          <w:sz w:val="24"/>
          <w:szCs w:val="24"/>
          <w:u w:val="single"/>
          <w:lang w:eastAsia="pl-PL"/>
        </w:rPr>
        <w:t xml:space="preserve">Zgodnie z art. 24aa </w:t>
      </w:r>
      <w:proofErr w:type="spellStart"/>
      <w:r w:rsidRPr="00635086">
        <w:rPr>
          <w:rFonts w:ascii="Times New Roman" w:eastAsia="Times New Roman" w:hAnsi="Times New Roman"/>
          <w:b/>
          <w:sz w:val="24"/>
          <w:szCs w:val="24"/>
          <w:u w:val="single"/>
          <w:lang w:eastAsia="pl-PL"/>
        </w:rPr>
        <w:t>Pzp</w:t>
      </w:r>
      <w:proofErr w:type="spellEnd"/>
      <w:r w:rsidRPr="00635086">
        <w:rPr>
          <w:rFonts w:ascii="Times New Roman" w:eastAsia="Times New Roman" w:hAnsi="Times New Roman"/>
          <w:b/>
          <w:sz w:val="24"/>
          <w:szCs w:val="24"/>
          <w:u w:val="single"/>
          <w:lang w:eastAsia="pl-PL"/>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35086">
        <w:rPr>
          <w:rFonts w:ascii="Times New Roman" w:eastAsia="Times New Roman" w:hAnsi="Times New Roman"/>
          <w:b/>
          <w:sz w:val="24"/>
          <w:szCs w:val="24"/>
          <w:u w:val="single"/>
          <w:lang w:eastAsia="pl-PL"/>
        </w:rPr>
        <w:t>Pzp</w:t>
      </w:r>
      <w:proofErr w:type="spellEnd"/>
      <w:r w:rsidRPr="00635086">
        <w:rPr>
          <w:rFonts w:ascii="Times New Roman" w:eastAsia="Times New Roman" w:hAnsi="Times New Roman"/>
          <w:b/>
          <w:sz w:val="24"/>
          <w:szCs w:val="24"/>
          <w:u w:val="single"/>
          <w:lang w:eastAsia="pl-PL"/>
        </w:rPr>
        <w:t>, wskazane przez zamawiającego określone w pkt 1 tego rozdziału).</w:t>
      </w:r>
    </w:p>
    <w:p w:rsidR="0088672E" w:rsidRPr="00915F0C" w:rsidRDefault="00915F0C" w:rsidP="00915F0C">
      <w:pPr>
        <w:pStyle w:val="Akapitzlist"/>
        <w:keepNext/>
        <w:tabs>
          <w:tab w:val="num" w:pos="567"/>
          <w:tab w:val="num" w:pos="1800"/>
        </w:tabs>
        <w:spacing w:after="0" w:line="240" w:lineRule="auto"/>
        <w:ind w:left="567"/>
        <w:jc w:val="both"/>
        <w:rPr>
          <w:rFonts w:ascii="Times New Roman" w:hAnsi="Times New Roman"/>
          <w:sz w:val="24"/>
          <w:szCs w:val="24"/>
        </w:rPr>
      </w:pPr>
      <w:r w:rsidRPr="00915F0C">
        <w:rPr>
          <w:rFonts w:ascii="Times New Roman" w:hAnsi="Times New Roman"/>
          <w:sz w:val="24"/>
          <w:szCs w:val="24"/>
        </w:rPr>
        <w:t xml:space="preserve">Wykonawca, którego oferta zostanie najwyżej oceniona, </w:t>
      </w:r>
      <w:r w:rsidRPr="00915F0C">
        <w:rPr>
          <w:rFonts w:ascii="Times New Roman" w:hAnsi="Times New Roman"/>
          <w:sz w:val="24"/>
          <w:szCs w:val="24"/>
          <w:u w:val="single"/>
        </w:rPr>
        <w:t>w celu wykazania braku podstaw do wykluczenia z postępowania o udzielenie zamówienia</w:t>
      </w:r>
      <w:r w:rsidRPr="00915F0C">
        <w:rPr>
          <w:rFonts w:ascii="Times New Roman" w:hAnsi="Times New Roman"/>
          <w:sz w:val="24"/>
          <w:szCs w:val="24"/>
        </w:rPr>
        <w:t xml:space="preserve"> zostanie wezwany do złożenia następujących oświadczeń i dokumentów (aktualnych na dzień złożenia oświadczeń lub dokumentów):</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D3176A" w:rsidRPr="00D3176A" w:rsidRDefault="0088672E" w:rsidP="00D3176A">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D3176A" w:rsidRDefault="00D3176A" w:rsidP="007B73E5">
      <w:pPr>
        <w:pStyle w:val="Akapitzlist"/>
        <w:numPr>
          <w:ilvl w:val="0"/>
          <w:numId w:val="51"/>
        </w:numPr>
        <w:spacing w:after="0" w:line="240" w:lineRule="auto"/>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D3176A" w:rsidRDefault="00D3176A" w:rsidP="00D3176A">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D3176A" w:rsidRDefault="00D3176A" w:rsidP="00D3176A">
      <w:pPr>
        <w:tabs>
          <w:tab w:val="num" w:pos="851"/>
        </w:tabs>
        <w:ind w:left="851"/>
        <w:jc w:val="both"/>
        <w:rPr>
          <w:sz w:val="24"/>
          <w:szCs w:val="24"/>
        </w:rPr>
      </w:pPr>
      <w:r>
        <w:rPr>
          <w:sz w:val="24"/>
          <w:szCs w:val="24"/>
          <w:u w:val="single"/>
        </w:rPr>
        <w:t>Ww. oświadczenie należy złożyć w oryginale</w:t>
      </w:r>
      <w:r w:rsidRPr="00BC2FF6">
        <w:rPr>
          <w:sz w:val="24"/>
          <w:szCs w:val="24"/>
          <w:u w:val="single"/>
        </w:rPr>
        <w:t xml:space="preserve"> </w:t>
      </w:r>
      <w:r w:rsidRPr="00AB71A2">
        <w:rPr>
          <w:sz w:val="24"/>
          <w:szCs w:val="24"/>
          <w:u w:val="single"/>
        </w:rPr>
        <w:t>lub kopii potwierdzonej za zgodność z oryginałem</w:t>
      </w:r>
      <w:r>
        <w:rPr>
          <w:sz w:val="24"/>
          <w:szCs w:val="24"/>
          <w:u w:val="single"/>
        </w:rPr>
        <w:t>.</w:t>
      </w:r>
    </w:p>
    <w:p w:rsidR="0088672E" w:rsidRPr="009455C7" w:rsidRDefault="0088672E" w:rsidP="007B73E5">
      <w:pPr>
        <w:pStyle w:val="Akapitzlist"/>
        <w:numPr>
          <w:ilvl w:val="0"/>
          <w:numId w:val="51"/>
        </w:numPr>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915F0C" w:rsidRPr="00935688" w:rsidRDefault="00915F0C" w:rsidP="00915F0C">
      <w:pPr>
        <w:tabs>
          <w:tab w:val="num" w:pos="851"/>
        </w:tabs>
        <w:spacing w:line="276" w:lineRule="auto"/>
        <w:ind w:left="851"/>
        <w:jc w:val="both"/>
        <w:rPr>
          <w:b/>
          <w:sz w:val="24"/>
          <w:szCs w:val="24"/>
          <w:u w:val="single"/>
        </w:rPr>
      </w:pPr>
      <w:r w:rsidRPr="004D30EE">
        <w:rPr>
          <w:sz w:val="24"/>
          <w:szCs w:val="24"/>
          <w:u w:val="single"/>
        </w:rPr>
        <w:t>Ww. oświadc</w:t>
      </w:r>
      <w:r>
        <w:rPr>
          <w:sz w:val="24"/>
          <w:szCs w:val="24"/>
          <w:u w:val="single"/>
        </w:rPr>
        <w:t>zenie należy złożyć w oryginale</w:t>
      </w:r>
      <w:r w:rsidRPr="00935688">
        <w:rPr>
          <w:b/>
          <w:sz w:val="24"/>
          <w:szCs w:val="24"/>
          <w:u w:val="single"/>
        </w:rPr>
        <w:t xml:space="preserve"> </w:t>
      </w:r>
      <w:r w:rsidRPr="00935688">
        <w:rPr>
          <w:sz w:val="24"/>
          <w:szCs w:val="24"/>
          <w:u w:val="single"/>
        </w:rPr>
        <w:t>lub kopii poświadczonej za zgodność z</w:t>
      </w:r>
      <w:r>
        <w:rPr>
          <w:sz w:val="24"/>
          <w:szCs w:val="24"/>
          <w:u w:val="single"/>
        </w:rPr>
        <w:t> </w:t>
      </w:r>
      <w:r w:rsidRPr="00935688">
        <w:rPr>
          <w:sz w:val="24"/>
          <w:szCs w:val="24"/>
          <w:u w:val="single"/>
        </w:rPr>
        <w:t>oryginałem.</w:t>
      </w:r>
    </w:p>
    <w:p w:rsidR="0088672E" w:rsidRPr="009455C7" w:rsidRDefault="0088672E" w:rsidP="0088672E">
      <w:pPr>
        <w:jc w:val="both"/>
        <w:rPr>
          <w:sz w:val="24"/>
          <w:szCs w:val="24"/>
        </w:rPr>
      </w:pPr>
    </w:p>
    <w:p w:rsidR="0088672E" w:rsidRPr="009455C7" w:rsidRDefault="0088672E" w:rsidP="00915F0C">
      <w:pPr>
        <w:pStyle w:val="Akapitzlist"/>
        <w:numPr>
          <w:ilvl w:val="0"/>
          <w:numId w:val="6"/>
        </w:numPr>
        <w:tabs>
          <w:tab w:val="clear" w:pos="360"/>
          <w:tab w:val="num" w:pos="284"/>
        </w:tabs>
        <w:spacing w:after="0" w:line="240" w:lineRule="auto"/>
        <w:ind w:left="284" w:hanging="284"/>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D3176A" w:rsidRPr="00DF10D9" w:rsidRDefault="00D3176A" w:rsidP="007B73E5">
      <w:pPr>
        <w:numPr>
          <w:ilvl w:val="0"/>
          <w:numId w:val="52"/>
        </w:numPr>
        <w:ind w:left="851" w:hanging="284"/>
        <w:jc w:val="both"/>
        <w:rPr>
          <w:sz w:val="24"/>
          <w:szCs w:val="24"/>
        </w:rPr>
      </w:pPr>
      <w:bookmarkStart w:id="2" w:name="_Hlk521061132"/>
      <w:r w:rsidRPr="00DF10D9">
        <w:rPr>
          <w:b/>
          <w:sz w:val="24"/>
          <w:szCs w:val="24"/>
        </w:rPr>
        <w:t xml:space="preserve">oświadczenia wykonawcy o rocznym obrocie wykonawcy lub obrocie wykonawcy </w:t>
      </w:r>
      <w:r w:rsidRPr="00DF10D9">
        <w:rPr>
          <w:b/>
          <w:sz w:val="24"/>
          <w:szCs w:val="24"/>
        </w:rPr>
        <w:br/>
        <w:t>w obszarze objętym zamówieniem, za okres nie dłuższy niż ostatnie 3 lata obrotowe, a jeżeli okres prowadzenia działalności jest krótszy – za ten okres</w:t>
      </w:r>
      <w:r w:rsidRPr="00DF10D9">
        <w:rPr>
          <w:sz w:val="24"/>
          <w:szCs w:val="24"/>
        </w:rPr>
        <w:t>;</w:t>
      </w:r>
      <w:bookmarkEnd w:id="2"/>
    </w:p>
    <w:p w:rsidR="00D3176A" w:rsidRPr="00DF10D9" w:rsidRDefault="00D3176A" w:rsidP="00D3176A">
      <w:pPr>
        <w:ind w:left="851"/>
        <w:jc w:val="both"/>
        <w:rPr>
          <w:sz w:val="24"/>
          <w:szCs w:val="24"/>
          <w:u w:val="single"/>
        </w:rPr>
      </w:pPr>
      <w:r w:rsidRPr="00DF10D9">
        <w:rPr>
          <w:sz w:val="24"/>
          <w:szCs w:val="24"/>
          <w:u w:val="single"/>
        </w:rPr>
        <w:lastRenderedPageBreak/>
        <w:t>W przypadku składania oferty wspólnej ww. oświadczenie składa ten/ci z wykonawców składających ofertę wspólną, który/którzy w ramach konsorcjum będzie/będą odpowiadał/odpowiadali za spełnienie tego warunku.</w:t>
      </w:r>
    </w:p>
    <w:p w:rsidR="00D3176A" w:rsidRPr="00DF10D9" w:rsidRDefault="00D3176A" w:rsidP="00D3176A">
      <w:pPr>
        <w:ind w:left="851"/>
        <w:jc w:val="both"/>
        <w:rPr>
          <w:sz w:val="24"/>
          <w:szCs w:val="24"/>
          <w:u w:val="single"/>
        </w:rPr>
      </w:pPr>
      <w:r w:rsidRPr="00DF10D9">
        <w:rPr>
          <w:sz w:val="24"/>
          <w:szCs w:val="24"/>
          <w:u w:val="single"/>
        </w:rPr>
        <w:t>Ww. dokument należy złożyć w oryginale lub elektronicznej kopii oświadczenia poświadczonej za zgodność z oryginałem.</w:t>
      </w:r>
    </w:p>
    <w:p w:rsidR="0088672E" w:rsidRPr="009455C7" w:rsidRDefault="0088672E" w:rsidP="0031553C">
      <w:pPr>
        <w:pStyle w:val="Akapitzlist"/>
        <w:numPr>
          <w:ilvl w:val="0"/>
          <w:numId w:val="41"/>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010D39">
        <w:rPr>
          <w:rFonts w:ascii="Times New Roman" w:hAnsi="Times New Roman"/>
          <w:sz w:val="24"/>
          <w:szCs w:val="24"/>
        </w:rPr>
        <w:t>5</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D3176A" w:rsidRPr="00AB71A2" w:rsidRDefault="00D3176A" w:rsidP="00D3176A">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D3176A" w:rsidRDefault="00D3176A" w:rsidP="00D3176A">
      <w:pPr>
        <w:tabs>
          <w:tab w:val="num" w:pos="851"/>
        </w:tabs>
        <w:ind w:left="851"/>
        <w:jc w:val="both"/>
        <w:rPr>
          <w:sz w:val="24"/>
          <w:szCs w:val="24"/>
          <w:u w:val="single"/>
        </w:rPr>
      </w:pPr>
      <w:r w:rsidRPr="00A22F95">
        <w:rPr>
          <w:sz w:val="24"/>
          <w:szCs w:val="24"/>
          <w:u w:val="single"/>
        </w:rPr>
        <w:t>Ww. oświadc</w:t>
      </w:r>
      <w:r>
        <w:rPr>
          <w:sz w:val="24"/>
          <w:szCs w:val="24"/>
          <w:u w:val="single"/>
        </w:rPr>
        <w:t>zenie należy złożyć w oryginale</w:t>
      </w:r>
      <w:r w:rsidRPr="00A22F95">
        <w:rPr>
          <w:sz w:val="24"/>
          <w:szCs w:val="24"/>
          <w:u w:val="single"/>
        </w:rPr>
        <w:t xml:space="preserve"> lub kopii poświadczonej za zgodność z</w:t>
      </w:r>
      <w:r>
        <w:rPr>
          <w:sz w:val="24"/>
          <w:szCs w:val="24"/>
          <w:u w:val="single"/>
        </w:rPr>
        <w:t> </w:t>
      </w:r>
      <w:r w:rsidRPr="00A22F95">
        <w:rPr>
          <w:sz w:val="24"/>
          <w:szCs w:val="24"/>
          <w:u w:val="single"/>
        </w:rPr>
        <w:t>oryginałem . natomiast dowody i inne dokumenty w oryginale lub kopii potwierdzonej za zgodność z oryginałem</w:t>
      </w:r>
      <w:r>
        <w:rPr>
          <w:sz w:val="24"/>
          <w:szCs w:val="24"/>
          <w:u w:val="single"/>
        </w:rPr>
        <w:t>.</w:t>
      </w:r>
    </w:p>
    <w:p w:rsidR="00D3176A" w:rsidRPr="00AB71A2" w:rsidRDefault="00D3176A" w:rsidP="00D3176A">
      <w:pPr>
        <w:tabs>
          <w:tab w:val="num" w:pos="851"/>
        </w:tabs>
        <w:ind w:left="851"/>
        <w:jc w:val="both"/>
        <w:rPr>
          <w:sz w:val="24"/>
          <w:szCs w:val="24"/>
        </w:rPr>
      </w:pPr>
      <w:r w:rsidRPr="00AB71A2">
        <w:rPr>
          <w:sz w:val="24"/>
          <w:szCs w:val="24"/>
          <w:u w:val="single"/>
        </w:rPr>
        <w:t>Ww. oświadczenie należy złożyć w oryginale, natomiast dowody i inne dokumenty w</w:t>
      </w:r>
      <w:r>
        <w:rPr>
          <w:sz w:val="24"/>
          <w:szCs w:val="24"/>
          <w:u w:val="single"/>
        </w:rPr>
        <w:t> </w:t>
      </w:r>
      <w:r w:rsidRPr="00AB71A2">
        <w:rPr>
          <w:sz w:val="24"/>
          <w:szCs w:val="24"/>
          <w:u w:val="single"/>
        </w:rPr>
        <w:t>oryginale lub kopii  potwierdzonej za zgodność z oryginałem.</w:t>
      </w:r>
    </w:p>
    <w:p w:rsidR="003E3255" w:rsidRPr="003E3255" w:rsidRDefault="0088672E" w:rsidP="00915F0C">
      <w:pPr>
        <w:numPr>
          <w:ilvl w:val="0"/>
          <w:numId w:val="41"/>
        </w:numPr>
        <w:tabs>
          <w:tab w:val="clear" w:pos="360"/>
        </w:tabs>
        <w:ind w:left="851" w:hanging="284"/>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D3176A" w:rsidRPr="00D3176A" w:rsidRDefault="00D3176A" w:rsidP="00D3176A">
      <w:pPr>
        <w:ind w:left="851"/>
        <w:jc w:val="both"/>
        <w:rPr>
          <w:iCs/>
          <w:sz w:val="24"/>
          <w:szCs w:val="24"/>
          <w:u w:val="single"/>
        </w:rPr>
      </w:pPr>
      <w:r w:rsidRPr="00D3176A">
        <w:rPr>
          <w:iCs/>
          <w:sz w:val="24"/>
          <w:szCs w:val="24"/>
          <w:u w:val="single"/>
        </w:rPr>
        <w:t xml:space="preserve">W przypadku składania oferty wspólnej wykonawcy składają jeden wspólny ww. wykaz. </w:t>
      </w:r>
    </w:p>
    <w:p w:rsidR="0088672E" w:rsidRPr="009455C7" w:rsidRDefault="00D3176A" w:rsidP="00D3176A">
      <w:pPr>
        <w:ind w:left="851"/>
        <w:jc w:val="both"/>
        <w:rPr>
          <w:sz w:val="24"/>
          <w:szCs w:val="24"/>
          <w:u w:val="single"/>
        </w:rPr>
      </w:pPr>
      <w:r w:rsidRPr="00D3176A">
        <w:rPr>
          <w:iCs/>
          <w:sz w:val="24"/>
          <w:szCs w:val="24"/>
          <w:u w:val="single"/>
        </w:rPr>
        <w:t>Ww. oświadczenie należy złożyć w oryginale lub kopii poświadczonej za zgodność z oryginałem.</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D3176A" w:rsidRPr="0060782C" w:rsidRDefault="00D3176A" w:rsidP="00D3176A">
      <w:pPr>
        <w:ind w:left="851"/>
        <w:jc w:val="both"/>
        <w:rPr>
          <w:sz w:val="24"/>
          <w:szCs w:val="24"/>
        </w:rPr>
      </w:pPr>
      <w:r w:rsidRPr="0060782C">
        <w:rPr>
          <w:sz w:val="24"/>
          <w:szCs w:val="24"/>
        </w:rPr>
        <w:t xml:space="preserve">oferowane roboty budowlane odpowiadają określonym wymaganiom; w celu potwierdzenia okoliczności, o których mowa w art. 25 ust. 1 pkt 2 ustawy </w:t>
      </w:r>
      <w:proofErr w:type="spellStart"/>
      <w:r w:rsidRPr="0060782C">
        <w:rPr>
          <w:sz w:val="24"/>
          <w:szCs w:val="24"/>
        </w:rPr>
        <w:t>Pzp</w:t>
      </w:r>
      <w:proofErr w:type="spellEnd"/>
      <w:r w:rsidRPr="0060782C">
        <w:rPr>
          <w:sz w:val="24"/>
          <w:szCs w:val="24"/>
        </w:rPr>
        <w:t xml:space="preserve">: że oferowane roboty budowlane i dostawy odpowiadają wymaganiom określonym przez Zamawiającego, w razie zamiaru zastosowania przez Wykonawcę rozwiązań równoważnych w zakresie materiałów budowlanych i urządzeń instalacyjnych, w celu weryfikacji jakości parametrów oferowanych rozwiązań równoważnych, Zamawiający żąda załączenia dokumentów z oznaczeniem producenta i typu oferowanego produktu określających parametry techniczne w zakresie równoważności z określonymi w dokumentacji projektowej. </w:t>
      </w:r>
    </w:p>
    <w:p w:rsidR="00D3176A" w:rsidRPr="0004282E" w:rsidRDefault="00D3176A" w:rsidP="00D3176A">
      <w:pPr>
        <w:pStyle w:val="Akapitzlist"/>
        <w:ind w:left="851"/>
        <w:jc w:val="both"/>
        <w:rPr>
          <w:rFonts w:ascii="Times New Roman" w:eastAsia="Times New Roman" w:hAnsi="Times New Roman"/>
          <w:b/>
          <w:sz w:val="24"/>
          <w:szCs w:val="24"/>
          <w:u w:val="single"/>
          <w:lang w:eastAsia="pl-PL"/>
        </w:rPr>
      </w:pPr>
      <w:r w:rsidRPr="0004282E">
        <w:rPr>
          <w:rFonts w:ascii="Times New Roman" w:eastAsia="Times New Roman" w:hAnsi="Times New Roman"/>
          <w:b/>
          <w:sz w:val="24"/>
          <w:szCs w:val="24"/>
          <w:u w:val="single"/>
          <w:lang w:eastAsia="pl-PL"/>
        </w:rPr>
        <w:t>UWAGA</w:t>
      </w:r>
    </w:p>
    <w:p w:rsidR="00D3176A" w:rsidRPr="0004282E" w:rsidRDefault="00D3176A" w:rsidP="00D3176A">
      <w:pPr>
        <w:pStyle w:val="Akapitzlist"/>
        <w:spacing w:after="0" w:line="240" w:lineRule="auto"/>
        <w:ind w:left="851"/>
        <w:jc w:val="both"/>
        <w:rPr>
          <w:rFonts w:ascii="Times New Roman" w:eastAsia="Times New Roman" w:hAnsi="Times New Roman"/>
          <w:b/>
          <w:sz w:val="24"/>
          <w:szCs w:val="24"/>
          <w:u w:val="single"/>
          <w:lang w:eastAsia="pl-PL"/>
        </w:rPr>
      </w:pPr>
      <w:r w:rsidRPr="0004282E">
        <w:rPr>
          <w:rFonts w:ascii="Times New Roman" w:eastAsia="Times New Roman" w:hAnsi="Times New Roman"/>
          <w:b/>
          <w:sz w:val="24"/>
          <w:szCs w:val="24"/>
          <w:u w:val="single"/>
          <w:lang w:eastAsia="pl-PL"/>
        </w:rPr>
        <w:lastRenderedPageBreak/>
        <w:t>Niezałączenie do oferty informacji o zamiarze zastosowania przez Wykonawcę rozwiązań równoważnych w zakresie materiałów budowlanych i urządzeń instalacyjnych, Zamawiający uzna za tożsame z deklaracją wykonania przedmiotu zamówienia ściśle wg dokumentacji projektowej bez stosowania rozwiązań równoważnych.</w:t>
      </w:r>
    </w:p>
    <w:p w:rsidR="00914B67" w:rsidRPr="00915F0C"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915F0C">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915F0C" w:rsidRDefault="00A33D83" w:rsidP="00914B67">
      <w:pPr>
        <w:pStyle w:val="Akapitzlist"/>
        <w:spacing w:line="240" w:lineRule="auto"/>
        <w:ind w:left="357"/>
        <w:jc w:val="both"/>
        <w:rPr>
          <w:rFonts w:ascii="Times New Roman" w:hAnsi="Times New Roman"/>
          <w:sz w:val="24"/>
          <w:szCs w:val="24"/>
        </w:rPr>
      </w:pPr>
      <w:r w:rsidRPr="00915F0C">
        <w:rPr>
          <w:rFonts w:ascii="Times New Roman" w:hAnsi="Times New Roman"/>
          <w:sz w:val="24"/>
          <w:szCs w:val="24"/>
        </w:rPr>
        <w:t xml:space="preserve">wymienione w </w:t>
      </w:r>
      <w:proofErr w:type="spellStart"/>
      <w:r w:rsidRPr="00915F0C">
        <w:rPr>
          <w:rFonts w:ascii="Times New Roman" w:hAnsi="Times New Roman"/>
          <w:sz w:val="24"/>
          <w:szCs w:val="24"/>
        </w:rPr>
        <w:t>ppkt</w:t>
      </w:r>
      <w:proofErr w:type="spellEnd"/>
      <w:r w:rsidRPr="00915F0C">
        <w:rPr>
          <w:rFonts w:ascii="Times New Roman" w:hAnsi="Times New Roman"/>
          <w:sz w:val="24"/>
          <w:szCs w:val="24"/>
        </w:rPr>
        <w:t xml:space="preserve"> 2 lit. a, b</w:t>
      </w:r>
      <w:r w:rsidR="0088672E" w:rsidRPr="00915F0C">
        <w:rPr>
          <w:rFonts w:ascii="Times New Roman" w:hAnsi="Times New Roman"/>
          <w:sz w:val="24"/>
          <w:szCs w:val="24"/>
        </w:rPr>
        <w:t>, zamawiający dopuszcza złożenie przez wykonawcę innego dokumentu, który w wystarczający sposób potwierdza spełnianie opisanego przez zamawiającego warunku udziału w postępowaniu.</w:t>
      </w:r>
    </w:p>
    <w:p w:rsidR="00915F0C" w:rsidRPr="00915F0C" w:rsidRDefault="00915F0C" w:rsidP="00915F0C">
      <w:pPr>
        <w:pStyle w:val="Akapitzlist"/>
        <w:numPr>
          <w:ilvl w:val="0"/>
          <w:numId w:val="6"/>
        </w:numPr>
        <w:spacing w:line="240" w:lineRule="auto"/>
        <w:ind w:left="357" w:hanging="357"/>
        <w:jc w:val="both"/>
        <w:rPr>
          <w:rFonts w:ascii="Times New Roman" w:hAnsi="Times New Roman"/>
          <w:b/>
          <w:sz w:val="24"/>
          <w:szCs w:val="24"/>
        </w:rPr>
      </w:pPr>
      <w:r w:rsidRPr="00915F0C">
        <w:rPr>
          <w:rFonts w:ascii="Times New Roman" w:hAnsi="Times New Roman"/>
          <w:b/>
          <w:sz w:val="24"/>
          <w:szCs w:val="24"/>
        </w:rPr>
        <w:t xml:space="preserve">Zamawiający przed udzieleniem zamówienia wezwie wykonawcę, którego oferta została najwyżej oceniona do złożenia w wyznaczonym, </w:t>
      </w:r>
      <w:r w:rsidRPr="00915F0C">
        <w:rPr>
          <w:rFonts w:ascii="Times New Roman" w:hAnsi="Times New Roman"/>
          <w:b/>
          <w:sz w:val="24"/>
          <w:szCs w:val="24"/>
          <w:u w:val="single"/>
        </w:rPr>
        <w:t>nie krótszym niż 5 dni</w:t>
      </w:r>
      <w:r w:rsidRPr="00915F0C">
        <w:rPr>
          <w:rFonts w:ascii="Times New Roman" w:hAnsi="Times New Roman"/>
          <w:b/>
          <w:sz w:val="24"/>
          <w:szCs w:val="24"/>
        </w:rPr>
        <w:t xml:space="preserve">, terminie aktualnych na dzień złożenia oświadczeń lub dokumentów potwierdzających okoliczności, o których mowa w art. 25 ust. 1 </w:t>
      </w:r>
      <w:proofErr w:type="spellStart"/>
      <w:r w:rsidRPr="00915F0C">
        <w:rPr>
          <w:rFonts w:ascii="Times New Roman" w:hAnsi="Times New Roman"/>
          <w:b/>
          <w:sz w:val="24"/>
          <w:szCs w:val="24"/>
        </w:rPr>
        <w:t>Pzp</w:t>
      </w:r>
      <w:proofErr w:type="spellEnd"/>
      <w:r w:rsidRPr="00915F0C">
        <w:rPr>
          <w:rFonts w:ascii="Times New Roman" w:hAnsi="Times New Roman"/>
          <w:b/>
          <w:sz w:val="24"/>
          <w:szCs w:val="24"/>
        </w:rPr>
        <w:t xml:space="preserve"> (zgodnie z ust. 4 i 5 rozdziału V SIWZ).</w:t>
      </w:r>
    </w:p>
    <w:p w:rsidR="00915F0C" w:rsidRPr="00915F0C" w:rsidRDefault="00915F0C" w:rsidP="00915F0C">
      <w:pPr>
        <w:pStyle w:val="Akapitzlist"/>
        <w:numPr>
          <w:ilvl w:val="0"/>
          <w:numId w:val="6"/>
        </w:numPr>
        <w:spacing w:line="240" w:lineRule="auto"/>
        <w:ind w:left="357" w:hanging="357"/>
        <w:jc w:val="both"/>
        <w:rPr>
          <w:rFonts w:ascii="Times New Roman" w:hAnsi="Times New Roman"/>
          <w:sz w:val="24"/>
          <w:szCs w:val="24"/>
        </w:rPr>
      </w:pPr>
      <w:r w:rsidRPr="00915F0C">
        <w:rPr>
          <w:rFonts w:ascii="Times New Roman" w:hAnsi="Times New Roman"/>
          <w:b/>
          <w:sz w:val="24"/>
          <w:szCs w:val="24"/>
        </w:rPr>
        <w:t>Oświadczenie o przynależności lub braku przynależności do tej samej grupy kapitałowej</w:t>
      </w:r>
      <w:r w:rsidRPr="00915F0C">
        <w:rPr>
          <w:rFonts w:ascii="Times New Roman" w:hAnsi="Times New Roman"/>
          <w:sz w:val="24"/>
          <w:szCs w:val="24"/>
        </w:rPr>
        <w:t>:</w:t>
      </w:r>
    </w:p>
    <w:p w:rsidR="00915F0C" w:rsidRPr="00915F0C" w:rsidRDefault="00915F0C" w:rsidP="00915F0C">
      <w:pPr>
        <w:numPr>
          <w:ilvl w:val="0"/>
          <w:numId w:val="50"/>
        </w:numPr>
        <w:tabs>
          <w:tab w:val="num" w:pos="567"/>
        </w:tabs>
        <w:spacing w:line="276" w:lineRule="auto"/>
        <w:contextualSpacing/>
        <w:jc w:val="both"/>
        <w:rPr>
          <w:rFonts w:eastAsia="Calibri"/>
          <w:sz w:val="24"/>
          <w:szCs w:val="24"/>
          <w:lang w:eastAsia="en-US"/>
        </w:rPr>
      </w:pPr>
      <w:r w:rsidRPr="00915F0C">
        <w:rPr>
          <w:rFonts w:eastAsia="Calibri"/>
          <w:sz w:val="24"/>
          <w:szCs w:val="24"/>
          <w:lang w:eastAsia="en-US"/>
        </w:rPr>
        <w:t xml:space="preserve">W celu potwierdzenia braku podstaw do wykluczenia wykonawcy z postępowania, o których mowa w art. 24 ust. 1 pkt 23 ustawy </w:t>
      </w:r>
      <w:proofErr w:type="spellStart"/>
      <w:r w:rsidRPr="00915F0C">
        <w:rPr>
          <w:rFonts w:eastAsia="Calibri"/>
          <w:sz w:val="24"/>
          <w:szCs w:val="24"/>
          <w:lang w:eastAsia="en-US"/>
        </w:rPr>
        <w:t>Pzp</w:t>
      </w:r>
      <w:proofErr w:type="spellEnd"/>
      <w:r w:rsidRPr="00915F0C">
        <w:rPr>
          <w:rFonts w:eastAsia="Calibri"/>
          <w:sz w:val="24"/>
          <w:szCs w:val="24"/>
          <w:lang w:eastAsia="en-US"/>
        </w:rPr>
        <w:t>,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15F0C" w:rsidRPr="00915F0C" w:rsidRDefault="00915F0C" w:rsidP="00915F0C">
      <w:pPr>
        <w:numPr>
          <w:ilvl w:val="0"/>
          <w:numId w:val="50"/>
        </w:numPr>
        <w:tabs>
          <w:tab w:val="num" w:pos="567"/>
        </w:tabs>
        <w:spacing w:line="276" w:lineRule="auto"/>
        <w:contextualSpacing/>
        <w:jc w:val="both"/>
        <w:rPr>
          <w:rFonts w:eastAsia="Calibri"/>
          <w:sz w:val="24"/>
          <w:szCs w:val="24"/>
          <w:lang w:eastAsia="en-US"/>
        </w:rPr>
      </w:pPr>
      <w:r w:rsidRPr="00915F0C">
        <w:rPr>
          <w:rFonts w:eastAsia="Calibri"/>
          <w:sz w:val="24"/>
          <w:szCs w:val="24"/>
          <w:lang w:eastAsia="en-US"/>
        </w:rPr>
        <w:t xml:space="preserve">Ww. oświadczenie oraz ewentualne dowody wykonawca składa </w:t>
      </w:r>
      <w:r w:rsidRPr="00915F0C">
        <w:rPr>
          <w:rFonts w:eastAsia="Calibri"/>
          <w:b/>
          <w:sz w:val="24"/>
          <w:szCs w:val="24"/>
          <w:u w:val="single"/>
          <w:lang w:eastAsia="en-US"/>
        </w:rPr>
        <w:t>w terminie 3 dni od dnia zamieszczenia przez zamawiającego na stronie internetowej informacji (wykazu złożonych w danym postępowaniu ofert)</w:t>
      </w:r>
      <w:r w:rsidRPr="00915F0C">
        <w:rPr>
          <w:rFonts w:eastAsia="Calibri"/>
          <w:b/>
          <w:sz w:val="24"/>
          <w:szCs w:val="24"/>
          <w:lang w:eastAsia="en-US"/>
        </w:rPr>
        <w:t>,</w:t>
      </w:r>
      <w:r w:rsidRPr="00915F0C">
        <w:rPr>
          <w:rFonts w:eastAsia="Calibri"/>
          <w:sz w:val="24"/>
          <w:szCs w:val="24"/>
          <w:lang w:eastAsia="en-US"/>
        </w:rPr>
        <w:t xml:space="preserve"> o której mowa w art. 86 ust. 5 ustawy </w:t>
      </w:r>
      <w:proofErr w:type="spellStart"/>
      <w:r w:rsidRPr="00915F0C">
        <w:rPr>
          <w:rFonts w:eastAsia="Calibri"/>
          <w:sz w:val="24"/>
          <w:szCs w:val="24"/>
          <w:lang w:eastAsia="en-US"/>
        </w:rPr>
        <w:t>Pzp</w:t>
      </w:r>
      <w:proofErr w:type="spellEnd"/>
      <w:r w:rsidRPr="00915F0C">
        <w:rPr>
          <w:rFonts w:eastAsia="Calibri"/>
          <w:sz w:val="24"/>
          <w:szCs w:val="24"/>
          <w:lang w:eastAsia="en-US"/>
        </w:rPr>
        <w:t xml:space="preserve">, </w:t>
      </w:r>
      <w:r w:rsidRPr="00915F0C">
        <w:rPr>
          <w:rFonts w:eastAsia="Calibri"/>
          <w:b/>
          <w:sz w:val="24"/>
          <w:szCs w:val="24"/>
          <w:lang w:eastAsia="en-US"/>
        </w:rPr>
        <w:t>wg wzoru stanowiącym załącznik nr </w:t>
      </w:r>
      <w:r>
        <w:rPr>
          <w:rFonts w:eastAsia="Calibri"/>
          <w:b/>
          <w:sz w:val="24"/>
          <w:szCs w:val="24"/>
          <w:lang w:eastAsia="en-US"/>
        </w:rPr>
        <w:t>6</w:t>
      </w:r>
      <w:r w:rsidRPr="00915F0C">
        <w:rPr>
          <w:rFonts w:eastAsia="Calibri"/>
          <w:b/>
          <w:sz w:val="24"/>
          <w:szCs w:val="24"/>
          <w:lang w:eastAsia="en-US"/>
        </w:rPr>
        <w:t xml:space="preserve"> do SIWZ.</w:t>
      </w:r>
    </w:p>
    <w:p w:rsidR="00915F0C" w:rsidRPr="00915F0C" w:rsidRDefault="00915F0C" w:rsidP="00915F0C">
      <w:pPr>
        <w:tabs>
          <w:tab w:val="num" w:pos="567"/>
        </w:tabs>
        <w:spacing w:line="276" w:lineRule="auto"/>
        <w:ind w:left="1287"/>
        <w:contextualSpacing/>
        <w:jc w:val="both"/>
        <w:rPr>
          <w:rFonts w:eastAsia="Calibri"/>
          <w:sz w:val="24"/>
          <w:szCs w:val="24"/>
          <w:u w:val="single"/>
          <w:lang w:eastAsia="en-US"/>
        </w:rPr>
      </w:pPr>
      <w:r w:rsidRPr="00915F0C">
        <w:rPr>
          <w:rFonts w:eastAsia="Calibri"/>
          <w:sz w:val="24"/>
          <w:szCs w:val="24"/>
          <w:u w:val="single"/>
          <w:lang w:eastAsia="en-US"/>
        </w:rPr>
        <w:t>W przypadku składania oferty wspólnej ww. oświadczenie składa każdy z wykonawców składających ofertę wspólną ww. oświadczenie należy złożyć w oryginale.</w:t>
      </w:r>
    </w:p>
    <w:p w:rsidR="00915F0C" w:rsidRPr="00915F0C" w:rsidRDefault="00915F0C" w:rsidP="00914B67">
      <w:pPr>
        <w:pStyle w:val="Akapitzlist"/>
        <w:spacing w:line="240" w:lineRule="auto"/>
        <w:ind w:left="357"/>
        <w:jc w:val="both"/>
        <w:rPr>
          <w:rFonts w:ascii="Times New Roman" w:hAnsi="Times New Roman"/>
          <w:sz w:val="24"/>
          <w:szCs w:val="24"/>
        </w:rPr>
      </w:pPr>
    </w:p>
    <w:p w:rsidR="007D624F" w:rsidRPr="00915F0C" w:rsidRDefault="007D624F" w:rsidP="007D624F">
      <w:pPr>
        <w:pStyle w:val="Akapitzlist"/>
        <w:ind w:left="360"/>
        <w:jc w:val="both"/>
        <w:rPr>
          <w:rFonts w:ascii="Times New Roman" w:hAnsi="Times New Roman"/>
          <w:sz w:val="24"/>
          <w:szCs w:val="24"/>
        </w:rPr>
      </w:pPr>
    </w:p>
    <w:p w:rsidR="0088672E" w:rsidRPr="00915F0C" w:rsidRDefault="00764F25" w:rsidP="00915F0C">
      <w:pPr>
        <w:pStyle w:val="Akapitzlist"/>
        <w:numPr>
          <w:ilvl w:val="0"/>
          <w:numId w:val="6"/>
        </w:numPr>
        <w:spacing w:line="240" w:lineRule="auto"/>
        <w:ind w:left="357" w:hanging="357"/>
        <w:jc w:val="both"/>
        <w:rPr>
          <w:rFonts w:ascii="Times New Roman" w:hAnsi="Times New Roman"/>
          <w:b/>
          <w:sz w:val="24"/>
          <w:szCs w:val="24"/>
        </w:rPr>
      </w:pPr>
      <w:r w:rsidRPr="00915F0C">
        <w:rPr>
          <w:rFonts w:ascii="Times New Roman" w:hAnsi="Times New Roman"/>
          <w:b/>
          <w:sz w:val="24"/>
          <w:szCs w:val="24"/>
        </w:rPr>
        <w:t>D</w:t>
      </w:r>
      <w:r w:rsidR="0088672E" w:rsidRPr="00915F0C">
        <w:rPr>
          <w:rFonts w:ascii="Times New Roman" w:hAnsi="Times New Roman"/>
          <w:b/>
          <w:sz w:val="24"/>
          <w:szCs w:val="24"/>
        </w:rPr>
        <w:t>okumenty wymagane przez zamawiającego, które należy dołączyć do oferty:</w:t>
      </w:r>
    </w:p>
    <w:p w:rsidR="0088672E" w:rsidRPr="00915F0C" w:rsidRDefault="0088672E" w:rsidP="0031553C">
      <w:pPr>
        <w:numPr>
          <w:ilvl w:val="0"/>
          <w:numId w:val="42"/>
        </w:numPr>
        <w:jc w:val="both"/>
        <w:rPr>
          <w:sz w:val="24"/>
          <w:szCs w:val="24"/>
        </w:rPr>
      </w:pPr>
      <w:r w:rsidRPr="00915F0C">
        <w:rPr>
          <w:b/>
          <w:sz w:val="24"/>
          <w:szCs w:val="24"/>
        </w:rPr>
        <w:t>formularz oferty</w:t>
      </w:r>
      <w:r w:rsidRPr="00915F0C">
        <w:rPr>
          <w:sz w:val="24"/>
          <w:szCs w:val="24"/>
        </w:rPr>
        <w:t xml:space="preserve"> zgodnie z Rozdziałem I pkt 3 </w:t>
      </w:r>
      <w:proofErr w:type="spellStart"/>
      <w:r w:rsidRPr="00915F0C">
        <w:rPr>
          <w:sz w:val="24"/>
          <w:szCs w:val="24"/>
        </w:rPr>
        <w:t>siwz</w:t>
      </w:r>
      <w:proofErr w:type="spellEnd"/>
      <w:r w:rsidRPr="00915F0C">
        <w:rPr>
          <w:sz w:val="24"/>
          <w:szCs w:val="24"/>
        </w:rPr>
        <w:t xml:space="preserve"> wg wzoru stanowiącego załącznik nr 1 do </w:t>
      </w:r>
      <w:proofErr w:type="spellStart"/>
      <w:r w:rsidRPr="00915F0C">
        <w:rPr>
          <w:sz w:val="24"/>
          <w:szCs w:val="24"/>
        </w:rPr>
        <w:t>siwz</w:t>
      </w:r>
      <w:proofErr w:type="spellEnd"/>
      <w:r w:rsidRPr="00915F0C">
        <w:rPr>
          <w:sz w:val="24"/>
          <w:szCs w:val="24"/>
        </w:rPr>
        <w:t>;</w:t>
      </w:r>
    </w:p>
    <w:p w:rsidR="0088672E" w:rsidRPr="00915F0C" w:rsidRDefault="0088672E" w:rsidP="0088672E">
      <w:pPr>
        <w:pStyle w:val="Akapitzlist"/>
        <w:tabs>
          <w:tab w:val="num" w:pos="567"/>
        </w:tabs>
        <w:jc w:val="both"/>
        <w:rPr>
          <w:rFonts w:ascii="Times New Roman" w:hAnsi="Times New Roman"/>
          <w:sz w:val="24"/>
          <w:szCs w:val="24"/>
          <w:u w:val="single"/>
        </w:rPr>
      </w:pPr>
      <w:r w:rsidRPr="00915F0C">
        <w:rPr>
          <w:rFonts w:ascii="Times New Roman" w:hAnsi="Times New Roman"/>
          <w:sz w:val="24"/>
          <w:szCs w:val="24"/>
          <w:u w:val="single"/>
        </w:rPr>
        <w:t>W przypadku składania oferty wspólnej należy złożyć jeden wspólny formularz.</w:t>
      </w:r>
    </w:p>
    <w:p w:rsidR="0088672E" w:rsidRPr="00915F0C" w:rsidRDefault="0088672E" w:rsidP="0088672E">
      <w:pPr>
        <w:pStyle w:val="Akapitzlist"/>
        <w:tabs>
          <w:tab w:val="num" w:pos="567"/>
        </w:tabs>
        <w:jc w:val="both"/>
        <w:rPr>
          <w:rFonts w:ascii="Times New Roman" w:hAnsi="Times New Roman"/>
          <w:sz w:val="24"/>
          <w:szCs w:val="24"/>
        </w:rPr>
      </w:pPr>
      <w:r w:rsidRPr="00915F0C">
        <w:rPr>
          <w:rFonts w:ascii="Times New Roman" w:hAnsi="Times New Roman"/>
          <w:sz w:val="24"/>
          <w:szCs w:val="24"/>
          <w:u w:val="single"/>
        </w:rPr>
        <w:t>Ww. oświadczenie należy złożyć w oryginale.</w:t>
      </w:r>
    </w:p>
    <w:p w:rsidR="0052030A" w:rsidRPr="00915F0C" w:rsidRDefault="0052030A" w:rsidP="0031553C">
      <w:pPr>
        <w:numPr>
          <w:ilvl w:val="0"/>
          <w:numId w:val="42"/>
        </w:numPr>
        <w:jc w:val="both"/>
        <w:rPr>
          <w:sz w:val="24"/>
          <w:szCs w:val="24"/>
        </w:rPr>
      </w:pPr>
      <w:r w:rsidRPr="00915F0C">
        <w:rPr>
          <w:b/>
          <w:sz w:val="24"/>
          <w:szCs w:val="24"/>
        </w:rPr>
        <w:t>oświadczenie</w:t>
      </w:r>
      <w:r w:rsidRPr="00915F0C">
        <w:rPr>
          <w:sz w:val="24"/>
          <w:szCs w:val="24"/>
        </w:rPr>
        <w:t xml:space="preserve">, zgodnie z Rozdziałem V pkt 3 </w:t>
      </w:r>
      <w:proofErr w:type="spellStart"/>
      <w:r w:rsidRPr="00915F0C">
        <w:rPr>
          <w:sz w:val="24"/>
          <w:szCs w:val="24"/>
        </w:rPr>
        <w:t>ppkt</w:t>
      </w:r>
      <w:proofErr w:type="spellEnd"/>
      <w:r w:rsidRPr="00915F0C">
        <w:rPr>
          <w:sz w:val="24"/>
          <w:szCs w:val="24"/>
        </w:rPr>
        <w:t xml:space="preserve"> 1) </w:t>
      </w:r>
      <w:proofErr w:type="spellStart"/>
      <w:r w:rsidRPr="00915F0C">
        <w:rPr>
          <w:sz w:val="24"/>
          <w:szCs w:val="24"/>
        </w:rPr>
        <w:t>siwz</w:t>
      </w:r>
      <w:proofErr w:type="spellEnd"/>
      <w:r w:rsidRPr="00915F0C">
        <w:rPr>
          <w:sz w:val="24"/>
          <w:szCs w:val="24"/>
        </w:rPr>
        <w:t>;</w:t>
      </w:r>
    </w:p>
    <w:p w:rsidR="0052030A" w:rsidRPr="00915F0C" w:rsidRDefault="0052030A" w:rsidP="0052030A">
      <w:pPr>
        <w:pStyle w:val="Akapitzlist"/>
        <w:jc w:val="both"/>
        <w:rPr>
          <w:rFonts w:ascii="Times New Roman" w:hAnsi="Times New Roman"/>
          <w:sz w:val="24"/>
          <w:szCs w:val="24"/>
        </w:rPr>
      </w:pPr>
      <w:r w:rsidRPr="00915F0C">
        <w:rPr>
          <w:rFonts w:ascii="Times New Roman" w:hAnsi="Times New Roman"/>
          <w:sz w:val="24"/>
          <w:szCs w:val="24"/>
          <w:u w:val="single"/>
        </w:rPr>
        <w:t>W przypadku składania oferty wspólnej ww. oświadczenie składa każdy z wykonawców składających ofertę wspólną</w:t>
      </w:r>
      <w:r w:rsidRPr="00915F0C">
        <w:rPr>
          <w:rFonts w:ascii="Times New Roman" w:hAnsi="Times New Roman"/>
          <w:sz w:val="24"/>
          <w:szCs w:val="24"/>
        </w:rPr>
        <w:t>.</w:t>
      </w:r>
    </w:p>
    <w:p w:rsidR="0052030A" w:rsidRPr="00915F0C" w:rsidRDefault="0052030A" w:rsidP="0052030A">
      <w:pPr>
        <w:pStyle w:val="Akapitzlist"/>
        <w:jc w:val="both"/>
        <w:rPr>
          <w:rFonts w:ascii="Times New Roman" w:hAnsi="Times New Roman"/>
          <w:sz w:val="24"/>
          <w:szCs w:val="24"/>
        </w:rPr>
      </w:pPr>
      <w:r w:rsidRPr="00915F0C">
        <w:rPr>
          <w:rFonts w:ascii="Times New Roman" w:hAnsi="Times New Roman"/>
          <w:sz w:val="24"/>
          <w:szCs w:val="24"/>
          <w:u w:val="single"/>
        </w:rPr>
        <w:t xml:space="preserve">Ww. oświadczenie należy złożyć w oryginale.  </w:t>
      </w:r>
    </w:p>
    <w:p w:rsidR="0052030A" w:rsidRPr="00915F0C" w:rsidRDefault="0052030A" w:rsidP="0031553C">
      <w:pPr>
        <w:numPr>
          <w:ilvl w:val="0"/>
          <w:numId w:val="42"/>
        </w:numPr>
        <w:jc w:val="both"/>
        <w:rPr>
          <w:sz w:val="24"/>
          <w:szCs w:val="24"/>
        </w:rPr>
      </w:pPr>
      <w:r w:rsidRPr="00915F0C">
        <w:rPr>
          <w:b/>
          <w:sz w:val="24"/>
          <w:szCs w:val="24"/>
        </w:rPr>
        <w:lastRenderedPageBreak/>
        <w:t>oświadczenie</w:t>
      </w:r>
      <w:r w:rsidRPr="00915F0C">
        <w:rPr>
          <w:sz w:val="24"/>
          <w:szCs w:val="24"/>
        </w:rPr>
        <w:t xml:space="preserve">, zgodnie z Rozdziałem V pkt 3 </w:t>
      </w:r>
      <w:proofErr w:type="spellStart"/>
      <w:r w:rsidRPr="00915F0C">
        <w:rPr>
          <w:sz w:val="24"/>
          <w:szCs w:val="24"/>
        </w:rPr>
        <w:t>ppkt</w:t>
      </w:r>
      <w:proofErr w:type="spellEnd"/>
      <w:r w:rsidRPr="00915F0C">
        <w:rPr>
          <w:sz w:val="24"/>
          <w:szCs w:val="24"/>
        </w:rPr>
        <w:t xml:space="preserve"> 2) </w:t>
      </w:r>
      <w:proofErr w:type="spellStart"/>
      <w:r w:rsidRPr="00915F0C">
        <w:rPr>
          <w:sz w:val="24"/>
          <w:szCs w:val="24"/>
        </w:rPr>
        <w:t>siwz</w:t>
      </w:r>
      <w:proofErr w:type="spellEnd"/>
      <w:r w:rsidRPr="00915F0C">
        <w:rPr>
          <w:sz w:val="24"/>
          <w:szCs w:val="24"/>
        </w:rPr>
        <w:t>;</w:t>
      </w:r>
    </w:p>
    <w:p w:rsidR="0052030A" w:rsidRPr="00915F0C" w:rsidRDefault="0052030A" w:rsidP="0052030A">
      <w:pPr>
        <w:pStyle w:val="Akapitzlist"/>
        <w:jc w:val="both"/>
        <w:rPr>
          <w:rFonts w:ascii="Times New Roman" w:hAnsi="Times New Roman"/>
          <w:sz w:val="24"/>
          <w:szCs w:val="24"/>
          <w:u w:val="single"/>
        </w:rPr>
      </w:pPr>
      <w:r w:rsidRPr="00915F0C">
        <w:rPr>
          <w:rFonts w:ascii="Times New Roman" w:hAnsi="Times New Roman"/>
          <w:sz w:val="24"/>
          <w:szCs w:val="24"/>
          <w:u w:val="single"/>
        </w:rPr>
        <w:t>W przypadku składania oferty wspólnej należy złożyć jeden wspólny formularz.</w:t>
      </w:r>
    </w:p>
    <w:p w:rsidR="0052030A" w:rsidRPr="00915F0C" w:rsidRDefault="0052030A" w:rsidP="0052030A">
      <w:pPr>
        <w:pStyle w:val="Akapitzlist"/>
        <w:jc w:val="both"/>
        <w:rPr>
          <w:rFonts w:ascii="Times New Roman" w:hAnsi="Times New Roman"/>
          <w:sz w:val="24"/>
          <w:szCs w:val="24"/>
          <w:u w:val="single"/>
        </w:rPr>
      </w:pPr>
      <w:r w:rsidRPr="00915F0C">
        <w:rPr>
          <w:rFonts w:ascii="Times New Roman" w:hAnsi="Times New Roman"/>
          <w:sz w:val="24"/>
          <w:szCs w:val="24"/>
          <w:u w:val="single"/>
        </w:rPr>
        <w:t>Ww. oświadczenie należy złożyć w oryginale,</w:t>
      </w:r>
    </w:p>
    <w:p w:rsidR="0088672E" w:rsidRPr="009455C7" w:rsidRDefault="0088672E" w:rsidP="0031553C">
      <w:pPr>
        <w:pStyle w:val="Akapitzlist"/>
        <w:numPr>
          <w:ilvl w:val="0"/>
          <w:numId w:val="42"/>
        </w:numPr>
        <w:spacing w:after="0" w:line="240" w:lineRule="auto"/>
        <w:jc w:val="both"/>
        <w:rPr>
          <w:rFonts w:ascii="Times New Roman" w:hAnsi="Times New Roman"/>
          <w:sz w:val="24"/>
          <w:szCs w:val="24"/>
          <w:u w:val="single"/>
        </w:rPr>
      </w:pPr>
      <w:r w:rsidRPr="00915F0C">
        <w:rPr>
          <w:rFonts w:ascii="Times New Roman" w:hAnsi="Times New Roman"/>
          <w:b/>
          <w:sz w:val="24"/>
          <w:szCs w:val="24"/>
        </w:rPr>
        <w:t>zobowiązanie podmiotu trzeciego</w:t>
      </w:r>
      <w:r w:rsidRPr="00915F0C">
        <w:rPr>
          <w:rFonts w:ascii="Times New Roman" w:hAnsi="Times New Roman"/>
          <w:sz w:val="24"/>
          <w:szCs w:val="24"/>
        </w:rPr>
        <w:t xml:space="preserve">, zgodnie z Rozdziałem V pkt 4 </w:t>
      </w:r>
      <w:proofErr w:type="spellStart"/>
      <w:r w:rsidRPr="00915F0C">
        <w:rPr>
          <w:rFonts w:ascii="Times New Roman" w:hAnsi="Times New Roman"/>
          <w:sz w:val="24"/>
          <w:szCs w:val="24"/>
        </w:rPr>
        <w:t>ppkt</w:t>
      </w:r>
      <w:proofErr w:type="spellEnd"/>
      <w:r w:rsidRPr="00915F0C">
        <w:rPr>
          <w:rFonts w:ascii="Times New Roman" w:hAnsi="Times New Roman"/>
          <w:sz w:val="24"/>
          <w:szCs w:val="24"/>
        </w:rPr>
        <w:t xml:space="preserve"> 2 </w:t>
      </w:r>
      <w:proofErr w:type="spellStart"/>
      <w:r w:rsidRPr="00915F0C">
        <w:rPr>
          <w:rFonts w:ascii="Times New Roman" w:hAnsi="Times New Roman"/>
          <w:sz w:val="24"/>
          <w:szCs w:val="24"/>
        </w:rPr>
        <w:t>siwz</w:t>
      </w:r>
      <w:proofErr w:type="spellEnd"/>
      <w:r w:rsidRPr="00915F0C">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w:t>
      </w:r>
      <w:r w:rsidRPr="009455C7">
        <w:rPr>
          <w:rFonts w:ascii="Times New Roman" w:hAnsi="Times New Roman"/>
          <w:sz w:val="24"/>
          <w:szCs w:val="24"/>
        </w:rPr>
        <w:t xml:space="preserve">.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31553C">
      <w:pPr>
        <w:numPr>
          <w:ilvl w:val="0"/>
          <w:numId w:val="42"/>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01EC3">
      <w:pPr>
        <w:pStyle w:val="Akapitzlist"/>
        <w:numPr>
          <w:ilvl w:val="0"/>
          <w:numId w:val="42"/>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w:t>
      </w:r>
      <w:r w:rsidR="00D01EC3" w:rsidRPr="00D01EC3">
        <w:rPr>
          <w:rFonts w:ascii="Times New Roman" w:hAnsi="Times New Roman"/>
          <w:sz w:val="24"/>
          <w:szCs w:val="24"/>
        </w:rPr>
        <w:t>(w treści formularza ofertowego)</w:t>
      </w:r>
      <w:r w:rsidR="00D01EC3">
        <w:rPr>
          <w:rFonts w:ascii="Times New Roman" w:hAnsi="Times New Roman"/>
          <w:sz w:val="24"/>
          <w:szCs w:val="24"/>
        </w:rPr>
        <w:t xml:space="preserve">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31553C">
      <w:pPr>
        <w:numPr>
          <w:ilvl w:val="0"/>
          <w:numId w:val="42"/>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31553C">
      <w:pPr>
        <w:numPr>
          <w:ilvl w:val="0"/>
          <w:numId w:val="42"/>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31553C">
      <w:pPr>
        <w:numPr>
          <w:ilvl w:val="0"/>
          <w:numId w:val="42"/>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654AB2" w:rsidRPr="009455C7" w:rsidRDefault="00654AB2" w:rsidP="0088672E">
      <w:pPr>
        <w:pStyle w:val="Akapitzlist"/>
        <w:ind w:left="567"/>
        <w:jc w:val="both"/>
        <w:rPr>
          <w:rFonts w:ascii="Times New Roman" w:hAnsi="Times New Roman"/>
          <w:sz w:val="24"/>
          <w:szCs w:val="24"/>
          <w:u w:val="single"/>
        </w:rPr>
      </w:pPr>
    </w:p>
    <w:p w:rsidR="0088672E" w:rsidRPr="009455C7" w:rsidRDefault="0088672E" w:rsidP="0031553C">
      <w:pPr>
        <w:pStyle w:val="Akapitzlist"/>
        <w:numPr>
          <w:ilvl w:val="0"/>
          <w:numId w:val="44"/>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lastRenderedPageBreak/>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lastRenderedPageBreak/>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7B73E5"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p w:rsidR="007B73E5" w:rsidRPr="007B73E5" w:rsidRDefault="007B73E5" w:rsidP="007B73E5">
      <w:pPr>
        <w:spacing w:after="120"/>
        <w:ind w:left="360"/>
        <w:jc w:val="both"/>
        <w:rPr>
          <w:i/>
          <w:sz w:val="24"/>
          <w:szCs w:val="24"/>
        </w:rPr>
      </w:pPr>
      <w:r w:rsidRPr="007B73E5">
        <w:rPr>
          <w:i/>
          <w:sz w:val="24"/>
          <w:szCs w:val="24"/>
        </w:rPr>
        <w:t>Uwaga ! Zamawiający podzielił realizacje zamówienia na dwa etapy:</w:t>
      </w:r>
    </w:p>
    <w:p w:rsidR="007B73E5" w:rsidRPr="007B73E5" w:rsidRDefault="007B73E5" w:rsidP="007B73E5">
      <w:pPr>
        <w:numPr>
          <w:ilvl w:val="1"/>
          <w:numId w:val="19"/>
        </w:numPr>
        <w:spacing w:after="120"/>
        <w:jc w:val="both"/>
        <w:rPr>
          <w:i/>
          <w:sz w:val="24"/>
          <w:szCs w:val="24"/>
        </w:rPr>
      </w:pPr>
      <w:r w:rsidRPr="007B73E5">
        <w:rPr>
          <w:i/>
          <w:sz w:val="24"/>
          <w:szCs w:val="24"/>
        </w:rPr>
        <w:t xml:space="preserve">Etap I – od zjazdu z ul. Uzdrowiskowej ( ok. KM 0+224,43) do ronda na </w:t>
      </w:r>
      <w:proofErr w:type="spellStart"/>
      <w:r w:rsidRPr="007B73E5">
        <w:rPr>
          <w:i/>
          <w:sz w:val="24"/>
          <w:szCs w:val="24"/>
        </w:rPr>
        <w:t>siegaczu</w:t>
      </w:r>
      <w:proofErr w:type="spellEnd"/>
      <w:r w:rsidRPr="007B73E5">
        <w:rPr>
          <w:i/>
          <w:sz w:val="24"/>
          <w:szCs w:val="24"/>
        </w:rPr>
        <w:t xml:space="preserve"> ( ok. KM 0+79,32 km)  obejmujący wykonani</w:t>
      </w:r>
      <w:r w:rsidR="001622C2">
        <w:rPr>
          <w:i/>
          <w:sz w:val="24"/>
          <w:szCs w:val="24"/>
        </w:rPr>
        <w:t>e wszystkich prac z zakresu bra</w:t>
      </w:r>
      <w:r w:rsidRPr="007B73E5">
        <w:rPr>
          <w:i/>
          <w:sz w:val="24"/>
          <w:szCs w:val="24"/>
        </w:rPr>
        <w:t xml:space="preserve">nży drogowej, konstrukcyjnej i instalacyjnej ( na działkach 180/21, 114/24 </w:t>
      </w:r>
      <w:proofErr w:type="spellStart"/>
      <w:r w:rsidRPr="007B73E5">
        <w:rPr>
          <w:i/>
          <w:sz w:val="24"/>
          <w:szCs w:val="24"/>
        </w:rPr>
        <w:t>obreb</w:t>
      </w:r>
      <w:proofErr w:type="spellEnd"/>
      <w:r w:rsidRPr="007B73E5">
        <w:rPr>
          <w:i/>
          <w:sz w:val="24"/>
          <w:szCs w:val="24"/>
        </w:rPr>
        <w:t xml:space="preserve"> 0002 Świnoujscie) z wyjątkiem wykonania </w:t>
      </w:r>
      <w:proofErr w:type="spellStart"/>
      <w:r w:rsidRPr="007B73E5">
        <w:rPr>
          <w:i/>
          <w:sz w:val="24"/>
          <w:szCs w:val="24"/>
        </w:rPr>
        <w:t>nasadzeń</w:t>
      </w:r>
      <w:proofErr w:type="spellEnd"/>
      <w:r w:rsidRPr="007B73E5">
        <w:rPr>
          <w:i/>
          <w:sz w:val="24"/>
          <w:szCs w:val="24"/>
        </w:rPr>
        <w:t xml:space="preserve"> zieleni i montażu małej architektury dla Etapu I</w:t>
      </w:r>
    </w:p>
    <w:p w:rsidR="007B73E5" w:rsidRPr="007B73E5" w:rsidRDefault="007B73E5" w:rsidP="007B73E5">
      <w:pPr>
        <w:numPr>
          <w:ilvl w:val="1"/>
          <w:numId w:val="19"/>
        </w:numPr>
        <w:spacing w:after="120"/>
        <w:jc w:val="both"/>
        <w:rPr>
          <w:i/>
          <w:sz w:val="24"/>
          <w:szCs w:val="24"/>
        </w:rPr>
      </w:pPr>
      <w:r w:rsidRPr="007B73E5">
        <w:rPr>
          <w:i/>
          <w:sz w:val="24"/>
          <w:szCs w:val="24"/>
        </w:rPr>
        <w:t xml:space="preserve">Etap II – od granicy pasa technicznego  ( ok. 0+0,00 km) do ronda na </w:t>
      </w:r>
      <w:proofErr w:type="spellStart"/>
      <w:r w:rsidRPr="007B73E5">
        <w:rPr>
          <w:i/>
          <w:sz w:val="24"/>
          <w:szCs w:val="24"/>
        </w:rPr>
        <w:t>siegaczu</w:t>
      </w:r>
      <w:proofErr w:type="spellEnd"/>
      <w:r w:rsidRPr="007B73E5">
        <w:rPr>
          <w:i/>
          <w:sz w:val="24"/>
          <w:szCs w:val="24"/>
        </w:rPr>
        <w:t>( ok. KM 0+79,32 km) obejmujący wykonani</w:t>
      </w:r>
      <w:r w:rsidR="001622C2">
        <w:rPr>
          <w:i/>
          <w:sz w:val="24"/>
          <w:szCs w:val="24"/>
        </w:rPr>
        <w:t>e wszystkich prac z zakresu bra</w:t>
      </w:r>
      <w:r w:rsidRPr="007B73E5">
        <w:rPr>
          <w:i/>
          <w:sz w:val="24"/>
          <w:szCs w:val="24"/>
        </w:rPr>
        <w:t xml:space="preserve">nży drogowej, konstrukcyjnej i instalacyjnej ( na działkach </w:t>
      </w:r>
      <w:r>
        <w:rPr>
          <w:i/>
          <w:sz w:val="24"/>
          <w:szCs w:val="24"/>
        </w:rPr>
        <w:t>114/29</w:t>
      </w:r>
      <w:r w:rsidRPr="007B73E5">
        <w:rPr>
          <w:i/>
          <w:sz w:val="24"/>
          <w:szCs w:val="24"/>
        </w:rPr>
        <w:t>, 114/</w:t>
      </w:r>
      <w:r>
        <w:rPr>
          <w:i/>
          <w:sz w:val="24"/>
          <w:szCs w:val="24"/>
        </w:rPr>
        <w:t>10</w:t>
      </w:r>
      <w:r w:rsidRPr="007B73E5">
        <w:rPr>
          <w:i/>
          <w:sz w:val="24"/>
          <w:szCs w:val="24"/>
        </w:rPr>
        <w:t xml:space="preserve"> </w:t>
      </w:r>
      <w:proofErr w:type="spellStart"/>
      <w:r w:rsidRPr="007B73E5">
        <w:rPr>
          <w:i/>
          <w:sz w:val="24"/>
          <w:szCs w:val="24"/>
        </w:rPr>
        <w:t>obreb</w:t>
      </w:r>
      <w:proofErr w:type="spellEnd"/>
      <w:r w:rsidRPr="007B73E5">
        <w:rPr>
          <w:i/>
          <w:sz w:val="24"/>
          <w:szCs w:val="24"/>
        </w:rPr>
        <w:t xml:space="preserve"> 0002 Świnoujscie) wraz z wykonaniem </w:t>
      </w:r>
      <w:proofErr w:type="spellStart"/>
      <w:r w:rsidRPr="007B73E5">
        <w:rPr>
          <w:i/>
          <w:sz w:val="24"/>
          <w:szCs w:val="24"/>
        </w:rPr>
        <w:t>nasadzeń</w:t>
      </w:r>
      <w:proofErr w:type="spellEnd"/>
      <w:r w:rsidRPr="007B73E5">
        <w:rPr>
          <w:i/>
          <w:sz w:val="24"/>
          <w:szCs w:val="24"/>
        </w:rPr>
        <w:t xml:space="preserve"> zieleni i </w:t>
      </w:r>
      <w:proofErr w:type="spellStart"/>
      <w:r w:rsidRPr="007B73E5">
        <w:rPr>
          <w:i/>
          <w:sz w:val="24"/>
          <w:szCs w:val="24"/>
        </w:rPr>
        <w:t>monażem</w:t>
      </w:r>
      <w:proofErr w:type="spellEnd"/>
      <w:r w:rsidRPr="007B73E5">
        <w:rPr>
          <w:i/>
          <w:sz w:val="24"/>
          <w:szCs w:val="24"/>
        </w:rPr>
        <w:t xml:space="preserve"> małej architektury dla całego zamówienia ( Etap I </w:t>
      </w:r>
      <w:proofErr w:type="spellStart"/>
      <w:r w:rsidRPr="007B73E5">
        <w:rPr>
          <w:i/>
          <w:sz w:val="24"/>
          <w:szCs w:val="24"/>
        </w:rPr>
        <w:t>i</w:t>
      </w:r>
      <w:proofErr w:type="spellEnd"/>
      <w:r w:rsidRPr="007B73E5">
        <w:rPr>
          <w:i/>
          <w:sz w:val="24"/>
          <w:szCs w:val="24"/>
        </w:rPr>
        <w:t xml:space="preserve"> II)</w:t>
      </w:r>
    </w:p>
    <w:p w:rsidR="007B73E5" w:rsidRPr="007B73E5" w:rsidRDefault="007B73E5" w:rsidP="007B73E5">
      <w:pPr>
        <w:numPr>
          <w:ilvl w:val="2"/>
          <w:numId w:val="19"/>
        </w:numPr>
        <w:spacing w:after="120"/>
        <w:jc w:val="both"/>
        <w:rPr>
          <w:i/>
          <w:sz w:val="24"/>
          <w:szCs w:val="24"/>
        </w:rPr>
      </w:pPr>
      <w:r w:rsidRPr="007B73E5">
        <w:rPr>
          <w:i/>
          <w:sz w:val="24"/>
          <w:szCs w:val="24"/>
        </w:rPr>
        <w:t>termin rozpoczęcia  etapu I– w dniu przekazania placu budowy dla etapu I,</w:t>
      </w:r>
    </w:p>
    <w:p w:rsidR="007B73E5" w:rsidRPr="007B73E5" w:rsidRDefault="007B73E5" w:rsidP="007B73E5">
      <w:pPr>
        <w:numPr>
          <w:ilvl w:val="2"/>
          <w:numId w:val="19"/>
        </w:numPr>
        <w:spacing w:after="120"/>
        <w:jc w:val="both"/>
        <w:rPr>
          <w:i/>
          <w:sz w:val="24"/>
          <w:szCs w:val="24"/>
        </w:rPr>
      </w:pPr>
      <w:r w:rsidRPr="007B73E5">
        <w:rPr>
          <w:i/>
          <w:sz w:val="24"/>
          <w:szCs w:val="24"/>
        </w:rPr>
        <w:t>termin zakończenia robót etapu I– do 30.05.2020 r.,</w:t>
      </w:r>
    </w:p>
    <w:p w:rsidR="007B73E5" w:rsidRPr="007B73E5" w:rsidRDefault="007B73E5" w:rsidP="007B73E5">
      <w:pPr>
        <w:numPr>
          <w:ilvl w:val="2"/>
          <w:numId w:val="19"/>
        </w:numPr>
        <w:spacing w:after="120"/>
        <w:jc w:val="both"/>
        <w:rPr>
          <w:i/>
          <w:sz w:val="24"/>
          <w:szCs w:val="24"/>
        </w:rPr>
      </w:pPr>
      <w:r w:rsidRPr="007B73E5">
        <w:rPr>
          <w:i/>
          <w:sz w:val="24"/>
          <w:szCs w:val="24"/>
        </w:rPr>
        <w:t>termin rozpoczęcia  etapu II– w dniu przekazania placu budowy dla etapu I,</w:t>
      </w:r>
    </w:p>
    <w:p w:rsidR="007B73E5" w:rsidRPr="007B73E5" w:rsidRDefault="007B73E5" w:rsidP="007B73E5">
      <w:pPr>
        <w:numPr>
          <w:ilvl w:val="2"/>
          <w:numId w:val="19"/>
        </w:numPr>
        <w:spacing w:after="120"/>
        <w:jc w:val="both"/>
        <w:rPr>
          <w:i/>
          <w:sz w:val="24"/>
          <w:szCs w:val="24"/>
        </w:rPr>
      </w:pPr>
      <w:r w:rsidRPr="007B73E5">
        <w:rPr>
          <w:i/>
          <w:sz w:val="24"/>
          <w:szCs w:val="24"/>
        </w:rPr>
        <w:t>termin zakończenia robót etapu II– do 31.10.2020 r..</w:t>
      </w:r>
    </w:p>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odbioru końcowego całego przedmiotu umowy,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D01EC3">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w:t>
      </w:r>
    </w:p>
    <w:p w:rsidR="0088672E" w:rsidRPr="00530202"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 xml:space="preserve">protokole końcowym odbioru robót lub w okresie rękojmi za wady lub gwarancji, </w:t>
      </w:r>
      <w:r w:rsidRPr="009455C7">
        <w:rPr>
          <w:color w:val="000000"/>
          <w:sz w:val="24"/>
          <w:szCs w:val="24"/>
        </w:rPr>
        <w:lastRenderedPageBreak/>
        <w:t>Wykonawca wyraża zgodę na usunięcie wad i usterek na koszt i odpowiedzialność Wykonawcy.</w:t>
      </w:r>
      <w:r w:rsidRPr="009455C7">
        <w:rPr>
          <w:sz w:val="24"/>
          <w:szCs w:val="24"/>
        </w:rPr>
        <w:t xml:space="preserve"> </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3" w:name="_Hlk481690777"/>
      <w:r w:rsidR="00E022DE" w:rsidRPr="009455C7">
        <w:t xml:space="preserve"> </w:t>
      </w:r>
      <w:r w:rsidR="00A55A47">
        <w:t>10</w:t>
      </w:r>
      <w:r w:rsidR="00E416D9" w:rsidRPr="009455C7">
        <w:rPr>
          <w:spacing w:val="-4"/>
          <w:lang w:eastAsia="ar-SA"/>
        </w:rPr>
        <w:t xml:space="preserve"> 000,00 </w:t>
      </w:r>
      <w:r w:rsidR="00E416D9" w:rsidRPr="009455C7">
        <w:t xml:space="preserve">zł (słownie złotych: </w:t>
      </w:r>
      <w:r w:rsidR="00EE1627">
        <w:t xml:space="preserve"> </w:t>
      </w:r>
      <w:r w:rsidR="00A55A47">
        <w:t xml:space="preserve">dziesięć </w:t>
      </w:r>
      <w:r w:rsidR="0001282D" w:rsidRPr="009455C7">
        <w:t xml:space="preserve"> tysięcy</w:t>
      </w:r>
      <w:r w:rsidR="00E416D9" w:rsidRPr="009455C7">
        <w:t xml:space="preserve"> 00/100)</w:t>
      </w:r>
      <w:r w:rsidR="003328B8" w:rsidRPr="009455C7">
        <w:t>,</w:t>
      </w:r>
      <w:bookmarkEnd w:id="3"/>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A55A47">
        <w:rPr>
          <w:b/>
          <w:bCs/>
          <w:sz w:val="24"/>
          <w:szCs w:val="24"/>
        </w:rPr>
        <w:t>3</w:t>
      </w:r>
      <w:r w:rsidRPr="009455C7">
        <w:rPr>
          <w:b/>
          <w:bCs/>
          <w:sz w:val="24"/>
          <w:szCs w:val="24"/>
        </w:rPr>
        <w:t>.20</w:t>
      </w:r>
      <w:r w:rsidR="00A55A47">
        <w:rPr>
          <w:b/>
          <w:bCs/>
          <w:sz w:val="24"/>
          <w:szCs w:val="24"/>
        </w:rPr>
        <w:t>20</w:t>
      </w:r>
      <w:r w:rsidR="00530202">
        <w:rPr>
          <w:b/>
          <w:bCs/>
          <w:sz w:val="24"/>
          <w:szCs w:val="24"/>
        </w:rPr>
        <w:t xml:space="preserve"> - </w:t>
      </w:r>
      <w:r w:rsidR="00A55A47" w:rsidRPr="00A55A47">
        <w:rPr>
          <w:b/>
          <w:bCs/>
          <w:sz w:val="24"/>
          <w:szCs w:val="24"/>
        </w:rPr>
        <w:t>Budowa wejścia na plażę na przedłużeniu ul. Zdrojowej w Świnoujściu"</w:t>
      </w:r>
      <w:r w:rsidR="00530202">
        <w:rPr>
          <w:b/>
          <w:bCs/>
          <w:sz w:val="24"/>
          <w:szCs w:val="24"/>
        </w:rPr>
        <w:t xml:space="preserve"> </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lastRenderedPageBreak/>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31553C">
      <w:pPr>
        <w:numPr>
          <w:ilvl w:val="0"/>
          <w:numId w:val="31"/>
        </w:numPr>
        <w:jc w:val="both"/>
        <w:rPr>
          <w:sz w:val="24"/>
          <w:szCs w:val="24"/>
        </w:rPr>
      </w:pPr>
      <w:r w:rsidRPr="009455C7">
        <w:rPr>
          <w:sz w:val="24"/>
          <w:szCs w:val="24"/>
        </w:rPr>
        <w:t>złożenie oferty;</w:t>
      </w:r>
    </w:p>
    <w:p w:rsidR="007608AA" w:rsidRPr="009455C7" w:rsidRDefault="007608AA" w:rsidP="0031553C">
      <w:pPr>
        <w:numPr>
          <w:ilvl w:val="0"/>
          <w:numId w:val="31"/>
        </w:numPr>
        <w:jc w:val="both"/>
        <w:rPr>
          <w:sz w:val="24"/>
          <w:szCs w:val="24"/>
        </w:rPr>
      </w:pPr>
      <w:r w:rsidRPr="009455C7">
        <w:rPr>
          <w:sz w:val="24"/>
          <w:szCs w:val="24"/>
        </w:rPr>
        <w:t>wycofanie oferty;</w:t>
      </w:r>
    </w:p>
    <w:p w:rsidR="007608AA" w:rsidRPr="009455C7" w:rsidRDefault="007608AA" w:rsidP="0031553C">
      <w:pPr>
        <w:numPr>
          <w:ilvl w:val="0"/>
          <w:numId w:val="31"/>
        </w:numPr>
        <w:jc w:val="both"/>
        <w:rPr>
          <w:sz w:val="24"/>
          <w:szCs w:val="24"/>
        </w:rPr>
      </w:pPr>
      <w:r w:rsidRPr="009455C7">
        <w:rPr>
          <w:sz w:val="24"/>
          <w:szCs w:val="24"/>
        </w:rPr>
        <w:t>zmiana ofert;</w:t>
      </w:r>
    </w:p>
    <w:p w:rsidR="007608AA" w:rsidRPr="009455C7" w:rsidRDefault="007608AA" w:rsidP="0031553C">
      <w:pPr>
        <w:numPr>
          <w:ilvl w:val="0"/>
          <w:numId w:val="31"/>
        </w:numPr>
        <w:jc w:val="both"/>
        <w:rPr>
          <w:sz w:val="24"/>
          <w:szCs w:val="24"/>
        </w:rPr>
      </w:pPr>
      <w:r w:rsidRPr="009455C7">
        <w:rPr>
          <w:sz w:val="24"/>
          <w:szCs w:val="24"/>
        </w:rPr>
        <w:lastRenderedPageBreak/>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2" w:history="1">
        <w:r w:rsidRPr="009455C7">
          <w:rPr>
            <w:rStyle w:val="Hipercze"/>
            <w:sz w:val="24"/>
            <w:szCs w:val="24"/>
          </w:rPr>
          <w:t>wim@um.swinoujscie.pl</w:t>
        </w:r>
      </w:hyperlink>
    </w:p>
    <w:p w:rsidR="00EA4344"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1657EF" w:rsidRPr="001657EF" w:rsidRDefault="001657EF" w:rsidP="001657EF">
      <w:pPr>
        <w:numPr>
          <w:ilvl w:val="0"/>
          <w:numId w:val="30"/>
        </w:numPr>
        <w:jc w:val="both"/>
        <w:rPr>
          <w:sz w:val="24"/>
        </w:rPr>
      </w:pPr>
      <w:r w:rsidRPr="001657EF">
        <w:rPr>
          <w:sz w:val="24"/>
        </w:rPr>
        <w:t>w sprawach merytorycznych dotyczących przedmiotu zamówienia obejmującego zakres Gminy:</w:t>
      </w:r>
    </w:p>
    <w:p w:rsidR="00EA4344" w:rsidRPr="009455C7" w:rsidRDefault="00530202" w:rsidP="0031553C">
      <w:pPr>
        <w:numPr>
          <w:ilvl w:val="0"/>
          <w:numId w:val="30"/>
        </w:numPr>
        <w:jc w:val="both"/>
        <w:rPr>
          <w:sz w:val="24"/>
          <w:szCs w:val="24"/>
        </w:rPr>
      </w:pPr>
      <w:r>
        <w:rPr>
          <w:sz w:val="24"/>
          <w:szCs w:val="24"/>
        </w:rPr>
        <w:t>Agniesz</w:t>
      </w:r>
      <w:r w:rsidR="00473CE4">
        <w:rPr>
          <w:sz w:val="24"/>
          <w:szCs w:val="24"/>
        </w:rPr>
        <w:t>ka</w:t>
      </w:r>
      <w:r>
        <w:rPr>
          <w:sz w:val="24"/>
          <w:szCs w:val="24"/>
        </w:rPr>
        <w:t xml:space="preserve"> </w:t>
      </w:r>
      <w:proofErr w:type="spellStart"/>
      <w:r>
        <w:rPr>
          <w:sz w:val="24"/>
          <w:szCs w:val="24"/>
        </w:rPr>
        <w:t>Duczmańska</w:t>
      </w:r>
      <w:proofErr w:type="spellEnd"/>
      <w:r w:rsidR="00EA4344" w:rsidRPr="009455C7">
        <w:rPr>
          <w:sz w:val="24"/>
          <w:szCs w:val="24"/>
        </w:rPr>
        <w:t xml:space="preserve"> – </w:t>
      </w:r>
      <w:r>
        <w:rPr>
          <w:sz w:val="24"/>
          <w:szCs w:val="24"/>
        </w:rPr>
        <w:t>Inspektor</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530202">
        <w:rPr>
          <w:sz w:val="24"/>
          <w:szCs w:val="24"/>
        </w:rPr>
        <w:t>aduczmanska</w:t>
      </w:r>
      <w:r w:rsidRPr="009455C7">
        <w:rPr>
          <w:sz w:val="24"/>
          <w:szCs w:val="24"/>
        </w:rPr>
        <w:t>@um.swinoujscie.pl</w:t>
      </w:r>
    </w:p>
    <w:p w:rsidR="00EA4344" w:rsidRPr="009455C7" w:rsidRDefault="00EA4344" w:rsidP="00EA4344">
      <w:pPr>
        <w:jc w:val="both"/>
        <w:rPr>
          <w:sz w:val="24"/>
          <w:szCs w:val="24"/>
        </w:rPr>
      </w:pPr>
      <w:r w:rsidRPr="009455C7">
        <w:rPr>
          <w:sz w:val="24"/>
          <w:szCs w:val="24"/>
        </w:rPr>
        <w:lastRenderedPageBreak/>
        <w:t>lub, w czasie nieobecności ww.:</w:t>
      </w:r>
    </w:p>
    <w:p w:rsidR="00EA4344" w:rsidRPr="009455C7" w:rsidRDefault="00EA4344" w:rsidP="0031553C">
      <w:pPr>
        <w:numPr>
          <w:ilvl w:val="0"/>
          <w:numId w:val="30"/>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Default="00EA4344" w:rsidP="00C660AB">
      <w:pPr>
        <w:ind w:left="1980" w:hanging="720"/>
        <w:jc w:val="both"/>
        <w:rPr>
          <w:sz w:val="24"/>
          <w:szCs w:val="24"/>
          <w:lang w:val="en-US"/>
        </w:rPr>
      </w:pPr>
      <w:r w:rsidRPr="009455C7">
        <w:rPr>
          <w:sz w:val="24"/>
          <w:szCs w:val="24"/>
          <w:lang w:val="en-US"/>
        </w:rPr>
        <w:t xml:space="preserve">e-mail: </w:t>
      </w:r>
      <w:hyperlink r:id="rId13" w:history="1">
        <w:r w:rsidR="001657EF" w:rsidRPr="005A2E86">
          <w:rPr>
            <w:rStyle w:val="Hipercze"/>
            <w:sz w:val="24"/>
            <w:szCs w:val="24"/>
            <w:lang w:val="en-US"/>
          </w:rPr>
          <w:t>wim@um.swinoujscie.pl</w:t>
        </w:r>
      </w:hyperlink>
    </w:p>
    <w:p w:rsidR="001657EF" w:rsidRPr="00AB3582" w:rsidRDefault="001657EF" w:rsidP="001657EF">
      <w:pPr>
        <w:numPr>
          <w:ilvl w:val="0"/>
          <w:numId w:val="30"/>
        </w:numPr>
        <w:jc w:val="both"/>
        <w:rPr>
          <w:sz w:val="24"/>
        </w:rPr>
      </w:pPr>
      <w:r w:rsidRPr="00AB3582">
        <w:rPr>
          <w:sz w:val="24"/>
        </w:rPr>
        <w:t xml:space="preserve">sprawach merytorycznych dotyczących przedmiotu zamówienia obejmującego zakres ZWIK: </w:t>
      </w:r>
      <w:r w:rsidRPr="00AB3582">
        <w:rPr>
          <w:sz w:val="24"/>
        </w:rPr>
        <w:br/>
        <w:t>Bartłomiej Żaczek – Mistrz Wydziału Sieci</w:t>
      </w:r>
    </w:p>
    <w:p w:rsidR="001657EF" w:rsidRPr="00AB3582" w:rsidRDefault="001657EF" w:rsidP="001657EF">
      <w:pPr>
        <w:ind w:left="786"/>
        <w:jc w:val="both"/>
        <w:rPr>
          <w:sz w:val="24"/>
        </w:rPr>
      </w:pPr>
      <w:r w:rsidRPr="00AB3582">
        <w:rPr>
          <w:sz w:val="24"/>
        </w:rPr>
        <w:t xml:space="preserve">mail </w:t>
      </w:r>
      <w:hyperlink r:id="rId14" w:history="1">
        <w:r w:rsidRPr="00AB3582">
          <w:rPr>
            <w:rStyle w:val="Hipercze"/>
            <w:sz w:val="24"/>
          </w:rPr>
          <w:t>bzaczek@zwik.fn.pl</w:t>
        </w:r>
      </w:hyperlink>
      <w:r w:rsidRPr="00AB3582">
        <w:rPr>
          <w:sz w:val="24"/>
        </w:rPr>
        <w:t xml:space="preserve"> .</w:t>
      </w:r>
    </w:p>
    <w:p w:rsidR="001657EF" w:rsidRDefault="001657EF" w:rsidP="001657EF">
      <w:pPr>
        <w:ind w:left="786"/>
        <w:jc w:val="both"/>
        <w:rPr>
          <w:sz w:val="24"/>
        </w:rPr>
      </w:pPr>
      <w:r w:rsidRPr="00AB3582">
        <w:rPr>
          <w:sz w:val="24"/>
        </w:rPr>
        <w:t>tel. (91) 321-37-19 / 321-59-65</w:t>
      </w:r>
    </w:p>
    <w:p w:rsidR="001657EF" w:rsidRPr="009455C7" w:rsidRDefault="001657EF" w:rsidP="00C660AB">
      <w:pPr>
        <w:ind w:left="1980" w:hanging="720"/>
        <w:jc w:val="both"/>
        <w:rPr>
          <w:b/>
          <w:sz w:val="24"/>
          <w:szCs w:val="24"/>
          <w:lang w:val="en-US"/>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4671D8" w:rsidRPr="004671D8" w:rsidRDefault="004671D8" w:rsidP="004671D8">
      <w:pPr>
        <w:numPr>
          <w:ilvl w:val="0"/>
          <w:numId w:val="20"/>
        </w:numPr>
        <w:jc w:val="both"/>
        <w:rPr>
          <w:sz w:val="24"/>
          <w:szCs w:val="24"/>
        </w:rPr>
      </w:pPr>
      <w:r w:rsidRPr="004671D8">
        <w:rPr>
          <w:sz w:val="24"/>
          <w:szCs w:val="24"/>
        </w:rPr>
        <w:t xml:space="preserve">Cena Oferty zostanie wyliczona przez Wykonawcę wg załącznika nr </w:t>
      </w:r>
      <w:r>
        <w:rPr>
          <w:sz w:val="24"/>
          <w:szCs w:val="24"/>
        </w:rPr>
        <w:t>4</w:t>
      </w:r>
      <w:r w:rsidRPr="004671D8">
        <w:rPr>
          <w:sz w:val="24"/>
          <w:szCs w:val="24"/>
        </w:rPr>
        <w:t xml:space="preserve">.2. </w:t>
      </w:r>
      <w:r w:rsidRPr="004671D8">
        <w:rPr>
          <w:b/>
          <w:sz w:val="24"/>
          <w:szCs w:val="24"/>
        </w:rPr>
        <w:t>UWAGA: Wypełniony załącznik należy załączyć do oferty. W przypadku braku wypełnionego załącznika oferta zostanie odrzucona.</w:t>
      </w:r>
      <w:r w:rsidRPr="004671D8">
        <w:rPr>
          <w:sz w:val="24"/>
          <w:szCs w:val="24"/>
        </w:rPr>
        <w:t xml:space="preserve"> </w:t>
      </w:r>
    </w:p>
    <w:p w:rsidR="004671D8" w:rsidRPr="004671D8" w:rsidRDefault="004671D8" w:rsidP="004671D8">
      <w:pPr>
        <w:numPr>
          <w:ilvl w:val="0"/>
          <w:numId w:val="20"/>
        </w:numPr>
        <w:jc w:val="both"/>
        <w:rPr>
          <w:sz w:val="24"/>
          <w:szCs w:val="24"/>
        </w:rPr>
      </w:pPr>
      <w:r w:rsidRPr="004671D8">
        <w:rPr>
          <w:sz w:val="24"/>
          <w:szCs w:val="24"/>
        </w:rPr>
        <w:t xml:space="preserve">Kosztorys, o którym mowa w pkt. 1 powyżej należy sporządzić metodą kalkulacji uproszczonej ściśle według kolejności wyszczególnionych pozycji. Wykonawca określi ceny jednostkowe netto oraz wartości robót netto dla wszystkich pozycji wymienionych </w:t>
      </w:r>
      <w:r w:rsidRPr="004671D8">
        <w:rPr>
          <w:sz w:val="24"/>
          <w:szCs w:val="24"/>
        </w:rPr>
        <w:br/>
        <w:t xml:space="preserve">w kosztorysie. </w:t>
      </w:r>
    </w:p>
    <w:p w:rsidR="004671D8" w:rsidRPr="004671D8" w:rsidRDefault="004671D8" w:rsidP="004671D8">
      <w:pPr>
        <w:numPr>
          <w:ilvl w:val="0"/>
          <w:numId w:val="20"/>
        </w:numPr>
        <w:jc w:val="both"/>
        <w:rPr>
          <w:sz w:val="24"/>
          <w:szCs w:val="24"/>
        </w:rPr>
      </w:pPr>
      <w:r w:rsidRPr="004671D8">
        <w:rPr>
          <w:sz w:val="24"/>
          <w:szCs w:val="24"/>
        </w:rPr>
        <w:t xml:space="preserve">Podczas oceny ofert, w razie jakichkolwiek wątpliwości Zamawiającego wynikających, </w:t>
      </w:r>
      <w:r w:rsidRPr="004671D8">
        <w:rPr>
          <w:sz w:val="24"/>
          <w:szCs w:val="24"/>
        </w:rPr>
        <w:br/>
        <w:t xml:space="preserve">np. z omyłek w obliczeniach wartości poszczególnych elementów rozliczeniowych, brana będzie pod uwagę Cena Oferty po poprawieniu omyłek, zgodnie z art. 87 ustawy </w:t>
      </w:r>
      <w:proofErr w:type="spellStart"/>
      <w:r w:rsidRPr="004671D8">
        <w:rPr>
          <w:sz w:val="24"/>
          <w:szCs w:val="24"/>
        </w:rPr>
        <w:t>Pzp</w:t>
      </w:r>
      <w:proofErr w:type="spellEnd"/>
      <w:r w:rsidRPr="004671D8">
        <w:rPr>
          <w:sz w:val="24"/>
          <w:szCs w:val="24"/>
        </w:rPr>
        <w:t xml:space="preserve">. </w:t>
      </w:r>
    </w:p>
    <w:p w:rsidR="004671D8" w:rsidRPr="004671D8" w:rsidRDefault="004671D8" w:rsidP="004671D8">
      <w:pPr>
        <w:numPr>
          <w:ilvl w:val="0"/>
          <w:numId w:val="20"/>
        </w:numPr>
        <w:jc w:val="both"/>
        <w:rPr>
          <w:sz w:val="24"/>
          <w:szCs w:val="24"/>
        </w:rPr>
      </w:pPr>
      <w:r w:rsidRPr="004671D8">
        <w:rPr>
          <w:sz w:val="24"/>
          <w:szCs w:val="24"/>
        </w:rPr>
        <w:t xml:space="preserve">Wyliczone w kosztorysie (dla poszczególnych robót danej części zadania) wartości netto </w:t>
      </w:r>
      <w:r w:rsidRPr="004671D8">
        <w:rPr>
          <w:sz w:val="24"/>
          <w:szCs w:val="24"/>
        </w:rPr>
        <w:br/>
        <w:t xml:space="preserve">za wykonanie poszczególnych elementów prac Wykonawca powinien zsumować do pozycji „razem” (dla danej części zadania) , dodać podatek VAT i obliczyć cenę brutto . </w:t>
      </w:r>
    </w:p>
    <w:p w:rsidR="004671D8" w:rsidRPr="004671D8" w:rsidRDefault="004671D8" w:rsidP="004671D8">
      <w:pPr>
        <w:numPr>
          <w:ilvl w:val="0"/>
          <w:numId w:val="20"/>
        </w:numPr>
        <w:jc w:val="both"/>
        <w:rPr>
          <w:sz w:val="24"/>
          <w:szCs w:val="24"/>
        </w:rPr>
      </w:pPr>
      <w:r w:rsidRPr="004671D8">
        <w:rPr>
          <w:sz w:val="24"/>
          <w:szCs w:val="24"/>
        </w:rPr>
        <w:t xml:space="preserve">Wykonawca obliczając cenę oferty musi uwzględnić w kosztorysie wszystkie opisane pozycje. Wykonawca nie może również wprowadzać zmian do kosztorysu. Wszystkie </w:t>
      </w:r>
      <w:r w:rsidRPr="004671D8">
        <w:rPr>
          <w:sz w:val="24"/>
          <w:szCs w:val="24"/>
        </w:rPr>
        <w:lastRenderedPageBreak/>
        <w:t xml:space="preserve">błędy ujawnione w Specyfikacjach Technicznych oraz w zakresie rzeczowo finansowym Wykonawca powinien zgłosić Zamawiającemu przed terminem składania ofert. </w:t>
      </w:r>
    </w:p>
    <w:p w:rsidR="004671D8" w:rsidRPr="004671D8" w:rsidRDefault="004671D8" w:rsidP="004671D8">
      <w:pPr>
        <w:numPr>
          <w:ilvl w:val="0"/>
          <w:numId w:val="20"/>
        </w:numPr>
        <w:jc w:val="both"/>
        <w:rPr>
          <w:sz w:val="24"/>
          <w:szCs w:val="24"/>
        </w:rPr>
      </w:pPr>
      <w:r w:rsidRPr="004671D8">
        <w:rPr>
          <w:sz w:val="24"/>
          <w:szCs w:val="24"/>
        </w:rPr>
        <w:t xml:space="preserve">Tam, gdzie w Specyfikacji technicznej lub dokumentacji projektowej, zostało wskazane pochodzenie (marka, znak towarowy, producent, dostawca) materiałów lub normy, aprobaty, specyfikacje i systemy, o których mowa w art. 30 ust. 1 – 3 ustawy </w:t>
      </w:r>
      <w:proofErr w:type="spellStart"/>
      <w:r w:rsidRPr="004671D8">
        <w:rPr>
          <w:sz w:val="24"/>
          <w:szCs w:val="24"/>
        </w:rPr>
        <w:t>Pzp</w:t>
      </w:r>
      <w:proofErr w:type="spellEnd"/>
      <w:r w:rsidRPr="004671D8">
        <w:rPr>
          <w:sz w:val="24"/>
          <w:szCs w:val="24"/>
        </w:rPr>
        <w:t xml:space="preserve">, Zamawiający dopuszcza oferowanie materiałów lub rozwiązań równoważnych pod warunkiem, że zapewnią uzyskanie parametrów technicznych nie gorszych od założonych w wyżej wymienionych dokumentach. </w:t>
      </w:r>
    </w:p>
    <w:p w:rsidR="004671D8" w:rsidRPr="004671D8" w:rsidRDefault="004671D8" w:rsidP="004671D8">
      <w:pPr>
        <w:numPr>
          <w:ilvl w:val="0"/>
          <w:numId w:val="20"/>
        </w:numPr>
        <w:jc w:val="both"/>
        <w:rPr>
          <w:sz w:val="24"/>
          <w:szCs w:val="24"/>
        </w:rPr>
      </w:pPr>
      <w:r w:rsidRPr="004671D8">
        <w:rPr>
          <w:sz w:val="24"/>
          <w:szCs w:val="24"/>
        </w:rPr>
        <w:t xml:space="preserve">Wykonawca, który powołuje się na materiały lub rozwiązania równoważne jest obowiązany wykazać w ofercie, że zapewniają one uzyskanie parametrów technicznych przedmiotu zamówienia nie gorszych od założonych w wyżej wymienionych dokumentach. </w:t>
      </w:r>
    </w:p>
    <w:p w:rsidR="004671D8" w:rsidRPr="004671D8" w:rsidRDefault="004671D8" w:rsidP="004671D8">
      <w:pPr>
        <w:numPr>
          <w:ilvl w:val="0"/>
          <w:numId w:val="20"/>
        </w:numPr>
        <w:jc w:val="both"/>
        <w:rPr>
          <w:sz w:val="24"/>
          <w:szCs w:val="24"/>
        </w:rPr>
      </w:pPr>
      <w:r w:rsidRPr="004671D8">
        <w:rPr>
          <w:sz w:val="24"/>
          <w:szCs w:val="24"/>
        </w:rPr>
        <w:t xml:space="preserve">Cena  oferty powinna obejmować całkowity koszt wykonania przedmiotu zamówienia: </w:t>
      </w:r>
    </w:p>
    <w:p w:rsidR="004671D8" w:rsidRPr="004671D8" w:rsidRDefault="004671D8" w:rsidP="007B73E5">
      <w:pPr>
        <w:numPr>
          <w:ilvl w:val="0"/>
          <w:numId w:val="53"/>
        </w:numPr>
        <w:jc w:val="both"/>
        <w:rPr>
          <w:sz w:val="24"/>
          <w:szCs w:val="24"/>
        </w:rPr>
      </w:pPr>
      <w:r w:rsidRPr="004671D8">
        <w:rPr>
          <w:sz w:val="24"/>
          <w:szCs w:val="24"/>
        </w:rPr>
        <w:t xml:space="preserve">zgodnie z zakresem robót określonym w projekcie umowy stanowiącym załącznik </w:t>
      </w:r>
      <w:r w:rsidRPr="004671D8">
        <w:rPr>
          <w:sz w:val="24"/>
          <w:szCs w:val="24"/>
        </w:rPr>
        <w:br/>
        <w:t xml:space="preserve">nr </w:t>
      </w:r>
      <w:r>
        <w:rPr>
          <w:sz w:val="24"/>
          <w:szCs w:val="24"/>
        </w:rPr>
        <w:t>4.2</w:t>
      </w:r>
      <w:r w:rsidRPr="004671D8">
        <w:rPr>
          <w:sz w:val="24"/>
          <w:szCs w:val="24"/>
        </w:rPr>
        <w:t xml:space="preserve"> do </w:t>
      </w:r>
      <w:proofErr w:type="spellStart"/>
      <w:r w:rsidRPr="004671D8">
        <w:rPr>
          <w:sz w:val="24"/>
          <w:szCs w:val="24"/>
        </w:rPr>
        <w:t>siwz</w:t>
      </w:r>
      <w:proofErr w:type="spellEnd"/>
      <w:r w:rsidRPr="004671D8">
        <w:rPr>
          <w:sz w:val="24"/>
          <w:szCs w:val="24"/>
        </w:rPr>
        <w:t xml:space="preserve">, w opisie przedmiotu zamówienia stanowiącym załącznik nr </w:t>
      </w:r>
      <w:r>
        <w:rPr>
          <w:sz w:val="24"/>
          <w:szCs w:val="24"/>
        </w:rPr>
        <w:t>4</w:t>
      </w:r>
      <w:r w:rsidRPr="004671D8">
        <w:rPr>
          <w:sz w:val="24"/>
          <w:szCs w:val="24"/>
        </w:rPr>
        <w:t xml:space="preserve">.1 do </w:t>
      </w:r>
      <w:proofErr w:type="spellStart"/>
      <w:r w:rsidRPr="004671D8">
        <w:rPr>
          <w:sz w:val="24"/>
          <w:szCs w:val="24"/>
        </w:rPr>
        <w:t>siwz</w:t>
      </w:r>
      <w:proofErr w:type="spellEnd"/>
      <w:r w:rsidRPr="004671D8">
        <w:rPr>
          <w:sz w:val="24"/>
          <w:szCs w:val="24"/>
        </w:rPr>
        <w:t xml:space="preserve"> oraz dokumentacją projektową, </w:t>
      </w:r>
    </w:p>
    <w:p w:rsidR="004671D8" w:rsidRPr="004671D8" w:rsidRDefault="004671D8" w:rsidP="007B73E5">
      <w:pPr>
        <w:numPr>
          <w:ilvl w:val="0"/>
          <w:numId w:val="53"/>
        </w:numPr>
        <w:jc w:val="both"/>
        <w:rPr>
          <w:sz w:val="24"/>
          <w:szCs w:val="24"/>
        </w:rPr>
      </w:pPr>
      <w:r w:rsidRPr="004671D8">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4671D8" w:rsidRPr="004671D8" w:rsidRDefault="004671D8" w:rsidP="004671D8">
      <w:pPr>
        <w:numPr>
          <w:ilvl w:val="0"/>
          <w:numId w:val="45"/>
        </w:numPr>
        <w:jc w:val="both"/>
        <w:rPr>
          <w:sz w:val="24"/>
          <w:szCs w:val="24"/>
        </w:rPr>
      </w:pPr>
      <w:r w:rsidRPr="004671D8">
        <w:rPr>
          <w:sz w:val="24"/>
          <w:szCs w:val="24"/>
        </w:rPr>
        <w:t>wszelkich robót przygotowawczych związanych z realizacją zamówienia,</w:t>
      </w:r>
    </w:p>
    <w:p w:rsidR="004671D8" w:rsidRPr="004671D8" w:rsidRDefault="004671D8" w:rsidP="004671D8">
      <w:pPr>
        <w:numPr>
          <w:ilvl w:val="0"/>
          <w:numId w:val="45"/>
        </w:numPr>
        <w:jc w:val="both"/>
        <w:rPr>
          <w:sz w:val="24"/>
          <w:szCs w:val="24"/>
        </w:rPr>
      </w:pPr>
      <w:r w:rsidRPr="004671D8">
        <w:rPr>
          <w:sz w:val="24"/>
          <w:szCs w:val="24"/>
        </w:rPr>
        <w:t>wszelkie koszty stworzenia, utrzymani</w:t>
      </w:r>
      <w:r>
        <w:rPr>
          <w:sz w:val="24"/>
          <w:szCs w:val="24"/>
        </w:rPr>
        <w:t xml:space="preserve">a i likwidacji zaplecza budowy </w:t>
      </w:r>
      <w:r w:rsidRPr="004671D8">
        <w:rPr>
          <w:sz w:val="24"/>
          <w:szCs w:val="24"/>
        </w:rPr>
        <w:t>oraz zapewnienie zaplecza budowy, tj.: stworzenie, utrzymanie, dostarczenie i zabezpieczenie niezbędnych mediów oraz późniejszej likwidacji zaplecza budowy,</w:t>
      </w:r>
    </w:p>
    <w:p w:rsidR="004671D8" w:rsidRPr="004671D8" w:rsidRDefault="004671D8" w:rsidP="004671D8">
      <w:pPr>
        <w:numPr>
          <w:ilvl w:val="0"/>
          <w:numId w:val="45"/>
        </w:numPr>
        <w:jc w:val="both"/>
        <w:rPr>
          <w:sz w:val="24"/>
          <w:szCs w:val="24"/>
        </w:rPr>
      </w:pPr>
      <w:r w:rsidRPr="004671D8">
        <w:rPr>
          <w:sz w:val="24"/>
          <w:szCs w:val="24"/>
        </w:rPr>
        <w:t xml:space="preserve">wykonania </w:t>
      </w:r>
      <w:proofErr w:type="spellStart"/>
      <w:r w:rsidRPr="004671D8">
        <w:rPr>
          <w:sz w:val="24"/>
          <w:szCs w:val="24"/>
        </w:rPr>
        <w:t>oznakowań</w:t>
      </w:r>
      <w:proofErr w:type="spellEnd"/>
      <w:r w:rsidRPr="004671D8">
        <w:rPr>
          <w:sz w:val="24"/>
          <w:szCs w:val="24"/>
        </w:rPr>
        <w:t xml:space="preserve"> i zabezpieczeń zapewniających bezpieczeństwo przed dostępem na teren robót osób postronnych, ich zmiany i utrzymania w całym okresie budowy,</w:t>
      </w:r>
    </w:p>
    <w:p w:rsidR="004671D8" w:rsidRPr="004671D8" w:rsidRDefault="004671D8" w:rsidP="004671D8">
      <w:pPr>
        <w:numPr>
          <w:ilvl w:val="0"/>
          <w:numId w:val="45"/>
        </w:numPr>
        <w:jc w:val="both"/>
        <w:rPr>
          <w:sz w:val="24"/>
          <w:szCs w:val="24"/>
        </w:rPr>
      </w:pPr>
      <w:r w:rsidRPr="004671D8">
        <w:rPr>
          <w:sz w:val="24"/>
          <w:szCs w:val="24"/>
        </w:rPr>
        <w:t>zorganizowania robót w sposób ograniczający uciążliwości z nimi związanych do koniecznego minimum,</w:t>
      </w:r>
    </w:p>
    <w:p w:rsidR="004671D8" w:rsidRPr="004671D8" w:rsidRDefault="004671D8" w:rsidP="004671D8">
      <w:pPr>
        <w:numPr>
          <w:ilvl w:val="0"/>
          <w:numId w:val="45"/>
        </w:numPr>
        <w:jc w:val="both"/>
        <w:rPr>
          <w:sz w:val="24"/>
          <w:szCs w:val="24"/>
        </w:rPr>
      </w:pPr>
      <w:r w:rsidRPr="004671D8">
        <w:rPr>
          <w:sz w:val="24"/>
          <w:szCs w:val="24"/>
        </w:rPr>
        <w:t>realizacji robót zgodnie ze wszystkimi uzgodnieniami i decyzjami załączonymi do projektów budowlanych,</w:t>
      </w:r>
    </w:p>
    <w:p w:rsidR="004671D8" w:rsidRPr="004671D8" w:rsidRDefault="004671D8" w:rsidP="004671D8">
      <w:pPr>
        <w:numPr>
          <w:ilvl w:val="0"/>
          <w:numId w:val="45"/>
        </w:numPr>
        <w:jc w:val="both"/>
        <w:rPr>
          <w:sz w:val="24"/>
          <w:szCs w:val="24"/>
        </w:rPr>
      </w:pPr>
      <w:r w:rsidRPr="004671D8">
        <w:rPr>
          <w:sz w:val="24"/>
          <w:szCs w:val="24"/>
        </w:rPr>
        <w:t xml:space="preserve">wywozu z placu budowy wszelkich odpadów powstałych w trakcie trwania prac </w:t>
      </w:r>
      <w:r w:rsidRPr="004671D8">
        <w:rPr>
          <w:sz w:val="24"/>
          <w:szCs w:val="24"/>
        </w:rPr>
        <w:br/>
        <w:t xml:space="preserve">(z uwzględnieniem opłat taryfowych za przyjęcie, składowanie, utylizację) zgodnie </w:t>
      </w:r>
      <w:r w:rsidRPr="004671D8">
        <w:rPr>
          <w:sz w:val="24"/>
          <w:szCs w:val="24"/>
        </w:rPr>
        <w:br/>
        <w:t>z ustawą o z dnia 14 grudnia 2012 r. o odpadach</w:t>
      </w:r>
      <w:r w:rsidRPr="004671D8">
        <w:rPr>
          <w:sz w:val="24"/>
          <w:szCs w:val="24"/>
          <w:vertAlign w:val="superscript"/>
        </w:rPr>
        <w:t xml:space="preserve"> </w:t>
      </w:r>
      <w:r w:rsidRPr="004671D8">
        <w:rPr>
          <w:sz w:val="24"/>
          <w:szCs w:val="24"/>
        </w:rPr>
        <w:t>(Dz. U. z 2016 r. poz. 1987 ze zm.),</w:t>
      </w:r>
    </w:p>
    <w:p w:rsidR="004671D8" w:rsidRPr="004671D8" w:rsidRDefault="004671D8" w:rsidP="004671D8">
      <w:pPr>
        <w:numPr>
          <w:ilvl w:val="0"/>
          <w:numId w:val="45"/>
        </w:numPr>
        <w:jc w:val="both"/>
        <w:rPr>
          <w:sz w:val="24"/>
          <w:szCs w:val="24"/>
        </w:rPr>
      </w:pPr>
      <w:r w:rsidRPr="004671D8">
        <w:rPr>
          <w:sz w:val="24"/>
          <w:szCs w:val="24"/>
        </w:rPr>
        <w:t>ewentualny wywóz nadmiaru ziemi w miejsce uzgodnione we własnym zakresie,</w:t>
      </w:r>
    </w:p>
    <w:p w:rsidR="004671D8" w:rsidRPr="004671D8" w:rsidRDefault="004671D8" w:rsidP="004671D8">
      <w:pPr>
        <w:numPr>
          <w:ilvl w:val="0"/>
          <w:numId w:val="45"/>
        </w:numPr>
        <w:jc w:val="both"/>
        <w:rPr>
          <w:sz w:val="24"/>
          <w:szCs w:val="24"/>
        </w:rPr>
      </w:pPr>
      <w:r w:rsidRPr="004671D8">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4671D8" w:rsidRPr="004671D8" w:rsidRDefault="004671D8" w:rsidP="004671D8">
      <w:pPr>
        <w:numPr>
          <w:ilvl w:val="0"/>
          <w:numId w:val="45"/>
        </w:numPr>
        <w:jc w:val="both"/>
        <w:rPr>
          <w:sz w:val="24"/>
          <w:szCs w:val="24"/>
        </w:rPr>
      </w:pPr>
      <w:r w:rsidRPr="004671D8">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4671D8">
        <w:rPr>
          <w:sz w:val="24"/>
          <w:szCs w:val="24"/>
        </w:rPr>
        <w:t>siwz</w:t>
      </w:r>
      <w:proofErr w:type="spellEnd"/>
      <w:r w:rsidRPr="004671D8">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 </w:t>
      </w:r>
    </w:p>
    <w:p w:rsidR="004671D8" w:rsidRPr="004671D8" w:rsidRDefault="004671D8" w:rsidP="004671D8">
      <w:pPr>
        <w:numPr>
          <w:ilvl w:val="0"/>
          <w:numId w:val="20"/>
        </w:numPr>
        <w:tabs>
          <w:tab w:val="num" w:pos="426"/>
        </w:tabs>
        <w:jc w:val="both"/>
        <w:rPr>
          <w:sz w:val="24"/>
          <w:szCs w:val="24"/>
        </w:rPr>
      </w:pPr>
      <w:r w:rsidRPr="004671D8">
        <w:rPr>
          <w:sz w:val="24"/>
          <w:szCs w:val="24"/>
        </w:rPr>
        <w:t>Wszystkie obliczenia, oraz wpisywanie ich wyników do dokumentów stanowiących ofertę należy wykonać ze szczególną starannością i poddać sprawdzeniu w celu uniknięcia omyłek rachunkowych i pisarskich.</w:t>
      </w:r>
    </w:p>
    <w:p w:rsidR="004671D8" w:rsidRPr="004671D8" w:rsidRDefault="004671D8" w:rsidP="004671D8">
      <w:pPr>
        <w:numPr>
          <w:ilvl w:val="0"/>
          <w:numId w:val="20"/>
        </w:numPr>
        <w:tabs>
          <w:tab w:val="num" w:pos="426"/>
        </w:tabs>
        <w:jc w:val="both"/>
        <w:rPr>
          <w:sz w:val="24"/>
          <w:szCs w:val="24"/>
        </w:rPr>
      </w:pPr>
      <w:r w:rsidRPr="004671D8">
        <w:rPr>
          <w:sz w:val="24"/>
          <w:szCs w:val="24"/>
        </w:rPr>
        <w:lastRenderedPageBreak/>
        <w:t>Zamawiający poprawia zauważone przez komisję przetargową omyłki w obliczeniu ceny w sposób określony w art. 87 ust. 2 ustawy Prawo zamówień publicznych.</w:t>
      </w:r>
    </w:p>
    <w:p w:rsidR="004671D8" w:rsidRPr="004671D8" w:rsidRDefault="004671D8" w:rsidP="004671D8">
      <w:pPr>
        <w:numPr>
          <w:ilvl w:val="0"/>
          <w:numId w:val="20"/>
        </w:numPr>
        <w:jc w:val="both"/>
        <w:rPr>
          <w:sz w:val="24"/>
          <w:szCs w:val="24"/>
        </w:rPr>
      </w:pPr>
      <w:r w:rsidRPr="004671D8">
        <w:rPr>
          <w:sz w:val="24"/>
          <w:szCs w:val="24"/>
        </w:rPr>
        <w:t>Rozliczenia pomiędzy zamawiającym a wykonawcą będą prowadzone w walucie PLN.</w:t>
      </w:r>
    </w:p>
    <w:p w:rsidR="004671D8" w:rsidRPr="004671D8" w:rsidRDefault="004671D8" w:rsidP="004671D8">
      <w:pPr>
        <w:numPr>
          <w:ilvl w:val="0"/>
          <w:numId w:val="20"/>
        </w:numPr>
        <w:jc w:val="both"/>
        <w:rPr>
          <w:sz w:val="24"/>
          <w:szCs w:val="24"/>
        </w:rPr>
      </w:pPr>
      <w:r w:rsidRPr="004671D8">
        <w:rPr>
          <w:sz w:val="24"/>
          <w:szCs w:val="24"/>
        </w:rPr>
        <w:t>Cena musi być wyrażona w złotych polskich niezależnie od wchodzących w jej skład elementów. Tak obliczona cena będzie brana pod uwagę przez komisję przetargową w trakcie wyboru najkorzystniejszej oferty.</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w:t>
      </w:r>
      <w:r w:rsidRPr="00D43415">
        <w:rPr>
          <w:b/>
          <w:color w:val="auto"/>
        </w:rPr>
        <w:t>do dnia</w:t>
      </w:r>
      <w:r w:rsidR="00F10F32" w:rsidRPr="00D43415">
        <w:rPr>
          <w:b/>
          <w:color w:val="auto"/>
        </w:rPr>
        <w:t xml:space="preserve"> </w:t>
      </w:r>
      <w:r w:rsidR="00473CE4">
        <w:rPr>
          <w:b/>
          <w:color w:val="auto"/>
        </w:rPr>
        <w:t>7</w:t>
      </w:r>
      <w:r w:rsidR="004671D8">
        <w:rPr>
          <w:b/>
          <w:color w:val="auto"/>
        </w:rPr>
        <w:t xml:space="preserve"> lutego</w:t>
      </w:r>
      <w:r w:rsidR="00D43415" w:rsidRPr="00D43415">
        <w:rPr>
          <w:b/>
          <w:color w:val="auto"/>
        </w:rPr>
        <w:t xml:space="preserve"> </w:t>
      </w:r>
      <w:r w:rsidRPr="00D43415">
        <w:rPr>
          <w:b/>
          <w:color w:val="auto"/>
        </w:rPr>
        <w:t>20</w:t>
      </w:r>
      <w:r w:rsidR="004671D8">
        <w:rPr>
          <w:b/>
          <w:color w:val="auto"/>
        </w:rPr>
        <w:t>20</w:t>
      </w:r>
      <w:r w:rsidR="002043AE" w:rsidRPr="00D43415">
        <w:rPr>
          <w:b/>
          <w:color w:val="auto"/>
        </w:rPr>
        <w:t> </w:t>
      </w:r>
      <w:r w:rsidRPr="00D43415">
        <w:rPr>
          <w:b/>
          <w:color w:val="auto"/>
        </w:rPr>
        <w:t>r., do godz. 1</w:t>
      </w:r>
      <w:r w:rsidR="004671D8">
        <w:rPr>
          <w:b/>
          <w:color w:val="auto"/>
        </w:rPr>
        <w:t>2</w:t>
      </w:r>
      <w:r w:rsidRPr="00D43415">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Otwarcie ofert odbędzie się w </w:t>
      </w:r>
      <w:r w:rsidRPr="00D43415">
        <w:rPr>
          <w:b/>
          <w:color w:val="auto"/>
        </w:rPr>
        <w:t>dn</w:t>
      </w:r>
      <w:r w:rsidR="002043AE" w:rsidRPr="00D43415">
        <w:rPr>
          <w:b/>
          <w:color w:val="auto"/>
        </w:rPr>
        <w:t xml:space="preserve">. </w:t>
      </w:r>
      <w:r w:rsidR="00473CE4">
        <w:rPr>
          <w:b/>
          <w:color w:val="auto"/>
        </w:rPr>
        <w:t>7</w:t>
      </w:r>
      <w:r w:rsidR="004671D8">
        <w:rPr>
          <w:b/>
          <w:color w:val="auto"/>
        </w:rPr>
        <w:t xml:space="preserve"> </w:t>
      </w:r>
      <w:proofErr w:type="spellStart"/>
      <w:r w:rsidR="004671D8">
        <w:rPr>
          <w:b/>
          <w:color w:val="auto"/>
        </w:rPr>
        <w:t>lutegi</w:t>
      </w:r>
      <w:proofErr w:type="spellEnd"/>
      <w:r w:rsidR="004671D8">
        <w:rPr>
          <w:b/>
          <w:color w:val="auto"/>
        </w:rPr>
        <w:t xml:space="preserve"> 2020</w:t>
      </w:r>
      <w:r w:rsidR="002043AE" w:rsidRPr="00D43415">
        <w:rPr>
          <w:b/>
          <w:color w:val="auto"/>
        </w:rPr>
        <w:t> </w:t>
      </w:r>
      <w:r w:rsidR="00A023F5" w:rsidRPr="00D43415">
        <w:rPr>
          <w:b/>
          <w:color w:val="auto"/>
        </w:rPr>
        <w:t>r</w:t>
      </w:r>
      <w:r w:rsidRPr="00D43415">
        <w:rPr>
          <w:b/>
          <w:color w:val="auto"/>
        </w:rPr>
        <w:t>, o godz. 1</w:t>
      </w:r>
      <w:r w:rsidR="004671D8">
        <w:rPr>
          <w:b/>
          <w:color w:val="auto"/>
        </w:rPr>
        <w:t>2</w:t>
      </w:r>
      <w:r w:rsidRPr="00D43415">
        <w:rPr>
          <w:b/>
          <w:color w:val="auto"/>
        </w:rPr>
        <w:t>:</w:t>
      </w:r>
      <w:r w:rsidR="00951B1E" w:rsidRPr="00D43415">
        <w:rPr>
          <w:b/>
          <w:color w:val="auto"/>
        </w:rPr>
        <w:t>30</w:t>
      </w:r>
      <w:r w:rsidRPr="00D43415">
        <w:rPr>
          <w:color w:val="auto"/>
        </w:rPr>
        <w:t xml:space="preserve"> </w:t>
      </w:r>
      <w:r w:rsidRPr="009455C7">
        <w:rPr>
          <w:color w:val="auto"/>
        </w:rPr>
        <w:t>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31553C">
      <w:pPr>
        <w:numPr>
          <w:ilvl w:val="0"/>
          <w:numId w:val="33"/>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31553C">
      <w:pPr>
        <w:numPr>
          <w:ilvl w:val="1"/>
          <w:numId w:val="34"/>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00D90F23">
        <w:rPr>
          <w:b/>
          <w:sz w:val="24"/>
          <w:szCs w:val="24"/>
        </w:rPr>
        <w:t>6</w:t>
      </w:r>
      <w:r w:rsidRPr="009455C7">
        <w:rPr>
          <w:b/>
          <w:sz w:val="24"/>
          <w:szCs w:val="24"/>
        </w:rPr>
        <w:t>0 %</w:t>
      </w:r>
    </w:p>
    <w:p w:rsidR="00F72E95" w:rsidRDefault="00F72E95" w:rsidP="0031553C">
      <w:pPr>
        <w:numPr>
          <w:ilvl w:val="1"/>
          <w:numId w:val="34"/>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F72E95" w:rsidRDefault="00F72E95" w:rsidP="00F72E95">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sidR="00D90F23">
        <w:rPr>
          <w:b/>
          <w:sz w:val="24"/>
          <w:szCs w:val="24"/>
        </w:rPr>
        <w:t>4</w:t>
      </w:r>
      <w:r w:rsidRPr="00A70B66">
        <w:rPr>
          <w:b/>
          <w:sz w:val="24"/>
          <w:szCs w:val="24"/>
        </w:rPr>
        <w:t>0%</w:t>
      </w:r>
    </w:p>
    <w:p w:rsidR="00F72E95" w:rsidRPr="00D016E6" w:rsidRDefault="00F72E95" w:rsidP="0031553C">
      <w:pPr>
        <w:numPr>
          <w:ilvl w:val="0"/>
          <w:numId w:val="33"/>
        </w:numPr>
        <w:autoSpaceDE w:val="0"/>
        <w:autoSpaceDN w:val="0"/>
        <w:adjustRightInd w:val="0"/>
        <w:ind w:left="567" w:hanging="720"/>
        <w:rPr>
          <w:sz w:val="24"/>
          <w:szCs w:val="24"/>
        </w:rPr>
      </w:pPr>
      <w:r w:rsidRPr="00996211">
        <w:rPr>
          <w:sz w:val="24"/>
          <w:szCs w:val="24"/>
        </w:rPr>
        <w:t xml:space="preserve">Punkty będą przyznawane </w:t>
      </w:r>
      <w:r>
        <w:rPr>
          <w:sz w:val="24"/>
          <w:szCs w:val="24"/>
        </w:rPr>
        <w:t xml:space="preserve">dla każdej części osobno </w:t>
      </w:r>
      <w:r w:rsidRPr="00996211">
        <w:rPr>
          <w:sz w:val="24"/>
          <w:szCs w:val="24"/>
        </w:rPr>
        <w:t xml:space="preserve">wg następujących zasad: </w:t>
      </w:r>
    </w:p>
    <w:p w:rsidR="00F72E95" w:rsidRPr="003E5038" w:rsidRDefault="00F72E95" w:rsidP="0031553C">
      <w:pPr>
        <w:numPr>
          <w:ilvl w:val="1"/>
          <w:numId w:val="35"/>
        </w:numPr>
        <w:tabs>
          <w:tab w:val="num" w:pos="851"/>
        </w:tabs>
        <w:autoSpaceDE w:val="0"/>
        <w:autoSpaceDN w:val="0"/>
        <w:adjustRightInd w:val="0"/>
        <w:ind w:left="1134" w:hanging="992"/>
        <w:rPr>
          <w:b/>
          <w:sz w:val="24"/>
          <w:szCs w:val="24"/>
        </w:rPr>
      </w:pPr>
      <w:r w:rsidRPr="003E5038">
        <w:rPr>
          <w:b/>
          <w:sz w:val="24"/>
          <w:szCs w:val="24"/>
        </w:rPr>
        <w:t>Cena oferty (C)</w:t>
      </w:r>
    </w:p>
    <w:p w:rsidR="00F72E95" w:rsidRPr="00F74CC0" w:rsidRDefault="00F72E95" w:rsidP="00F72E95">
      <w:pPr>
        <w:ind w:left="1440"/>
        <w:jc w:val="center"/>
        <w:rPr>
          <w:b/>
          <w:sz w:val="28"/>
          <w:szCs w:val="28"/>
        </w:rPr>
      </w:pPr>
      <w:r w:rsidRPr="00F74CC0">
        <w:rPr>
          <w:b/>
          <w:sz w:val="28"/>
          <w:szCs w:val="28"/>
        </w:rPr>
        <w:t xml:space="preserve">C = </w:t>
      </w:r>
      <w:r>
        <w:rPr>
          <w:b/>
          <w:sz w:val="28"/>
          <w:szCs w:val="28"/>
        </w:rPr>
        <w:t>0,</w:t>
      </w:r>
      <w:r w:rsidR="00D90F23">
        <w:rPr>
          <w:b/>
          <w:sz w:val="28"/>
          <w:szCs w:val="28"/>
        </w:rPr>
        <w:t>6</w:t>
      </w:r>
      <w:r>
        <w:rPr>
          <w:b/>
          <w:sz w:val="28"/>
          <w:szCs w:val="28"/>
        </w:rPr>
        <w:t xml:space="preserve">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F72E95" w:rsidRDefault="00F72E95" w:rsidP="00F72E95">
      <w:pPr>
        <w:ind w:left="1854"/>
        <w:jc w:val="both"/>
        <w:outlineLvl w:val="1"/>
      </w:pPr>
      <w:r w:rsidRPr="00D03334">
        <w:t>gdzie:</w:t>
      </w:r>
      <w:r w:rsidRPr="00D03334">
        <w:tab/>
      </w:r>
      <w:r w:rsidRPr="00D03334">
        <w:tab/>
      </w:r>
    </w:p>
    <w:p w:rsidR="00F72E95" w:rsidRPr="00D03334" w:rsidRDefault="00F72E95" w:rsidP="00F72E95">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F72E95" w:rsidRDefault="00F72E95" w:rsidP="00F72E95">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F72E95" w:rsidRDefault="00F72E95" w:rsidP="00F72E95">
      <w:pPr>
        <w:ind w:left="1440"/>
      </w:pPr>
    </w:p>
    <w:p w:rsidR="00F72E95" w:rsidRDefault="00F72E95" w:rsidP="00F72E95">
      <w:pPr>
        <w:ind w:left="1440"/>
      </w:pPr>
    </w:p>
    <w:p w:rsidR="00F72E95" w:rsidRPr="005439EF" w:rsidRDefault="00F72E95" w:rsidP="0031553C">
      <w:pPr>
        <w:numPr>
          <w:ilvl w:val="1"/>
          <w:numId w:val="35"/>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 xml:space="preserve">Kwalifikacje i doświadczenie osób skierowanych do realizacji zamówienia: (D) - </w:t>
      </w:r>
      <w:r w:rsidR="00D90F23">
        <w:rPr>
          <w:b/>
          <w:color w:val="000000"/>
          <w:sz w:val="24"/>
          <w:szCs w:val="24"/>
        </w:rPr>
        <w:t>4</w:t>
      </w:r>
      <w:r w:rsidRPr="005439EF">
        <w:rPr>
          <w:b/>
          <w:color w:val="000000"/>
          <w:sz w:val="24"/>
          <w:szCs w:val="24"/>
        </w:rPr>
        <w:t>0%</w:t>
      </w:r>
    </w:p>
    <w:p w:rsidR="00F72E95" w:rsidRDefault="00F72E95" w:rsidP="00F72E95">
      <w:pPr>
        <w:autoSpaceDE w:val="0"/>
        <w:autoSpaceDN w:val="0"/>
        <w:adjustRightInd w:val="0"/>
        <w:ind w:left="644"/>
        <w:rPr>
          <w:color w:val="000000"/>
          <w:sz w:val="24"/>
          <w:szCs w:val="24"/>
        </w:rPr>
      </w:pPr>
      <w:r w:rsidRPr="005439EF">
        <w:rPr>
          <w:color w:val="000000"/>
          <w:sz w:val="24"/>
          <w:szCs w:val="24"/>
        </w:rPr>
        <w:lastRenderedPageBreak/>
        <w:t>W tym kryterium ocena będzie się odbywała na podstawie informacji zawartych w tabeli w pkt 2 formularza oferty.</w:t>
      </w:r>
    </w:p>
    <w:p w:rsidR="00F72E95" w:rsidRDefault="00F72E95" w:rsidP="00F72E95">
      <w:pPr>
        <w:autoSpaceDE w:val="0"/>
        <w:autoSpaceDN w:val="0"/>
        <w:adjustRightInd w:val="0"/>
        <w:ind w:left="644"/>
        <w:rPr>
          <w:color w:val="000000"/>
          <w:sz w:val="24"/>
          <w:szCs w:val="24"/>
        </w:rPr>
      </w:pPr>
    </w:p>
    <w:p w:rsidR="00F72E95" w:rsidRPr="005439EF" w:rsidRDefault="00F72E95" w:rsidP="00F72E95">
      <w:pPr>
        <w:autoSpaceDE w:val="0"/>
        <w:autoSpaceDN w:val="0"/>
        <w:adjustRightInd w:val="0"/>
        <w:ind w:left="644"/>
        <w:rPr>
          <w:color w:val="000000"/>
          <w:sz w:val="24"/>
          <w:szCs w:val="24"/>
        </w:rPr>
      </w:pPr>
      <w:r w:rsidRPr="005439EF">
        <w:rPr>
          <w:b/>
          <w:color w:val="000000"/>
          <w:sz w:val="24"/>
          <w:szCs w:val="24"/>
        </w:rPr>
        <w:t>Ocenie podlegać będzie doświadczenie osób skierowanych do realizacji zamówienia zgodnie z poniższymi zasadami:</w:t>
      </w:r>
    </w:p>
    <w:p w:rsidR="00F72E95" w:rsidRPr="005439EF" w:rsidRDefault="00F72E95" w:rsidP="00F72E95">
      <w:pPr>
        <w:autoSpaceDE w:val="0"/>
        <w:autoSpaceDN w:val="0"/>
        <w:adjustRightInd w:val="0"/>
        <w:ind w:left="644"/>
        <w:rPr>
          <w:b/>
          <w:sz w:val="24"/>
          <w:szCs w:val="24"/>
        </w:rPr>
      </w:pPr>
    </w:p>
    <w:p w:rsidR="00F72E95" w:rsidRPr="00F72E95" w:rsidRDefault="00F72E95" w:rsidP="0031553C">
      <w:pPr>
        <w:pStyle w:val="Akapitzlist"/>
        <w:numPr>
          <w:ilvl w:val="2"/>
          <w:numId w:val="35"/>
        </w:numPr>
        <w:tabs>
          <w:tab w:val="clear" w:pos="2160"/>
          <w:tab w:val="num" w:pos="1418"/>
        </w:tabs>
        <w:ind w:hanging="1451"/>
        <w:rPr>
          <w:rFonts w:ascii="Times New Roman" w:hAnsi="Times New Roman"/>
          <w:b/>
          <w:sz w:val="24"/>
          <w:szCs w:val="24"/>
        </w:rPr>
      </w:pPr>
      <w:r w:rsidRPr="00F72E95">
        <w:rPr>
          <w:b/>
          <w:sz w:val="24"/>
          <w:szCs w:val="24"/>
        </w:rPr>
        <w:t>Doświadczenie zawodowe kierownika budowy(D</w:t>
      </w:r>
      <w:r w:rsidRPr="00F72E95">
        <w:rPr>
          <w:b/>
          <w:sz w:val="16"/>
          <w:szCs w:val="16"/>
        </w:rPr>
        <w:t>)</w:t>
      </w:r>
    </w:p>
    <w:p w:rsidR="00F72E95" w:rsidRDefault="00F72E95" w:rsidP="00F72E95">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C53CAA">
        <w:rPr>
          <w:sz w:val="24"/>
          <w:szCs w:val="24"/>
        </w:rPr>
        <w:t>20</w:t>
      </w:r>
      <w:r w:rsidRPr="00324636">
        <w:rPr>
          <w:sz w:val="24"/>
          <w:szCs w:val="24"/>
        </w:rPr>
        <w:t xml:space="preserve"> punkt</w:t>
      </w:r>
      <w:r>
        <w:rPr>
          <w:sz w:val="24"/>
          <w:szCs w:val="24"/>
        </w:rPr>
        <w:t>ów</w:t>
      </w:r>
      <w:r w:rsidRPr="00324636">
        <w:rPr>
          <w:sz w:val="24"/>
          <w:szCs w:val="24"/>
        </w:rPr>
        <w:t xml:space="preserve"> (maksymalnie </w:t>
      </w:r>
      <w:r w:rsidR="00D90F23">
        <w:rPr>
          <w:sz w:val="24"/>
          <w:szCs w:val="24"/>
        </w:rPr>
        <w:t>4</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00447676">
        <w:rPr>
          <w:spacing w:val="-4"/>
          <w:sz w:val="24"/>
          <w:szCs w:val="24"/>
          <w:lang w:eastAsia="ar-SA"/>
        </w:rPr>
        <w:t xml:space="preserve"> placów albo</w:t>
      </w:r>
      <w:bookmarkStart w:id="4" w:name="_GoBack"/>
      <w:bookmarkEnd w:id="4"/>
      <w:r w:rsidRPr="00481738">
        <w:rPr>
          <w:spacing w:val="-4"/>
          <w:sz w:val="24"/>
          <w:szCs w:val="24"/>
          <w:lang w:eastAsia="ar-SA"/>
        </w:rPr>
        <w:t xml:space="preserve"> dróg o wartości nie mniejszej niż </w:t>
      </w:r>
      <w:r w:rsidR="00C53CAA">
        <w:rPr>
          <w:spacing w:val="-4"/>
          <w:sz w:val="24"/>
          <w:szCs w:val="24"/>
          <w:lang w:eastAsia="ar-SA"/>
        </w:rPr>
        <w:t>2</w:t>
      </w:r>
      <w:r w:rsidRPr="00481738">
        <w:rPr>
          <w:spacing w:val="-4"/>
          <w:sz w:val="24"/>
          <w:szCs w:val="24"/>
          <w:lang w:eastAsia="ar-SA"/>
        </w:rPr>
        <w:t xml:space="preserve">00 000,00 zł. </w:t>
      </w:r>
      <w:r w:rsidRPr="00481738">
        <w:rPr>
          <w:sz w:val="24"/>
          <w:szCs w:val="24"/>
        </w:rPr>
        <w:t xml:space="preserve">(słownie złotych: </w:t>
      </w:r>
      <w:proofErr w:type="spellStart"/>
      <w:r w:rsidR="00C53CAA">
        <w:rPr>
          <w:sz w:val="24"/>
          <w:szCs w:val="24"/>
        </w:rPr>
        <w:t>dwięscie</w:t>
      </w:r>
      <w:proofErr w:type="spellEnd"/>
      <w:r>
        <w:rPr>
          <w:sz w:val="24"/>
          <w:szCs w:val="24"/>
        </w:rPr>
        <w:t xml:space="preserve"> </w:t>
      </w:r>
      <w:proofErr w:type="spellStart"/>
      <w:r>
        <w:rPr>
          <w:sz w:val="24"/>
          <w:szCs w:val="24"/>
        </w:rPr>
        <w:t>tysiecy</w:t>
      </w:r>
      <w:proofErr w:type="spellEnd"/>
      <w:r w:rsidRPr="00481738">
        <w:rPr>
          <w:sz w:val="24"/>
          <w:szCs w:val="24"/>
        </w:rPr>
        <w:t xml:space="preserve"> 00/100) brutto </w:t>
      </w:r>
      <w:r>
        <w:rPr>
          <w:sz w:val="24"/>
          <w:szCs w:val="24"/>
        </w:rPr>
        <w:t>na jednym zadaniu, a okres pełnienia ww. funkcji obejmował całość realizacji.</w:t>
      </w:r>
    </w:p>
    <w:p w:rsidR="00EC10D9" w:rsidRDefault="00EC10D9" w:rsidP="00F72E95">
      <w:pPr>
        <w:tabs>
          <w:tab w:val="num" w:pos="1134"/>
        </w:tabs>
        <w:autoSpaceDE w:val="0"/>
        <w:autoSpaceDN w:val="0"/>
        <w:adjustRightInd w:val="0"/>
        <w:ind w:left="928"/>
        <w:jc w:val="both"/>
        <w:rPr>
          <w:sz w:val="24"/>
          <w:szCs w:val="24"/>
        </w:rPr>
      </w:pPr>
      <w:r>
        <w:rPr>
          <w:sz w:val="24"/>
          <w:szCs w:val="24"/>
        </w:rPr>
        <w:t xml:space="preserve">Punkty przyznane zostaną za każdą </w:t>
      </w:r>
      <w:proofErr w:type="spellStart"/>
      <w:r>
        <w:rPr>
          <w:sz w:val="24"/>
          <w:szCs w:val="24"/>
        </w:rPr>
        <w:t>realziację</w:t>
      </w:r>
      <w:proofErr w:type="spellEnd"/>
      <w:r>
        <w:rPr>
          <w:sz w:val="24"/>
          <w:szCs w:val="24"/>
        </w:rPr>
        <w:t xml:space="preserve"> ( zadanie dodatkowe) poza </w:t>
      </w:r>
      <w:proofErr w:type="spellStart"/>
      <w:r>
        <w:rPr>
          <w:sz w:val="24"/>
          <w:szCs w:val="24"/>
        </w:rPr>
        <w:t>doswiadzceniem</w:t>
      </w:r>
      <w:proofErr w:type="spellEnd"/>
      <w:r>
        <w:rPr>
          <w:sz w:val="24"/>
          <w:szCs w:val="24"/>
        </w:rPr>
        <w:t xml:space="preserve"> wymaganym w ramach udziału w postępowaniu, o którym mowa w Rozdziale V pkt 2 </w:t>
      </w:r>
      <w:proofErr w:type="spellStart"/>
      <w:r>
        <w:rPr>
          <w:sz w:val="24"/>
          <w:szCs w:val="24"/>
        </w:rPr>
        <w:t>ppkt</w:t>
      </w:r>
      <w:proofErr w:type="spellEnd"/>
      <w:r>
        <w:rPr>
          <w:sz w:val="24"/>
          <w:szCs w:val="24"/>
        </w:rPr>
        <w:t>. 1.</w:t>
      </w:r>
    </w:p>
    <w:p w:rsidR="00F72E95" w:rsidRPr="000B5DD0" w:rsidRDefault="00F72E95" w:rsidP="00F72E95">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49"/>
      </w:tblGrid>
      <w:tr w:rsidR="00C53CAA" w:rsidRPr="00AB7D06" w:rsidTr="00D90F23">
        <w:tc>
          <w:tcPr>
            <w:tcW w:w="0" w:type="auto"/>
            <w:shd w:val="clear" w:color="auto" w:fill="auto"/>
          </w:tcPr>
          <w:p w:rsidR="00C53CAA" w:rsidRPr="00144F2B" w:rsidRDefault="00C53CAA" w:rsidP="00D90F23">
            <w:pPr>
              <w:tabs>
                <w:tab w:val="num" w:pos="1134"/>
              </w:tabs>
              <w:autoSpaceDE w:val="0"/>
              <w:autoSpaceDN w:val="0"/>
              <w:adjustRightInd w:val="0"/>
              <w:rPr>
                <w:rFonts w:eastAsia="Calibri"/>
              </w:rPr>
            </w:pPr>
            <w:r w:rsidRPr="00144F2B">
              <w:rPr>
                <w:rFonts w:eastAsia="Calibri"/>
              </w:rPr>
              <w:t>Ilość realizacji, na których</w:t>
            </w:r>
          </w:p>
          <w:p w:rsidR="00C53CAA" w:rsidRPr="00144F2B" w:rsidRDefault="00C53CAA" w:rsidP="00D90F23">
            <w:pPr>
              <w:tabs>
                <w:tab w:val="num" w:pos="1134"/>
              </w:tabs>
              <w:autoSpaceDE w:val="0"/>
              <w:autoSpaceDN w:val="0"/>
              <w:adjustRightInd w:val="0"/>
              <w:rPr>
                <w:rFonts w:eastAsia="Calibri"/>
              </w:rPr>
            </w:pPr>
            <w:r w:rsidRPr="00144F2B">
              <w:rPr>
                <w:rFonts w:eastAsia="Calibri"/>
              </w:rPr>
              <w:t xml:space="preserve">wskazana osoba pełniła funkcję </w:t>
            </w:r>
          </w:p>
          <w:p w:rsidR="00C53CAA" w:rsidRPr="00144F2B" w:rsidRDefault="00C53CAA" w:rsidP="00D90F23">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C53CAA" w:rsidRPr="00144F2B" w:rsidRDefault="00C53CAA" w:rsidP="00D90F23">
            <w:pPr>
              <w:tabs>
                <w:tab w:val="num" w:pos="1134"/>
              </w:tabs>
              <w:autoSpaceDE w:val="0"/>
              <w:autoSpaceDN w:val="0"/>
              <w:adjustRightInd w:val="0"/>
              <w:jc w:val="center"/>
              <w:rPr>
                <w:rFonts w:eastAsia="Calibri"/>
              </w:rPr>
            </w:pPr>
            <w:r w:rsidRPr="00144F2B">
              <w:rPr>
                <w:rFonts w:eastAsia="Calibri"/>
              </w:rPr>
              <w:t>1</w:t>
            </w:r>
          </w:p>
          <w:p w:rsidR="00C53CAA" w:rsidRPr="00144F2B" w:rsidRDefault="00C53CAA" w:rsidP="00D90F23">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C53CAA" w:rsidRPr="00144F2B" w:rsidRDefault="00C53CAA" w:rsidP="00D90F23">
            <w:pPr>
              <w:tabs>
                <w:tab w:val="num" w:pos="1134"/>
              </w:tabs>
              <w:autoSpaceDE w:val="0"/>
              <w:autoSpaceDN w:val="0"/>
              <w:adjustRightInd w:val="0"/>
              <w:jc w:val="center"/>
              <w:rPr>
                <w:rFonts w:eastAsia="Calibri"/>
              </w:rPr>
            </w:pPr>
            <w:r w:rsidRPr="00144F2B">
              <w:rPr>
                <w:rFonts w:eastAsia="Calibri"/>
              </w:rPr>
              <w:t>2</w:t>
            </w:r>
          </w:p>
          <w:p w:rsidR="00C53CAA" w:rsidRPr="00144F2B" w:rsidRDefault="00C53CAA" w:rsidP="00C53CAA">
            <w:pPr>
              <w:tabs>
                <w:tab w:val="num" w:pos="1134"/>
              </w:tabs>
              <w:autoSpaceDE w:val="0"/>
              <w:autoSpaceDN w:val="0"/>
              <w:adjustRightInd w:val="0"/>
              <w:jc w:val="center"/>
              <w:rPr>
                <w:rFonts w:eastAsia="Calibri"/>
              </w:rPr>
            </w:pPr>
            <w:r w:rsidRPr="00144F2B">
              <w:rPr>
                <w:rFonts w:eastAsia="Calibri"/>
              </w:rPr>
              <w:t>i więcej</w:t>
            </w:r>
          </w:p>
          <w:p w:rsidR="00C53CAA" w:rsidRPr="00144F2B" w:rsidRDefault="00C53CAA" w:rsidP="00C53CAA">
            <w:pPr>
              <w:tabs>
                <w:tab w:val="num" w:pos="1134"/>
              </w:tabs>
              <w:autoSpaceDE w:val="0"/>
              <w:autoSpaceDN w:val="0"/>
              <w:adjustRightInd w:val="0"/>
              <w:jc w:val="center"/>
              <w:rPr>
                <w:rFonts w:eastAsia="Calibri"/>
              </w:rPr>
            </w:pPr>
            <w:r w:rsidRPr="00144F2B">
              <w:rPr>
                <w:rFonts w:eastAsia="Calibri"/>
              </w:rPr>
              <w:t>realizacji</w:t>
            </w:r>
          </w:p>
        </w:tc>
      </w:tr>
      <w:tr w:rsidR="00C53CAA" w:rsidRPr="00AB7D06" w:rsidTr="00D90F23">
        <w:tc>
          <w:tcPr>
            <w:tcW w:w="0" w:type="auto"/>
            <w:shd w:val="clear" w:color="auto" w:fill="auto"/>
          </w:tcPr>
          <w:p w:rsidR="00C53CAA" w:rsidRPr="00E73F2F" w:rsidRDefault="00C53CAA" w:rsidP="00D90F23">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C53CAA" w:rsidRPr="00E73F2F" w:rsidRDefault="00C53CAA" w:rsidP="00D90F23">
            <w:pPr>
              <w:tabs>
                <w:tab w:val="num" w:pos="1134"/>
              </w:tabs>
              <w:autoSpaceDE w:val="0"/>
              <w:autoSpaceDN w:val="0"/>
              <w:adjustRightInd w:val="0"/>
              <w:jc w:val="center"/>
              <w:rPr>
                <w:rFonts w:eastAsia="Calibri"/>
                <w:b/>
                <w:sz w:val="22"/>
                <w:szCs w:val="22"/>
              </w:rPr>
            </w:pPr>
            <w:r>
              <w:rPr>
                <w:rFonts w:eastAsia="Calibri"/>
                <w:b/>
                <w:sz w:val="22"/>
                <w:szCs w:val="22"/>
              </w:rPr>
              <w:t>20</w:t>
            </w:r>
          </w:p>
        </w:tc>
        <w:tc>
          <w:tcPr>
            <w:tcW w:w="0" w:type="auto"/>
            <w:shd w:val="clear" w:color="auto" w:fill="auto"/>
          </w:tcPr>
          <w:p w:rsidR="00C53CAA" w:rsidRPr="00E73F2F" w:rsidRDefault="00C53CAA" w:rsidP="0066323F">
            <w:pPr>
              <w:tabs>
                <w:tab w:val="num" w:pos="1134"/>
              </w:tabs>
              <w:autoSpaceDE w:val="0"/>
              <w:autoSpaceDN w:val="0"/>
              <w:adjustRightInd w:val="0"/>
              <w:jc w:val="center"/>
              <w:rPr>
                <w:rFonts w:eastAsia="Calibri"/>
                <w:b/>
                <w:sz w:val="22"/>
                <w:szCs w:val="22"/>
              </w:rPr>
            </w:pPr>
            <w:r>
              <w:rPr>
                <w:rFonts w:eastAsia="Calibri"/>
                <w:b/>
                <w:sz w:val="22"/>
                <w:szCs w:val="22"/>
              </w:rPr>
              <w:t>40</w:t>
            </w:r>
          </w:p>
        </w:tc>
      </w:tr>
    </w:tbl>
    <w:p w:rsidR="00F72E95" w:rsidRDefault="00F72E95" w:rsidP="00F72E95">
      <w:pPr>
        <w:tabs>
          <w:tab w:val="num" w:pos="1134"/>
        </w:tabs>
        <w:autoSpaceDE w:val="0"/>
        <w:autoSpaceDN w:val="0"/>
        <w:adjustRightInd w:val="0"/>
        <w:ind w:left="928"/>
        <w:jc w:val="both"/>
        <w:rPr>
          <w:b/>
          <w:sz w:val="24"/>
          <w:szCs w:val="24"/>
        </w:rPr>
      </w:pPr>
    </w:p>
    <w:p w:rsidR="00F72E95" w:rsidRDefault="00F72E95" w:rsidP="00F72E95">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w:t>
      </w:r>
    </w:p>
    <w:p w:rsidR="00F72E95" w:rsidRDefault="00F72E95" w:rsidP="00F72E95">
      <w:pPr>
        <w:autoSpaceDE w:val="0"/>
        <w:autoSpaceDN w:val="0"/>
        <w:adjustRightInd w:val="0"/>
        <w:ind w:left="709"/>
        <w:jc w:val="both"/>
        <w:rPr>
          <w:sz w:val="24"/>
        </w:rPr>
      </w:pPr>
    </w:p>
    <w:p w:rsidR="00F72E95" w:rsidRPr="00286BE5" w:rsidRDefault="00F72E95" w:rsidP="0071261E">
      <w:pPr>
        <w:autoSpaceDE w:val="0"/>
        <w:autoSpaceDN w:val="0"/>
        <w:adjustRightInd w:val="0"/>
        <w:rPr>
          <w:sz w:val="24"/>
          <w:szCs w:val="24"/>
        </w:rPr>
      </w:pPr>
    </w:p>
    <w:p w:rsidR="0071261E" w:rsidRPr="00286BE5" w:rsidRDefault="0071261E" w:rsidP="0031553C">
      <w:pPr>
        <w:numPr>
          <w:ilvl w:val="0"/>
          <w:numId w:val="33"/>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F72E95" w:rsidP="0071261E">
      <w:pPr>
        <w:autoSpaceDE w:val="0"/>
        <w:autoSpaceDN w:val="0"/>
        <w:adjustRightInd w:val="0"/>
        <w:ind w:left="720"/>
        <w:jc w:val="center"/>
        <w:rPr>
          <w:b/>
          <w:sz w:val="24"/>
          <w:szCs w:val="24"/>
        </w:rPr>
      </w:pPr>
      <w:r>
        <w:rPr>
          <w:b/>
          <w:sz w:val="24"/>
          <w:szCs w:val="24"/>
        </w:rPr>
        <w:t xml:space="preserve">L = C </w:t>
      </w:r>
      <w:r w:rsidR="0071261E" w:rsidRPr="00286BE5">
        <w:rPr>
          <w:b/>
          <w:sz w:val="24"/>
          <w:szCs w:val="24"/>
        </w:rPr>
        <w:t xml:space="preserve">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F72E95">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lastRenderedPageBreak/>
        <w:t>Punktacja przyznawana ofertom w poszczególnych kryteriach będzie liczona z dokładnością do dwóch miejsc po przecinku. Najwyższa liczba punktów wyznaczy najkorzystniejsza ofertę.</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31553C">
      <w:pPr>
        <w:pStyle w:val="pkt"/>
        <w:numPr>
          <w:ilvl w:val="0"/>
          <w:numId w:val="33"/>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lastRenderedPageBreak/>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C53CAA">
        <w:rPr>
          <w:b/>
        </w:rPr>
        <w:t>3</w:t>
      </w:r>
      <w:r w:rsidRPr="00286BE5">
        <w:rPr>
          <w:b/>
        </w:rPr>
        <w:t>.20</w:t>
      </w:r>
      <w:r w:rsidR="00C53CAA">
        <w:rPr>
          <w:b/>
        </w:rPr>
        <w:t>20</w:t>
      </w:r>
      <w:r w:rsidRPr="00286BE5">
        <w:rPr>
          <w:b/>
        </w:rPr>
        <w:t xml:space="preserve"> - </w:t>
      </w:r>
      <w:r w:rsidR="00C53CAA" w:rsidRPr="00C53CAA">
        <w:rPr>
          <w:b/>
          <w:bCs/>
        </w:rPr>
        <w:t>„Budowa wejścia na plażę na przedłużeniu ul. Zdrojowej w Świnoujściu"</w:t>
      </w:r>
      <w:r w:rsidR="00317FE6">
        <w:rPr>
          <w:b/>
          <w:bCs/>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w:t>
      </w:r>
      <w:r w:rsidRPr="00286BE5">
        <w:rPr>
          <w:sz w:val="24"/>
          <w:szCs w:val="24"/>
        </w:rPr>
        <w:lastRenderedPageBreak/>
        <w:t xml:space="preserve">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1657EF" w:rsidRPr="007B73E5" w:rsidRDefault="001657EF" w:rsidP="001657EF">
      <w:pPr>
        <w:pStyle w:val="Akapitzlist"/>
        <w:numPr>
          <w:ilvl w:val="1"/>
          <w:numId w:val="25"/>
        </w:numPr>
        <w:tabs>
          <w:tab w:val="clear" w:pos="1440"/>
        </w:tabs>
        <w:spacing w:after="0"/>
        <w:ind w:left="425" w:hanging="425"/>
        <w:rPr>
          <w:rFonts w:ascii="Times New Roman" w:hAnsi="Times New Roman"/>
          <w:sz w:val="24"/>
          <w:szCs w:val="24"/>
        </w:rPr>
      </w:pPr>
      <w:r w:rsidRPr="007B73E5">
        <w:rPr>
          <w:rFonts w:ascii="Times New Roman" w:hAnsi="Times New Roman"/>
          <w:sz w:val="24"/>
          <w:szCs w:val="24"/>
        </w:rPr>
        <w:t xml:space="preserve">Przedmiotem niniejszego zamówienia jest </w:t>
      </w:r>
      <w:r w:rsidRPr="007B73E5">
        <w:rPr>
          <w:rFonts w:ascii="Times New Roman" w:hAnsi="Times New Roman"/>
          <w:bCs/>
          <w:sz w:val="24"/>
          <w:szCs w:val="24"/>
        </w:rPr>
        <w:t>budowa wejścia na plażę na przedłużeniu ul. Zdrojowej w Świnoujściu</w:t>
      </w:r>
      <w:r w:rsidRPr="007B73E5">
        <w:rPr>
          <w:rFonts w:ascii="Times New Roman" w:hAnsi="Times New Roman"/>
          <w:sz w:val="24"/>
          <w:szCs w:val="24"/>
        </w:rPr>
        <w:t>.</w:t>
      </w:r>
    </w:p>
    <w:p w:rsidR="002F4424" w:rsidRPr="007B73E5" w:rsidRDefault="002F4424" w:rsidP="002F4424">
      <w:pPr>
        <w:ind w:firstLine="425"/>
        <w:rPr>
          <w:rFonts w:eastAsia="Calibri"/>
          <w:sz w:val="24"/>
          <w:szCs w:val="24"/>
        </w:rPr>
      </w:pPr>
      <w:r w:rsidRPr="007B73E5">
        <w:rPr>
          <w:rFonts w:eastAsia="Calibri"/>
          <w:sz w:val="24"/>
          <w:szCs w:val="24"/>
        </w:rPr>
        <w:lastRenderedPageBreak/>
        <w:t>Uwaga ! Zamawiający podzielił realizacje zamówienia na dwa etapy:</w:t>
      </w:r>
    </w:p>
    <w:p w:rsidR="007B73E5" w:rsidRPr="007B73E5" w:rsidRDefault="002F4424" w:rsidP="004C2075">
      <w:pPr>
        <w:pStyle w:val="Akapitzlist"/>
        <w:spacing w:after="0"/>
        <w:ind w:left="425"/>
        <w:rPr>
          <w:rFonts w:ascii="Times New Roman" w:hAnsi="Times New Roman"/>
          <w:sz w:val="24"/>
          <w:szCs w:val="24"/>
        </w:rPr>
      </w:pPr>
      <w:r w:rsidRPr="007B73E5">
        <w:rPr>
          <w:rFonts w:ascii="Times New Roman" w:hAnsi="Times New Roman"/>
          <w:sz w:val="24"/>
          <w:szCs w:val="24"/>
        </w:rPr>
        <w:t xml:space="preserve">Etap I – od </w:t>
      </w:r>
      <w:r w:rsidR="007B73E5" w:rsidRPr="007B73E5">
        <w:rPr>
          <w:rFonts w:ascii="Times New Roman" w:hAnsi="Times New Roman"/>
          <w:sz w:val="24"/>
          <w:szCs w:val="24"/>
        </w:rPr>
        <w:t xml:space="preserve">zjazdu z </w:t>
      </w:r>
      <w:r w:rsidRPr="007B73E5">
        <w:rPr>
          <w:rFonts w:ascii="Times New Roman" w:hAnsi="Times New Roman"/>
          <w:sz w:val="24"/>
          <w:szCs w:val="24"/>
        </w:rPr>
        <w:t xml:space="preserve">ul. Uzdrowiskowej ( ok. </w:t>
      </w:r>
      <w:r w:rsidR="004C2075" w:rsidRPr="007B73E5">
        <w:rPr>
          <w:rFonts w:ascii="Times New Roman" w:hAnsi="Times New Roman"/>
          <w:sz w:val="24"/>
          <w:szCs w:val="24"/>
        </w:rPr>
        <w:t>KM</w:t>
      </w:r>
      <w:r w:rsidRPr="007B73E5">
        <w:rPr>
          <w:rFonts w:ascii="Times New Roman" w:hAnsi="Times New Roman"/>
          <w:sz w:val="24"/>
          <w:szCs w:val="24"/>
        </w:rPr>
        <w:t xml:space="preserve"> </w:t>
      </w:r>
      <w:r w:rsidR="004C2075" w:rsidRPr="007B73E5">
        <w:rPr>
          <w:rFonts w:ascii="Times New Roman" w:hAnsi="Times New Roman"/>
          <w:sz w:val="24"/>
          <w:szCs w:val="24"/>
        </w:rPr>
        <w:t>0+224,43</w:t>
      </w:r>
      <w:r w:rsidRPr="007B73E5">
        <w:rPr>
          <w:rFonts w:ascii="Times New Roman" w:hAnsi="Times New Roman"/>
          <w:sz w:val="24"/>
          <w:szCs w:val="24"/>
        </w:rPr>
        <w:t xml:space="preserve">) do </w:t>
      </w:r>
      <w:r w:rsidR="007B73E5" w:rsidRPr="007B73E5">
        <w:rPr>
          <w:rFonts w:ascii="Times New Roman" w:hAnsi="Times New Roman"/>
          <w:sz w:val="24"/>
          <w:szCs w:val="24"/>
        </w:rPr>
        <w:t xml:space="preserve">ronda na </w:t>
      </w:r>
      <w:proofErr w:type="spellStart"/>
      <w:r w:rsidR="007B73E5" w:rsidRPr="007B73E5">
        <w:rPr>
          <w:rFonts w:ascii="Times New Roman" w:hAnsi="Times New Roman"/>
          <w:sz w:val="24"/>
          <w:szCs w:val="24"/>
        </w:rPr>
        <w:t>siegaczu</w:t>
      </w:r>
      <w:proofErr w:type="spellEnd"/>
      <w:r w:rsidRPr="007B73E5">
        <w:rPr>
          <w:rFonts w:ascii="Times New Roman" w:hAnsi="Times New Roman"/>
          <w:sz w:val="24"/>
          <w:szCs w:val="24"/>
        </w:rPr>
        <w:t xml:space="preserve"> </w:t>
      </w:r>
      <w:r w:rsidR="007B73E5" w:rsidRPr="007B73E5">
        <w:rPr>
          <w:rFonts w:ascii="Times New Roman" w:hAnsi="Times New Roman"/>
          <w:sz w:val="24"/>
          <w:szCs w:val="24"/>
        </w:rPr>
        <w:t xml:space="preserve">( ok. KM 0+79,32 km) </w:t>
      </w:r>
      <w:r w:rsidRPr="007B73E5">
        <w:rPr>
          <w:rFonts w:ascii="Times New Roman" w:hAnsi="Times New Roman"/>
          <w:sz w:val="24"/>
          <w:szCs w:val="24"/>
        </w:rPr>
        <w:t xml:space="preserve"> </w:t>
      </w:r>
      <w:r w:rsidR="007B73E5" w:rsidRPr="007B73E5">
        <w:rPr>
          <w:rFonts w:ascii="Times New Roman" w:hAnsi="Times New Roman"/>
          <w:sz w:val="24"/>
          <w:szCs w:val="24"/>
        </w:rPr>
        <w:t>obejmujący wykonani</w:t>
      </w:r>
      <w:r w:rsidR="001622C2">
        <w:rPr>
          <w:rFonts w:ascii="Times New Roman" w:hAnsi="Times New Roman"/>
          <w:sz w:val="24"/>
          <w:szCs w:val="24"/>
        </w:rPr>
        <w:t>e wszystkich prac z zakresu bra</w:t>
      </w:r>
      <w:r w:rsidR="007B73E5" w:rsidRPr="007B73E5">
        <w:rPr>
          <w:rFonts w:ascii="Times New Roman" w:hAnsi="Times New Roman"/>
          <w:sz w:val="24"/>
          <w:szCs w:val="24"/>
        </w:rPr>
        <w:t xml:space="preserve">nży drogowej, konstrukcyjnej i instalacyjnej ( na działkach 180/21, 114/24 </w:t>
      </w:r>
      <w:proofErr w:type="spellStart"/>
      <w:r w:rsidR="007B73E5" w:rsidRPr="007B73E5">
        <w:rPr>
          <w:rFonts w:ascii="Times New Roman" w:hAnsi="Times New Roman"/>
          <w:sz w:val="24"/>
          <w:szCs w:val="24"/>
        </w:rPr>
        <w:t>obreb</w:t>
      </w:r>
      <w:proofErr w:type="spellEnd"/>
      <w:r w:rsidR="007B73E5" w:rsidRPr="007B73E5">
        <w:rPr>
          <w:rFonts w:ascii="Times New Roman" w:hAnsi="Times New Roman"/>
          <w:sz w:val="24"/>
          <w:szCs w:val="24"/>
        </w:rPr>
        <w:t xml:space="preserve"> 0002 Świnoujscie) z wyjątkiem wykonania </w:t>
      </w:r>
      <w:proofErr w:type="spellStart"/>
      <w:r w:rsidR="007B73E5" w:rsidRPr="007B73E5">
        <w:rPr>
          <w:rFonts w:ascii="Times New Roman" w:hAnsi="Times New Roman"/>
          <w:sz w:val="24"/>
          <w:szCs w:val="24"/>
        </w:rPr>
        <w:t>nasadzeń</w:t>
      </w:r>
      <w:proofErr w:type="spellEnd"/>
      <w:r w:rsidR="007B73E5" w:rsidRPr="007B73E5">
        <w:rPr>
          <w:rFonts w:ascii="Times New Roman" w:hAnsi="Times New Roman"/>
          <w:sz w:val="24"/>
          <w:szCs w:val="24"/>
        </w:rPr>
        <w:t xml:space="preserve"> zieleni i montażu małej architektury dla Etapu I</w:t>
      </w:r>
    </w:p>
    <w:p w:rsidR="002F4424" w:rsidRPr="007B73E5" w:rsidRDefault="002F4424" w:rsidP="004C2075">
      <w:pPr>
        <w:pStyle w:val="Akapitzlist"/>
        <w:spacing w:after="0"/>
        <w:ind w:left="425"/>
        <w:rPr>
          <w:rFonts w:ascii="Times New Roman" w:hAnsi="Times New Roman"/>
          <w:sz w:val="24"/>
          <w:szCs w:val="24"/>
        </w:rPr>
      </w:pPr>
      <w:r w:rsidRPr="007B73E5">
        <w:rPr>
          <w:rFonts w:ascii="Times New Roman" w:hAnsi="Times New Roman"/>
          <w:sz w:val="24"/>
          <w:szCs w:val="24"/>
        </w:rPr>
        <w:t xml:space="preserve">Etap II – </w:t>
      </w:r>
      <w:r w:rsidR="004C2075" w:rsidRPr="007B73E5">
        <w:rPr>
          <w:rFonts w:ascii="Times New Roman" w:hAnsi="Times New Roman"/>
          <w:sz w:val="24"/>
          <w:szCs w:val="24"/>
        </w:rPr>
        <w:t xml:space="preserve">od granicy pasa technicznego  ( ok. 0+0,00 km) do ronda na </w:t>
      </w:r>
      <w:proofErr w:type="spellStart"/>
      <w:r w:rsidR="004C2075" w:rsidRPr="007B73E5">
        <w:rPr>
          <w:rFonts w:ascii="Times New Roman" w:hAnsi="Times New Roman"/>
          <w:sz w:val="24"/>
          <w:szCs w:val="24"/>
        </w:rPr>
        <w:t>siegaczu</w:t>
      </w:r>
      <w:proofErr w:type="spellEnd"/>
      <w:r w:rsidR="004C2075" w:rsidRPr="007B73E5">
        <w:rPr>
          <w:rFonts w:ascii="Times New Roman" w:hAnsi="Times New Roman"/>
          <w:sz w:val="24"/>
          <w:szCs w:val="24"/>
        </w:rPr>
        <w:t>( ok. KM 0+79,32 km) obejmujący wykonani</w:t>
      </w:r>
      <w:r w:rsidR="001622C2">
        <w:rPr>
          <w:rFonts w:ascii="Times New Roman" w:hAnsi="Times New Roman"/>
          <w:sz w:val="24"/>
          <w:szCs w:val="24"/>
        </w:rPr>
        <w:t>e wszystkich prac z zakresu bra</w:t>
      </w:r>
      <w:r w:rsidR="004C2075" w:rsidRPr="007B73E5">
        <w:rPr>
          <w:rFonts w:ascii="Times New Roman" w:hAnsi="Times New Roman"/>
          <w:sz w:val="24"/>
          <w:szCs w:val="24"/>
        </w:rPr>
        <w:t xml:space="preserve">nży drogowej, konstrukcyjnej i instalacyjnej ( na działkach </w:t>
      </w:r>
      <w:r w:rsidR="007B73E5" w:rsidRPr="007B73E5">
        <w:rPr>
          <w:rFonts w:ascii="Times New Roman" w:hAnsi="Times New Roman"/>
          <w:sz w:val="24"/>
          <w:szCs w:val="24"/>
        </w:rPr>
        <w:t xml:space="preserve">180/21, 114/24 </w:t>
      </w:r>
      <w:proofErr w:type="spellStart"/>
      <w:r w:rsidR="007B73E5" w:rsidRPr="007B73E5">
        <w:rPr>
          <w:rFonts w:ascii="Times New Roman" w:hAnsi="Times New Roman"/>
          <w:sz w:val="24"/>
          <w:szCs w:val="24"/>
        </w:rPr>
        <w:t>obreb</w:t>
      </w:r>
      <w:proofErr w:type="spellEnd"/>
      <w:r w:rsidR="007B73E5" w:rsidRPr="007B73E5">
        <w:rPr>
          <w:rFonts w:ascii="Times New Roman" w:hAnsi="Times New Roman"/>
          <w:sz w:val="24"/>
          <w:szCs w:val="24"/>
        </w:rPr>
        <w:t xml:space="preserve"> 0002 Świnoujscie) </w:t>
      </w:r>
      <w:r w:rsidR="004C2075" w:rsidRPr="007B73E5">
        <w:rPr>
          <w:rFonts w:ascii="Times New Roman" w:hAnsi="Times New Roman"/>
          <w:sz w:val="24"/>
          <w:szCs w:val="24"/>
        </w:rPr>
        <w:t xml:space="preserve">wraz z wykonaniem </w:t>
      </w:r>
      <w:proofErr w:type="spellStart"/>
      <w:r w:rsidR="004C2075" w:rsidRPr="007B73E5">
        <w:rPr>
          <w:rFonts w:ascii="Times New Roman" w:hAnsi="Times New Roman"/>
          <w:sz w:val="24"/>
          <w:szCs w:val="24"/>
        </w:rPr>
        <w:t>nasadzeń</w:t>
      </w:r>
      <w:proofErr w:type="spellEnd"/>
      <w:r w:rsidR="004C2075" w:rsidRPr="007B73E5">
        <w:rPr>
          <w:rFonts w:ascii="Times New Roman" w:hAnsi="Times New Roman"/>
          <w:sz w:val="24"/>
          <w:szCs w:val="24"/>
        </w:rPr>
        <w:t xml:space="preserve"> zieleni i </w:t>
      </w:r>
      <w:proofErr w:type="spellStart"/>
      <w:r w:rsidR="004C2075" w:rsidRPr="007B73E5">
        <w:rPr>
          <w:rFonts w:ascii="Times New Roman" w:hAnsi="Times New Roman"/>
          <w:sz w:val="24"/>
          <w:szCs w:val="24"/>
        </w:rPr>
        <w:t>monażem</w:t>
      </w:r>
      <w:proofErr w:type="spellEnd"/>
      <w:r w:rsidR="004C2075" w:rsidRPr="007B73E5">
        <w:rPr>
          <w:rFonts w:ascii="Times New Roman" w:hAnsi="Times New Roman"/>
          <w:sz w:val="24"/>
          <w:szCs w:val="24"/>
        </w:rPr>
        <w:t xml:space="preserve"> małej architektury dla całego zamówienia ( Etap I </w:t>
      </w:r>
      <w:proofErr w:type="spellStart"/>
      <w:r w:rsidR="004C2075" w:rsidRPr="007B73E5">
        <w:rPr>
          <w:rFonts w:ascii="Times New Roman" w:hAnsi="Times New Roman"/>
          <w:sz w:val="24"/>
          <w:szCs w:val="24"/>
        </w:rPr>
        <w:t>i</w:t>
      </w:r>
      <w:proofErr w:type="spellEnd"/>
      <w:r w:rsidR="004C2075" w:rsidRPr="007B73E5">
        <w:rPr>
          <w:rFonts w:ascii="Times New Roman" w:hAnsi="Times New Roman"/>
          <w:sz w:val="24"/>
          <w:szCs w:val="24"/>
        </w:rPr>
        <w:t xml:space="preserve"> II)</w:t>
      </w:r>
    </w:p>
    <w:p w:rsidR="002F4424" w:rsidRPr="007B73E5" w:rsidRDefault="002F4424" w:rsidP="002F4424">
      <w:pPr>
        <w:pStyle w:val="Akapitzlist"/>
        <w:numPr>
          <w:ilvl w:val="3"/>
          <w:numId w:val="1"/>
        </w:numPr>
        <w:spacing w:after="0"/>
        <w:rPr>
          <w:rFonts w:ascii="Times New Roman" w:hAnsi="Times New Roman"/>
          <w:sz w:val="24"/>
          <w:szCs w:val="24"/>
        </w:rPr>
      </w:pPr>
      <w:r w:rsidRPr="007B73E5">
        <w:rPr>
          <w:rFonts w:ascii="Times New Roman" w:hAnsi="Times New Roman"/>
          <w:sz w:val="24"/>
          <w:szCs w:val="24"/>
        </w:rPr>
        <w:t>termin rozpoczęcia  etapu I– w dniu przekazania placu budowy dla etapu I,</w:t>
      </w:r>
    </w:p>
    <w:p w:rsidR="002F4424" w:rsidRPr="007B73E5" w:rsidRDefault="002F4424" w:rsidP="002F4424">
      <w:pPr>
        <w:pStyle w:val="Akapitzlist"/>
        <w:numPr>
          <w:ilvl w:val="3"/>
          <w:numId w:val="1"/>
        </w:numPr>
        <w:spacing w:after="0"/>
        <w:rPr>
          <w:rFonts w:ascii="Times New Roman" w:hAnsi="Times New Roman"/>
          <w:sz w:val="24"/>
          <w:szCs w:val="24"/>
        </w:rPr>
      </w:pPr>
      <w:r w:rsidRPr="007B73E5">
        <w:rPr>
          <w:rFonts w:ascii="Times New Roman" w:hAnsi="Times New Roman"/>
          <w:sz w:val="24"/>
          <w:szCs w:val="24"/>
        </w:rPr>
        <w:t xml:space="preserve">termin zakończenia robót etapu I– </w:t>
      </w:r>
      <w:r w:rsidR="004C2075" w:rsidRPr="007B73E5">
        <w:rPr>
          <w:rFonts w:ascii="Times New Roman" w:hAnsi="Times New Roman"/>
          <w:sz w:val="24"/>
          <w:szCs w:val="24"/>
        </w:rPr>
        <w:t>do 30.05.2020 r.</w:t>
      </w:r>
      <w:r w:rsidRPr="007B73E5">
        <w:rPr>
          <w:rFonts w:ascii="Times New Roman" w:hAnsi="Times New Roman"/>
          <w:sz w:val="24"/>
          <w:szCs w:val="24"/>
        </w:rPr>
        <w:t>,</w:t>
      </w:r>
    </w:p>
    <w:p w:rsidR="002F4424" w:rsidRPr="007B73E5" w:rsidRDefault="002F4424" w:rsidP="002F4424">
      <w:pPr>
        <w:pStyle w:val="Akapitzlist"/>
        <w:numPr>
          <w:ilvl w:val="3"/>
          <w:numId w:val="1"/>
        </w:numPr>
        <w:spacing w:after="0"/>
        <w:rPr>
          <w:rFonts w:ascii="Times New Roman" w:hAnsi="Times New Roman"/>
          <w:sz w:val="24"/>
          <w:szCs w:val="24"/>
        </w:rPr>
      </w:pPr>
      <w:r w:rsidRPr="007B73E5">
        <w:rPr>
          <w:rFonts w:ascii="Times New Roman" w:hAnsi="Times New Roman"/>
          <w:sz w:val="24"/>
          <w:szCs w:val="24"/>
        </w:rPr>
        <w:t xml:space="preserve">termin rozpoczęcia  etapu II– </w:t>
      </w:r>
      <w:r w:rsidR="004C2075" w:rsidRPr="007B73E5">
        <w:rPr>
          <w:rFonts w:ascii="Times New Roman" w:hAnsi="Times New Roman"/>
          <w:sz w:val="24"/>
          <w:szCs w:val="24"/>
        </w:rPr>
        <w:t>w dniu przekazania placu budowy dla etapu I</w:t>
      </w:r>
      <w:r w:rsidRPr="007B73E5">
        <w:rPr>
          <w:rFonts w:ascii="Times New Roman" w:hAnsi="Times New Roman"/>
          <w:sz w:val="24"/>
          <w:szCs w:val="24"/>
        </w:rPr>
        <w:t>,</w:t>
      </w:r>
    </w:p>
    <w:p w:rsidR="002F4424" w:rsidRPr="007B73E5" w:rsidRDefault="002F4424" w:rsidP="002F4424">
      <w:pPr>
        <w:pStyle w:val="Akapitzlist"/>
        <w:numPr>
          <w:ilvl w:val="3"/>
          <w:numId w:val="1"/>
        </w:numPr>
        <w:spacing w:after="0"/>
        <w:rPr>
          <w:rFonts w:ascii="Times New Roman" w:hAnsi="Times New Roman"/>
          <w:sz w:val="24"/>
          <w:szCs w:val="24"/>
        </w:rPr>
      </w:pPr>
      <w:r w:rsidRPr="007B73E5">
        <w:rPr>
          <w:rFonts w:ascii="Times New Roman" w:hAnsi="Times New Roman"/>
          <w:sz w:val="24"/>
          <w:szCs w:val="24"/>
        </w:rPr>
        <w:t xml:space="preserve">termin zakończenia robót etapu II– </w:t>
      </w:r>
      <w:r w:rsidR="004C2075" w:rsidRPr="007B73E5">
        <w:rPr>
          <w:rFonts w:ascii="Times New Roman" w:hAnsi="Times New Roman"/>
          <w:sz w:val="24"/>
          <w:szCs w:val="24"/>
        </w:rPr>
        <w:t>do 31.10.2020 r.</w:t>
      </w:r>
      <w:r w:rsidRPr="007B73E5">
        <w:rPr>
          <w:rFonts w:ascii="Times New Roman" w:hAnsi="Times New Roman"/>
          <w:sz w:val="24"/>
          <w:szCs w:val="24"/>
        </w:rPr>
        <w:t>.</w:t>
      </w:r>
    </w:p>
    <w:p w:rsidR="002F4424" w:rsidRPr="007B73E5" w:rsidRDefault="002F4424" w:rsidP="002F4424">
      <w:pPr>
        <w:pStyle w:val="Akapitzlist"/>
        <w:spacing w:after="0"/>
        <w:ind w:left="425"/>
        <w:rPr>
          <w:rFonts w:ascii="Times New Roman" w:hAnsi="Times New Roman"/>
          <w:sz w:val="24"/>
          <w:szCs w:val="24"/>
        </w:rPr>
      </w:pPr>
    </w:p>
    <w:p w:rsidR="00765337" w:rsidRPr="001657EF" w:rsidRDefault="00765337" w:rsidP="002F4424">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1657EF">
        <w:rPr>
          <w:rFonts w:ascii="Times New Roman" w:hAnsi="Times New Roman"/>
          <w:sz w:val="24"/>
          <w:szCs w:val="24"/>
        </w:rPr>
        <w:t>Szczegóły określa opis przedmiotu zamówienia stan</w:t>
      </w:r>
      <w:r w:rsidR="001344C0" w:rsidRPr="001657EF">
        <w:rPr>
          <w:rFonts w:ascii="Times New Roman" w:hAnsi="Times New Roman"/>
          <w:sz w:val="24"/>
          <w:szCs w:val="24"/>
        </w:rPr>
        <w:t>owiący załącznik nr 1 do umowy,</w:t>
      </w:r>
      <w:r w:rsidR="00DB06DC" w:rsidRPr="001657EF">
        <w:rPr>
          <w:rFonts w:ascii="Times New Roman" w:hAnsi="Times New Roman"/>
          <w:sz w:val="24"/>
          <w:szCs w:val="24"/>
        </w:rPr>
        <w:t xml:space="preserve"> </w:t>
      </w:r>
      <w:r w:rsidRPr="001657EF">
        <w:rPr>
          <w:rFonts w:ascii="Times New Roman" w:hAnsi="Times New Roman"/>
          <w:sz w:val="24"/>
          <w:szCs w:val="24"/>
        </w:rPr>
        <w:t>zakres rzeczowy finansowy robót stanowiąc</w:t>
      </w:r>
      <w:r w:rsidR="001344C0" w:rsidRPr="001657EF">
        <w:rPr>
          <w:rFonts w:ascii="Times New Roman" w:hAnsi="Times New Roman"/>
          <w:sz w:val="24"/>
          <w:szCs w:val="24"/>
        </w:rPr>
        <w:t>y załącznik nr 2 do umowy, oraz</w:t>
      </w:r>
      <w:r w:rsidR="00DB06DC" w:rsidRPr="001657EF">
        <w:rPr>
          <w:rFonts w:ascii="Times New Roman" w:hAnsi="Times New Roman"/>
          <w:sz w:val="24"/>
          <w:szCs w:val="24"/>
        </w:rPr>
        <w:t xml:space="preserve"> </w:t>
      </w:r>
      <w:r w:rsidRPr="001657EF">
        <w:rPr>
          <w:rFonts w:ascii="Times New Roman" w:hAnsi="Times New Roman"/>
          <w:sz w:val="24"/>
          <w:szCs w:val="24"/>
        </w:rPr>
        <w:t>dokumentacja projektowa zgodnie z wykazem stan</w:t>
      </w:r>
      <w:r w:rsidR="001344C0" w:rsidRPr="001657EF">
        <w:rPr>
          <w:rFonts w:ascii="Times New Roman" w:hAnsi="Times New Roman"/>
          <w:sz w:val="24"/>
          <w:szCs w:val="24"/>
        </w:rPr>
        <w:t>owiącym załącznik nr 3 do umowy</w:t>
      </w:r>
      <w:r w:rsidR="00DB06DC" w:rsidRPr="001657EF">
        <w:rPr>
          <w:rFonts w:ascii="Times New Roman" w:hAnsi="Times New Roman"/>
          <w:sz w:val="24"/>
          <w:szCs w:val="24"/>
        </w:rPr>
        <w:t xml:space="preserve"> </w:t>
      </w:r>
      <w:r w:rsidRPr="001657EF">
        <w:rPr>
          <w:rFonts w:ascii="Times New Roman" w:hAnsi="Times New Roman"/>
          <w:sz w:val="24"/>
          <w:szCs w:val="24"/>
        </w:rPr>
        <w:t>„</w:t>
      </w:r>
      <w:r w:rsidR="00A1165D" w:rsidRPr="001657EF">
        <w:rPr>
          <w:rFonts w:ascii="Times New Roman" w:hAnsi="Times New Roman"/>
          <w:sz w:val="24"/>
          <w:szCs w:val="24"/>
        </w:rPr>
        <w:t>Wykaz dokumentacji projektowej”.</w:t>
      </w:r>
    </w:p>
    <w:p w:rsidR="007F51F6" w:rsidRPr="00317FE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Przedmiot zamówienia odpowiada następującym kodom CPV:</w:t>
      </w:r>
    </w:p>
    <w:p w:rsidR="007F51F6" w:rsidRPr="00317FE6" w:rsidRDefault="007F51F6" w:rsidP="007F51F6">
      <w:pPr>
        <w:spacing w:after="120"/>
        <w:ind w:left="426" w:hanging="1"/>
        <w:jc w:val="both"/>
        <w:rPr>
          <w:sz w:val="24"/>
          <w:szCs w:val="24"/>
        </w:rPr>
      </w:pPr>
      <w:r w:rsidRPr="00317FE6">
        <w:rPr>
          <w:sz w:val="24"/>
          <w:szCs w:val="24"/>
        </w:rPr>
        <w:t>Główny kod CPV:</w:t>
      </w:r>
    </w:p>
    <w:p w:rsidR="00317FE6" w:rsidRPr="00317FE6" w:rsidRDefault="00317FE6" w:rsidP="00317FE6">
      <w:pPr>
        <w:spacing w:after="120"/>
        <w:ind w:left="426"/>
        <w:jc w:val="both"/>
        <w:rPr>
          <w:sz w:val="24"/>
          <w:szCs w:val="24"/>
        </w:rPr>
      </w:pPr>
      <w:r w:rsidRPr="00317FE6">
        <w:rPr>
          <w:sz w:val="24"/>
          <w:szCs w:val="24"/>
        </w:rPr>
        <w:t xml:space="preserve">- 45 00 00 00-7 </w:t>
      </w:r>
      <w:r w:rsidRPr="00317FE6">
        <w:rPr>
          <w:sz w:val="24"/>
          <w:szCs w:val="24"/>
        </w:rPr>
        <w:tab/>
        <w:t>- roboty budowlane</w:t>
      </w:r>
    </w:p>
    <w:p w:rsidR="00317FE6" w:rsidRPr="00317FE6" w:rsidRDefault="00317FE6" w:rsidP="00317FE6">
      <w:pPr>
        <w:spacing w:after="120"/>
        <w:ind w:left="426"/>
        <w:jc w:val="both"/>
        <w:rPr>
          <w:sz w:val="24"/>
          <w:szCs w:val="24"/>
        </w:rPr>
      </w:pPr>
      <w:r w:rsidRPr="00317FE6">
        <w:rPr>
          <w:sz w:val="24"/>
          <w:szCs w:val="24"/>
        </w:rPr>
        <w:t>- 45 11 27 00-2</w:t>
      </w:r>
      <w:r w:rsidRPr="00317FE6">
        <w:rPr>
          <w:sz w:val="24"/>
          <w:szCs w:val="24"/>
        </w:rPr>
        <w:tab/>
        <w:t>- roboty w zakresie kształtowania terenu</w:t>
      </w:r>
    </w:p>
    <w:p w:rsidR="007F51F6" w:rsidRPr="00317FE6" w:rsidRDefault="007F51F6" w:rsidP="007F51F6">
      <w:pPr>
        <w:pStyle w:val="Akapitzlist"/>
        <w:spacing w:after="0" w:line="240" w:lineRule="auto"/>
        <w:ind w:left="425"/>
        <w:jc w:val="both"/>
        <w:rPr>
          <w:rFonts w:ascii="Times New Roman" w:hAnsi="Times New Roman"/>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Stosownie do treści art. 29 ust. 3a ustawy </w:t>
      </w:r>
      <w:proofErr w:type="spellStart"/>
      <w:r w:rsidRPr="00317FE6">
        <w:rPr>
          <w:rFonts w:ascii="Times New Roman" w:hAnsi="Times New Roman"/>
          <w:sz w:val="24"/>
          <w:szCs w:val="24"/>
        </w:rPr>
        <w:t>Pzp</w:t>
      </w:r>
      <w:proofErr w:type="spellEnd"/>
      <w:r w:rsidRPr="00317FE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EC10D9">
        <w:rPr>
          <w:rFonts w:ascii="Times New Roman" w:hAnsi="Times New Roman"/>
          <w:sz w:val="24"/>
          <w:szCs w:val="24"/>
        </w:rPr>
        <w:t>8</w:t>
      </w:r>
      <w:r w:rsidRPr="00317FE6">
        <w:rPr>
          <w:rFonts w:ascii="Times New Roman" w:hAnsi="Times New Roman"/>
          <w:sz w:val="24"/>
          <w:szCs w:val="24"/>
        </w:rPr>
        <w:t xml:space="preserve"> r. poz. </w:t>
      </w:r>
      <w:r w:rsidR="00EC10D9">
        <w:rPr>
          <w:rFonts w:ascii="Times New Roman" w:hAnsi="Times New Roman"/>
          <w:sz w:val="24"/>
          <w:szCs w:val="24"/>
        </w:rPr>
        <w:t>917</w:t>
      </w:r>
      <w:r w:rsidRPr="00317FE6">
        <w:rPr>
          <w:rFonts w:ascii="Times New Roman" w:hAnsi="Times New Roman"/>
          <w:sz w:val="24"/>
          <w:szCs w:val="24"/>
        </w:rPr>
        <w:t xml:space="preserve"> ze zm.), tj. by te osoby wykonywały następujące czynności:</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wykonanie robót ziemnych, robót pomiarowych, przygotowawczych, korytowania, montażu krawężników i obrzeży, robót drogowych w zakresie podbudów i nawierzchni, oznakowania poziomego i pionowego, robót montażowych oświetlenia ulicznego.</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prace porządkowe dotyczące terenu budowy oraz po prowadzonych w robotach.</w:t>
      </w:r>
    </w:p>
    <w:p w:rsidR="007F51F6" w:rsidRPr="00317FE6" w:rsidRDefault="007F51F6" w:rsidP="0031553C">
      <w:pPr>
        <w:pStyle w:val="Style11"/>
        <w:widowControl/>
        <w:numPr>
          <w:ilvl w:val="0"/>
          <w:numId w:val="39"/>
        </w:numPr>
        <w:ind w:left="567" w:hanging="283"/>
        <w:rPr>
          <w:rFonts w:ascii="Times New Roman" w:hAnsi="Times New Roman" w:cs="Times New Roman"/>
        </w:rPr>
      </w:pPr>
      <w:r w:rsidRPr="00317FE6">
        <w:rPr>
          <w:rFonts w:ascii="Times New Roman" w:hAnsi="Times New Roman" w:cs="Times New Roman"/>
        </w:rPr>
        <w:t>Obowiązek ten nie obejmuje osób wykonujących samodzielne funkcje techniczne w budownictwie.</w:t>
      </w:r>
    </w:p>
    <w:p w:rsidR="007F51F6" w:rsidRPr="00317FE6" w:rsidRDefault="007F51F6" w:rsidP="007F51F6">
      <w:pPr>
        <w:jc w:val="both"/>
        <w:rPr>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317FE6">
        <w:rPr>
          <w:rFonts w:ascii="Times New Roman" w:hAnsi="Times New Roman"/>
          <w:sz w:val="24"/>
          <w:szCs w:val="24"/>
        </w:rPr>
        <w:t xml:space="preserve">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Zamawiający uprawniony jest w szczególności do:</w:t>
      </w:r>
    </w:p>
    <w:p w:rsidR="005B25D0" w:rsidRPr="00317FE6" w:rsidRDefault="005B25D0" w:rsidP="0031553C">
      <w:pPr>
        <w:numPr>
          <w:ilvl w:val="0"/>
          <w:numId w:val="37"/>
        </w:numPr>
        <w:ind w:hanging="357"/>
        <w:jc w:val="both"/>
        <w:rPr>
          <w:sz w:val="24"/>
          <w:szCs w:val="24"/>
        </w:rPr>
      </w:pPr>
      <w:r w:rsidRPr="00317FE6">
        <w:rPr>
          <w:sz w:val="24"/>
          <w:szCs w:val="24"/>
        </w:rPr>
        <w:lastRenderedPageBreak/>
        <w:t>żądania oświadczeń i dokumentów w zakresie potwierdzenia spełniania ww. wymogów i dokonywania ich oceny,</w:t>
      </w:r>
    </w:p>
    <w:p w:rsidR="005B25D0" w:rsidRPr="00317FE6" w:rsidRDefault="005B25D0" w:rsidP="0031553C">
      <w:pPr>
        <w:numPr>
          <w:ilvl w:val="0"/>
          <w:numId w:val="37"/>
        </w:numPr>
        <w:ind w:hanging="357"/>
        <w:jc w:val="both"/>
        <w:rPr>
          <w:sz w:val="24"/>
          <w:szCs w:val="24"/>
        </w:rPr>
      </w:pPr>
      <w:r w:rsidRPr="00317FE6">
        <w:rPr>
          <w:sz w:val="24"/>
          <w:szCs w:val="24"/>
        </w:rPr>
        <w:t>żądania wyjaśnień w przypadku wątpliwości w zakresie potwierdzenia spełniania ww. wymogów,</w:t>
      </w:r>
    </w:p>
    <w:p w:rsidR="005B25D0" w:rsidRPr="00317FE6" w:rsidRDefault="005B25D0" w:rsidP="0031553C">
      <w:pPr>
        <w:numPr>
          <w:ilvl w:val="0"/>
          <w:numId w:val="37"/>
        </w:numPr>
        <w:ind w:hanging="357"/>
        <w:jc w:val="both"/>
        <w:rPr>
          <w:sz w:val="24"/>
          <w:szCs w:val="24"/>
        </w:rPr>
      </w:pPr>
      <w:r w:rsidRPr="00317FE6">
        <w:rPr>
          <w:sz w:val="24"/>
          <w:szCs w:val="24"/>
        </w:rPr>
        <w:t>przeprowadzania kontroli na miejscu wykonywania świadczenia.</w:t>
      </w:r>
    </w:p>
    <w:p w:rsidR="009C2A43" w:rsidRPr="00317FE6"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317FE6"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17FE6">
        <w:rPr>
          <w:rFonts w:ascii="Times New Roman" w:hAnsi="Times New Roman"/>
          <w:sz w:val="24"/>
          <w:szCs w:val="24"/>
        </w:rPr>
        <w:t xml:space="preserve">ykonujących wskazane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w trakcie realizacji zamówienia: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proofErr w:type="spellStart"/>
      <w:r w:rsidRPr="00317FE6">
        <w:rPr>
          <w:rFonts w:ascii="Times New Roman" w:hAnsi="Times New Roman"/>
          <w:sz w:val="24"/>
          <w:szCs w:val="24"/>
        </w:rPr>
        <w:t>Mmm</w:t>
      </w:r>
      <w:proofErr w:type="spellEnd"/>
      <w:r w:rsidRPr="00317FE6">
        <w:rPr>
          <w:rFonts w:ascii="Times New Roman" w:hAnsi="Times New Roman"/>
          <w:b/>
          <w:sz w:val="24"/>
          <w:szCs w:val="24"/>
        </w:rPr>
        <w:t xml:space="preserve"> oświadczenie wykonawcy lub podwykonawcy</w:t>
      </w:r>
      <w:r w:rsidRPr="00317FE6">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 xml:space="preserve">poświadczoną za zgodność z oryginałem odpowiednio przez wykonawcę lub podwykonawcę </w:t>
      </w:r>
      <w:r w:rsidRPr="00317FE6">
        <w:rPr>
          <w:rFonts w:ascii="Times New Roman" w:hAnsi="Times New Roman"/>
          <w:b/>
          <w:sz w:val="24"/>
          <w:szCs w:val="24"/>
        </w:rPr>
        <w:t>kopię umowy/umów o pracę</w:t>
      </w:r>
      <w:r w:rsidRPr="00317FE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C10D9">
        <w:rPr>
          <w:rFonts w:ascii="Times New Roman" w:hAnsi="Times New Roman"/>
          <w:sz w:val="24"/>
          <w:szCs w:val="24"/>
        </w:rPr>
        <w:t>10 maja 2018</w:t>
      </w:r>
      <w:r w:rsidRPr="00317FE6">
        <w:rPr>
          <w:rFonts w:ascii="Times New Roman" w:hAnsi="Times New Roman"/>
          <w:sz w:val="24"/>
          <w:szCs w:val="24"/>
        </w:rPr>
        <w:t xml:space="preserve"> r. o ochronie danych osobowych (tj. w szczególności bez adresów, nr PESEL pracowników).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 Informacje takie jak: data zawarcia umowy, rodzaj umowy o pracę i wymiar etatu powinny być możliwe do zidentyfikowania;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b/>
          <w:sz w:val="24"/>
          <w:szCs w:val="24"/>
        </w:rPr>
        <w:t>zaświadczenie właściwego oddziału ZUS</w:t>
      </w:r>
      <w:r w:rsidRPr="00317FE6">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317FE6" w:rsidRDefault="00A206EC" w:rsidP="0031553C">
      <w:pPr>
        <w:pStyle w:val="Akapitzlist"/>
        <w:numPr>
          <w:ilvl w:val="0"/>
          <w:numId w:val="36"/>
        </w:numPr>
        <w:autoSpaceDE w:val="0"/>
        <w:autoSpaceDN w:val="0"/>
        <w:adjustRightInd w:val="0"/>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poświadczoną za zgodność z oryginałem odpowiednio przez Wykonawcę lub podwykonawcę</w:t>
      </w:r>
      <w:r w:rsidRPr="00317FE6">
        <w:rPr>
          <w:rFonts w:ascii="Times New Roman" w:hAnsi="Times New Roman"/>
          <w:b/>
          <w:sz w:val="24"/>
          <w:szCs w:val="24"/>
        </w:rPr>
        <w:t xml:space="preserve"> kopię dowodu potwierdzającego zgłoszenie pracownika przez pracodawcę do ubezpieczeń</w:t>
      </w:r>
      <w:r w:rsidRPr="00317FE6">
        <w:rPr>
          <w:rFonts w:ascii="Times New Roman" w:hAnsi="Times New Roman"/>
          <w:sz w:val="24"/>
          <w:szCs w:val="24"/>
        </w:rPr>
        <w:t xml:space="preserve">, zanonimizowaną w sposób zapewniający ochronę danych osobowych pracowników, zgodnie z przepisami ustawy z dnia </w:t>
      </w:r>
      <w:r w:rsidR="00EC10D9">
        <w:rPr>
          <w:rFonts w:ascii="Times New Roman" w:hAnsi="Times New Roman"/>
          <w:sz w:val="24"/>
          <w:szCs w:val="24"/>
        </w:rPr>
        <w:t>10</w:t>
      </w:r>
      <w:r w:rsidRPr="00317FE6">
        <w:rPr>
          <w:rFonts w:ascii="Times New Roman" w:hAnsi="Times New Roman"/>
          <w:sz w:val="24"/>
          <w:szCs w:val="24"/>
        </w:rPr>
        <w:t xml:space="preserve"> </w:t>
      </w:r>
      <w:r w:rsidR="00EC10D9">
        <w:rPr>
          <w:rFonts w:ascii="Times New Roman" w:hAnsi="Times New Roman"/>
          <w:sz w:val="24"/>
          <w:szCs w:val="24"/>
        </w:rPr>
        <w:t>maja 2018</w:t>
      </w:r>
      <w:r w:rsidRPr="00317FE6">
        <w:rPr>
          <w:rFonts w:ascii="Times New Roman" w:hAnsi="Times New Roman"/>
          <w:sz w:val="24"/>
          <w:szCs w:val="24"/>
        </w:rPr>
        <w:t xml:space="preserve"> r. </w:t>
      </w:r>
      <w:r w:rsidRPr="00317FE6">
        <w:rPr>
          <w:rFonts w:ascii="Times New Roman" w:hAnsi="Times New Roman"/>
          <w:i/>
          <w:sz w:val="24"/>
          <w:szCs w:val="24"/>
        </w:rPr>
        <w:t>o ochronie danych osobowych.</w:t>
      </w:r>
      <w:r w:rsidRPr="00317FE6">
        <w:rPr>
          <w:rFonts w:ascii="Times New Roman" w:hAnsi="Times New Roman"/>
          <w:sz w:val="24"/>
          <w:szCs w:val="24"/>
        </w:rPr>
        <w:t xml:space="preserve">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Z tytułu niespełnienia przez wykonawcę lub podwykonawcę wymogu zatrudnienia na podstawie umowy o pracę osób wykonujących </w:t>
      </w:r>
      <w:r w:rsidR="000E68C8" w:rsidRPr="00317FE6">
        <w:rPr>
          <w:rFonts w:ascii="Times New Roman" w:hAnsi="Times New Roman"/>
          <w:sz w:val="24"/>
          <w:szCs w:val="24"/>
        </w:rPr>
        <w:t xml:space="preserve">wskazane w punkcie </w:t>
      </w:r>
      <w:r w:rsidR="003246AB" w:rsidRPr="00317FE6">
        <w:rPr>
          <w:rFonts w:ascii="Times New Roman" w:hAnsi="Times New Roman"/>
          <w:sz w:val="24"/>
          <w:szCs w:val="24"/>
        </w:rPr>
        <w:t>4</w:t>
      </w:r>
      <w:r w:rsidRPr="00317FE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w:t>
      </w:r>
      <w:r w:rsidRPr="00317FE6">
        <w:rPr>
          <w:rFonts w:ascii="Times New Roman" w:hAnsi="Times New Roman"/>
          <w:sz w:val="24"/>
          <w:szCs w:val="24"/>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17FE6">
        <w:rPr>
          <w:rFonts w:ascii="Times New Roman" w:hAnsi="Times New Roman"/>
          <w:sz w:val="24"/>
          <w:szCs w:val="24"/>
        </w:rPr>
        <w:t xml:space="preserve">ykonujących wskazane w punkcie </w:t>
      </w:r>
      <w:r w:rsidR="00A206EC" w:rsidRPr="00317FE6">
        <w:rPr>
          <w:rFonts w:ascii="Times New Roman" w:hAnsi="Times New Roman"/>
          <w:sz w:val="24"/>
          <w:szCs w:val="24"/>
        </w:rPr>
        <w:t>4</w:t>
      </w:r>
      <w:r w:rsidRPr="00317FE6">
        <w:rPr>
          <w:rFonts w:ascii="Times New Roman" w:hAnsi="Times New Roman"/>
          <w:sz w:val="24"/>
          <w:szCs w:val="24"/>
        </w:rPr>
        <w:t xml:space="preserve"> czynności. </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Zat</w:t>
      </w:r>
      <w:r w:rsidR="00A206EC" w:rsidRPr="00317FE6">
        <w:rPr>
          <w:rFonts w:ascii="Times New Roman" w:hAnsi="Times New Roman"/>
          <w:sz w:val="24"/>
          <w:szCs w:val="24"/>
        </w:rPr>
        <w:t>rudnienie, o którym mowa w pkt 4</w:t>
      </w:r>
      <w:r w:rsidRPr="00317FE6">
        <w:rPr>
          <w:rFonts w:ascii="Times New Roman" w:hAnsi="Times New Roman"/>
          <w:sz w:val="24"/>
          <w:szCs w:val="24"/>
        </w:rPr>
        <w:t xml:space="preserve"> powinno trwać przez cały okres realizacji zamówienia.</w:t>
      </w:r>
    </w:p>
    <w:p w:rsidR="00BF434C"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317FE6" w:rsidRDefault="00FC3184" w:rsidP="00FC3184">
      <w:pPr>
        <w:jc w:val="both"/>
        <w:rPr>
          <w:color w:val="FF0000"/>
          <w:sz w:val="24"/>
          <w:szCs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5" w:name="_Toc515351174"/>
      <w:bookmarkStart w:id="6"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5"/>
      <w:bookmarkEnd w:id="6"/>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FC3184">
        <w:rPr>
          <w:rFonts w:ascii="Times New Roman" w:hAnsi="Times New Roman"/>
          <w:sz w:val="24"/>
          <w:szCs w:val="24"/>
        </w:rPr>
        <w:t>późn</w:t>
      </w:r>
      <w:proofErr w:type="spellEnd"/>
      <w:r w:rsidRPr="00FC3184">
        <w:rPr>
          <w:rFonts w:ascii="Times New Roman" w:hAnsi="Times New Roman"/>
          <w:sz w:val="24"/>
          <w:szCs w:val="24"/>
        </w:rPr>
        <w:t xml:space="preserve">. 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EC10D9" w:rsidRDefault="00FC3184" w:rsidP="0031553C">
      <w:pPr>
        <w:pStyle w:val="Akapitzlist"/>
        <w:numPr>
          <w:ilvl w:val="0"/>
          <w:numId w:val="46"/>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F35B9" w:rsidRDefault="004F35B9" w:rsidP="00FC3184">
      <w:pPr>
        <w:pStyle w:val="Akapitzlist"/>
        <w:ind w:left="207"/>
        <w:jc w:val="both"/>
        <w:rPr>
          <w:rFonts w:ascii="Times New Roman" w:hAnsi="Times New Roman"/>
          <w:i/>
          <w:sz w:val="24"/>
          <w:szCs w:val="24"/>
        </w:rPr>
      </w:pPr>
    </w:p>
    <w:p w:rsidR="004F35B9" w:rsidRPr="00FC3184" w:rsidRDefault="004F35B9" w:rsidP="00FC3184">
      <w:pPr>
        <w:pStyle w:val="Akapitzlist"/>
        <w:ind w:left="207"/>
        <w:jc w:val="both"/>
        <w:rPr>
          <w:rFonts w:ascii="Times New Roman" w:hAnsi="Times New Roman"/>
          <w:i/>
          <w:sz w:val="24"/>
          <w:szCs w:val="24"/>
        </w:rPr>
      </w:pPr>
    </w:p>
    <w:p w:rsidR="002243CD" w:rsidRPr="00286BE5" w:rsidRDefault="002243CD" w:rsidP="002243CD">
      <w:pPr>
        <w:ind w:left="4956" w:firstLine="84"/>
        <w:rPr>
          <w:sz w:val="24"/>
          <w:szCs w:val="24"/>
        </w:rPr>
      </w:pPr>
      <w:r w:rsidRPr="00286BE5">
        <w:rPr>
          <w:sz w:val="24"/>
          <w:szCs w:val="24"/>
        </w:rPr>
        <w:t>..............................................................</w:t>
      </w:r>
    </w:p>
    <w:p w:rsidR="00343CB4" w:rsidRDefault="002243CD" w:rsidP="00343CB4">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2243CD" w:rsidRPr="00286BE5" w:rsidRDefault="002243CD" w:rsidP="00343CB4">
      <w:pPr>
        <w:jc w:val="both"/>
        <w:rPr>
          <w:sz w:val="24"/>
          <w:szCs w:val="24"/>
        </w:rPr>
      </w:pPr>
    </w:p>
    <w:sectPr w:rsidR="002243CD" w:rsidRPr="00286BE5" w:rsidSect="00033175">
      <w:headerReference w:type="default" r:id="rId15"/>
      <w:footerReference w:type="default" r:id="rId16"/>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24" w:rsidRDefault="002F4424">
      <w:r>
        <w:separator/>
      </w:r>
    </w:p>
  </w:endnote>
  <w:endnote w:type="continuationSeparator" w:id="0">
    <w:p w:rsidR="002F4424" w:rsidRDefault="002F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24" w:rsidRDefault="002F4424">
    <w:pPr>
      <w:pStyle w:val="Stopka"/>
      <w:jc w:val="center"/>
    </w:pPr>
    <w:r>
      <w:fldChar w:fldCharType="begin"/>
    </w:r>
    <w:r>
      <w:instrText>PAGE   \* MERGEFORMAT</w:instrText>
    </w:r>
    <w:r>
      <w:fldChar w:fldCharType="separate"/>
    </w:r>
    <w:r w:rsidR="00447676">
      <w:rPr>
        <w:noProof/>
      </w:rPr>
      <w:t>21</w:t>
    </w:r>
    <w:r>
      <w:fldChar w:fldCharType="end"/>
    </w:r>
  </w:p>
  <w:p w:rsidR="002F4424" w:rsidRDefault="002F4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24" w:rsidRDefault="002F4424">
      <w:r>
        <w:separator/>
      </w:r>
    </w:p>
  </w:footnote>
  <w:footnote w:type="continuationSeparator" w:id="0">
    <w:p w:rsidR="002F4424" w:rsidRDefault="002F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24" w:rsidRPr="00A815FF" w:rsidRDefault="002F4424">
    <w:pPr>
      <w:pStyle w:val="Nagwek"/>
      <w:rPr>
        <w:b/>
      </w:rPr>
    </w:pPr>
    <w:r>
      <w:rPr>
        <w:b/>
      </w:rPr>
      <w:tab/>
    </w:r>
    <w:r>
      <w:rPr>
        <w:b/>
      </w:rPr>
      <w:tab/>
      <w:t>WIM.271.1.3.2020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A6A5C81"/>
    <w:multiLevelType w:val="singleLevel"/>
    <w:tmpl w:val="0415000F"/>
    <w:lvl w:ilvl="0">
      <w:start w:val="1"/>
      <w:numFmt w:val="decimal"/>
      <w:lvlText w:val="%1."/>
      <w:lvlJc w:val="left"/>
      <w:pPr>
        <w:tabs>
          <w:tab w:val="num" w:pos="360"/>
        </w:tabs>
        <w:ind w:left="360" w:hanging="360"/>
      </w:pPr>
    </w:lvl>
  </w:abstractNum>
  <w:abstractNum w:abstractNumId="2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FC913DA"/>
    <w:multiLevelType w:val="hybridMultilevel"/>
    <w:tmpl w:val="759A1B72"/>
    <w:lvl w:ilvl="0" w:tplc="FFFFFFFF">
      <w:start w:val="1"/>
      <w:numFmt w:val="lowerLetter"/>
      <w:lvlText w:val="%1)"/>
      <w:lvlJc w:val="left"/>
      <w:pPr>
        <w:ind w:left="927" w:hanging="360"/>
      </w:pPr>
      <w:rPr>
        <w:rFonts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ind w:left="72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3851E95"/>
    <w:multiLevelType w:val="hybridMultilevel"/>
    <w:tmpl w:val="D834F63E"/>
    <w:lvl w:ilvl="0" w:tplc="FFFFFFFF">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nsid w:val="6906629B"/>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3FE395A"/>
    <w:multiLevelType w:val="singleLevel"/>
    <w:tmpl w:val="F4B8B676"/>
    <w:lvl w:ilvl="0">
      <w:start w:val="1"/>
      <w:numFmt w:val="decimal"/>
      <w:lvlText w:val="%1)"/>
      <w:lvlJc w:val="left"/>
      <w:pPr>
        <w:tabs>
          <w:tab w:val="num" w:pos="360"/>
        </w:tabs>
        <w:ind w:left="360" w:hanging="360"/>
      </w:pPr>
    </w:lvl>
  </w:abstractNum>
  <w:abstractNum w:abstractNumId="51">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7E5F464E"/>
    <w:multiLevelType w:val="multilevel"/>
    <w:tmpl w:val="CEC2724E"/>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3"/>
  </w:num>
  <w:num w:numId="3">
    <w:abstractNumId w:val="50"/>
  </w:num>
  <w:num w:numId="4">
    <w:abstractNumId w:val="0"/>
  </w:num>
  <w:num w:numId="5">
    <w:abstractNumId w:val="19"/>
  </w:num>
  <w:num w:numId="6">
    <w:abstractNumId w:val="52"/>
  </w:num>
  <w:num w:numId="7">
    <w:abstractNumId w:val="13"/>
  </w:num>
  <w:num w:numId="8">
    <w:abstractNumId w:val="41"/>
  </w:num>
  <w:num w:numId="9">
    <w:abstractNumId w:val="36"/>
  </w:num>
  <w:num w:numId="10">
    <w:abstractNumId w:val="29"/>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7"/>
    <w:lvlOverride w:ilvl="0">
      <w:startOverride w:val="1"/>
    </w:lvlOverride>
  </w:num>
  <w:num w:numId="14">
    <w:abstractNumId w:val="26"/>
  </w:num>
  <w:num w:numId="15">
    <w:abstractNumId w:val="33"/>
  </w:num>
  <w:num w:numId="16">
    <w:abstractNumId w:val="31"/>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6"/>
  </w:num>
  <w:num w:numId="22">
    <w:abstractNumId w:val="4"/>
  </w:num>
  <w:num w:numId="23">
    <w:abstractNumId w:val="51"/>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0"/>
  </w:num>
  <w:num w:numId="32">
    <w:abstractNumId w:val="15"/>
  </w:num>
  <w:num w:numId="33">
    <w:abstractNumId w:val="28"/>
  </w:num>
  <w:num w:numId="34">
    <w:abstractNumId w:val="6"/>
  </w:num>
  <w:num w:numId="35">
    <w:abstractNumId w:val="8"/>
  </w:num>
  <w:num w:numId="36">
    <w:abstractNumId w:val="2"/>
  </w:num>
  <w:num w:numId="37">
    <w:abstractNumId w:val="23"/>
  </w:num>
  <w:num w:numId="38">
    <w:abstractNumId w:val="32"/>
  </w:num>
  <w:num w:numId="39">
    <w:abstractNumId w:val="3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2"/>
  </w:num>
  <w:num w:numId="43">
    <w:abstractNumId w:val="37"/>
  </w:num>
  <w:num w:numId="44">
    <w:abstractNumId w:val="46"/>
  </w:num>
  <w:num w:numId="45">
    <w:abstractNumId w:val="1"/>
  </w:num>
  <w:num w:numId="46">
    <w:abstractNumId w:val="24"/>
  </w:num>
  <w:num w:numId="47">
    <w:abstractNumId w:val="30"/>
  </w:num>
  <w:num w:numId="48">
    <w:abstractNumId w:val="25"/>
  </w:num>
  <w:num w:numId="49">
    <w:abstractNumId w:val="11"/>
  </w:num>
  <w:num w:numId="50">
    <w:abstractNumId w:val="45"/>
  </w:num>
  <w:num w:numId="51">
    <w:abstractNumId w:val="48"/>
  </w:num>
  <w:num w:numId="52">
    <w:abstractNumId w:val="34"/>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D39"/>
    <w:rsid w:val="00011F8E"/>
    <w:rsid w:val="0001282D"/>
    <w:rsid w:val="00015276"/>
    <w:rsid w:val="0002295A"/>
    <w:rsid w:val="00023004"/>
    <w:rsid w:val="00026B2D"/>
    <w:rsid w:val="000275FD"/>
    <w:rsid w:val="000328D6"/>
    <w:rsid w:val="00033175"/>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6327"/>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22C2"/>
    <w:rsid w:val="001657EF"/>
    <w:rsid w:val="0016654C"/>
    <w:rsid w:val="00166C5A"/>
    <w:rsid w:val="00167851"/>
    <w:rsid w:val="0017070B"/>
    <w:rsid w:val="001747F1"/>
    <w:rsid w:val="00183D84"/>
    <w:rsid w:val="00184CEB"/>
    <w:rsid w:val="00184FD8"/>
    <w:rsid w:val="00185797"/>
    <w:rsid w:val="00185869"/>
    <w:rsid w:val="001911AA"/>
    <w:rsid w:val="00191396"/>
    <w:rsid w:val="00193296"/>
    <w:rsid w:val="001963C2"/>
    <w:rsid w:val="00196C04"/>
    <w:rsid w:val="001A434B"/>
    <w:rsid w:val="001A5C77"/>
    <w:rsid w:val="001A5D7B"/>
    <w:rsid w:val="001A7E40"/>
    <w:rsid w:val="001B38A6"/>
    <w:rsid w:val="001B48B5"/>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5E71"/>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424"/>
    <w:rsid w:val="002F4C52"/>
    <w:rsid w:val="002F63F2"/>
    <w:rsid w:val="002F67D5"/>
    <w:rsid w:val="003078DD"/>
    <w:rsid w:val="00310949"/>
    <w:rsid w:val="00312084"/>
    <w:rsid w:val="0031553C"/>
    <w:rsid w:val="00317FE6"/>
    <w:rsid w:val="003209BD"/>
    <w:rsid w:val="003246AB"/>
    <w:rsid w:val="00324B45"/>
    <w:rsid w:val="003323AE"/>
    <w:rsid w:val="003328B8"/>
    <w:rsid w:val="00336B38"/>
    <w:rsid w:val="00341768"/>
    <w:rsid w:val="003419EF"/>
    <w:rsid w:val="00343CB4"/>
    <w:rsid w:val="003440CC"/>
    <w:rsid w:val="00346E0C"/>
    <w:rsid w:val="00347015"/>
    <w:rsid w:val="00356FFA"/>
    <w:rsid w:val="00360122"/>
    <w:rsid w:val="0036183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43CF8"/>
    <w:rsid w:val="00447676"/>
    <w:rsid w:val="00460413"/>
    <w:rsid w:val="00460C68"/>
    <w:rsid w:val="00463D2F"/>
    <w:rsid w:val="00465409"/>
    <w:rsid w:val="00466424"/>
    <w:rsid w:val="00466EFC"/>
    <w:rsid w:val="004671D8"/>
    <w:rsid w:val="00467B8F"/>
    <w:rsid w:val="0047082A"/>
    <w:rsid w:val="00470E04"/>
    <w:rsid w:val="00473CE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2075"/>
    <w:rsid w:val="004C310E"/>
    <w:rsid w:val="004C4D84"/>
    <w:rsid w:val="004C52E0"/>
    <w:rsid w:val="004C5E49"/>
    <w:rsid w:val="004C61B5"/>
    <w:rsid w:val="004C682A"/>
    <w:rsid w:val="004D1BD2"/>
    <w:rsid w:val="004D3335"/>
    <w:rsid w:val="004D33B3"/>
    <w:rsid w:val="004D5C2F"/>
    <w:rsid w:val="004D5D2A"/>
    <w:rsid w:val="004D6C26"/>
    <w:rsid w:val="004E23B5"/>
    <w:rsid w:val="004E2B7E"/>
    <w:rsid w:val="004E64C1"/>
    <w:rsid w:val="004F35B9"/>
    <w:rsid w:val="004F3DA8"/>
    <w:rsid w:val="005104C7"/>
    <w:rsid w:val="00517E80"/>
    <w:rsid w:val="0052030A"/>
    <w:rsid w:val="0052237B"/>
    <w:rsid w:val="005234DD"/>
    <w:rsid w:val="005238C0"/>
    <w:rsid w:val="00523C25"/>
    <w:rsid w:val="00526A03"/>
    <w:rsid w:val="005270AB"/>
    <w:rsid w:val="0052770B"/>
    <w:rsid w:val="00530202"/>
    <w:rsid w:val="00530CDF"/>
    <w:rsid w:val="00534B49"/>
    <w:rsid w:val="00537ABF"/>
    <w:rsid w:val="00540E4D"/>
    <w:rsid w:val="0054608E"/>
    <w:rsid w:val="0054637F"/>
    <w:rsid w:val="00553960"/>
    <w:rsid w:val="0055525A"/>
    <w:rsid w:val="00557434"/>
    <w:rsid w:val="0056077C"/>
    <w:rsid w:val="00563397"/>
    <w:rsid w:val="0056474C"/>
    <w:rsid w:val="005653E0"/>
    <w:rsid w:val="00570EF8"/>
    <w:rsid w:val="00572D39"/>
    <w:rsid w:val="005749A1"/>
    <w:rsid w:val="00574D7E"/>
    <w:rsid w:val="005751E8"/>
    <w:rsid w:val="00577466"/>
    <w:rsid w:val="00582682"/>
    <w:rsid w:val="005844ED"/>
    <w:rsid w:val="00590A6E"/>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5086"/>
    <w:rsid w:val="00637A11"/>
    <w:rsid w:val="00641E2A"/>
    <w:rsid w:val="00642180"/>
    <w:rsid w:val="00651DF1"/>
    <w:rsid w:val="00654AB2"/>
    <w:rsid w:val="00655610"/>
    <w:rsid w:val="00655778"/>
    <w:rsid w:val="00660B08"/>
    <w:rsid w:val="006622BB"/>
    <w:rsid w:val="0066234A"/>
    <w:rsid w:val="0066323F"/>
    <w:rsid w:val="006647BF"/>
    <w:rsid w:val="00665043"/>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1058"/>
    <w:rsid w:val="006F5EA2"/>
    <w:rsid w:val="00700578"/>
    <w:rsid w:val="007009E9"/>
    <w:rsid w:val="0070679E"/>
    <w:rsid w:val="0071035E"/>
    <w:rsid w:val="0071261E"/>
    <w:rsid w:val="00712B9B"/>
    <w:rsid w:val="007144F0"/>
    <w:rsid w:val="007159E4"/>
    <w:rsid w:val="00715B67"/>
    <w:rsid w:val="00721541"/>
    <w:rsid w:val="00721C6C"/>
    <w:rsid w:val="0072278C"/>
    <w:rsid w:val="00722851"/>
    <w:rsid w:val="00727EB0"/>
    <w:rsid w:val="00732A33"/>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B73E5"/>
    <w:rsid w:val="007C1B82"/>
    <w:rsid w:val="007C1CFE"/>
    <w:rsid w:val="007C235D"/>
    <w:rsid w:val="007C51C4"/>
    <w:rsid w:val="007D14C6"/>
    <w:rsid w:val="007D19D1"/>
    <w:rsid w:val="007D2DD5"/>
    <w:rsid w:val="007D624F"/>
    <w:rsid w:val="007E02E1"/>
    <w:rsid w:val="007E095E"/>
    <w:rsid w:val="007E702F"/>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781F"/>
    <w:rsid w:val="00834885"/>
    <w:rsid w:val="008360FF"/>
    <w:rsid w:val="008363EB"/>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6442"/>
    <w:rsid w:val="008778D6"/>
    <w:rsid w:val="00877BD1"/>
    <w:rsid w:val="00877C3D"/>
    <w:rsid w:val="0088024A"/>
    <w:rsid w:val="00880A38"/>
    <w:rsid w:val="0088672E"/>
    <w:rsid w:val="00886EDC"/>
    <w:rsid w:val="00890DEC"/>
    <w:rsid w:val="00891D17"/>
    <w:rsid w:val="008A0586"/>
    <w:rsid w:val="008A0FFE"/>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E7C97"/>
    <w:rsid w:val="008F622F"/>
    <w:rsid w:val="008F683C"/>
    <w:rsid w:val="008F6C29"/>
    <w:rsid w:val="00901695"/>
    <w:rsid w:val="00904E86"/>
    <w:rsid w:val="00906CB3"/>
    <w:rsid w:val="00906CDB"/>
    <w:rsid w:val="00910CA1"/>
    <w:rsid w:val="0091234E"/>
    <w:rsid w:val="0091358C"/>
    <w:rsid w:val="009140B9"/>
    <w:rsid w:val="00914B67"/>
    <w:rsid w:val="00915CCF"/>
    <w:rsid w:val="00915F0C"/>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76F21"/>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678"/>
    <w:rsid w:val="00A26B48"/>
    <w:rsid w:val="00A32182"/>
    <w:rsid w:val="00A32C36"/>
    <w:rsid w:val="00A33D83"/>
    <w:rsid w:val="00A34CD5"/>
    <w:rsid w:val="00A3702B"/>
    <w:rsid w:val="00A40971"/>
    <w:rsid w:val="00A41E90"/>
    <w:rsid w:val="00A43506"/>
    <w:rsid w:val="00A460C4"/>
    <w:rsid w:val="00A46C2E"/>
    <w:rsid w:val="00A474A5"/>
    <w:rsid w:val="00A52259"/>
    <w:rsid w:val="00A55A47"/>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AF4FC7"/>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52AF"/>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CAA"/>
    <w:rsid w:val="00C53E5F"/>
    <w:rsid w:val="00C544B2"/>
    <w:rsid w:val="00C55CD7"/>
    <w:rsid w:val="00C55F76"/>
    <w:rsid w:val="00C6048E"/>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1EC3"/>
    <w:rsid w:val="00D0640A"/>
    <w:rsid w:val="00D06D34"/>
    <w:rsid w:val="00D071AE"/>
    <w:rsid w:val="00D07A06"/>
    <w:rsid w:val="00D1175A"/>
    <w:rsid w:val="00D12A44"/>
    <w:rsid w:val="00D14633"/>
    <w:rsid w:val="00D168FD"/>
    <w:rsid w:val="00D203C0"/>
    <w:rsid w:val="00D21DCC"/>
    <w:rsid w:val="00D26815"/>
    <w:rsid w:val="00D3176A"/>
    <w:rsid w:val="00D338CF"/>
    <w:rsid w:val="00D35085"/>
    <w:rsid w:val="00D40721"/>
    <w:rsid w:val="00D41091"/>
    <w:rsid w:val="00D420E9"/>
    <w:rsid w:val="00D429D5"/>
    <w:rsid w:val="00D42DAA"/>
    <w:rsid w:val="00D43415"/>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85DB4"/>
    <w:rsid w:val="00D9078F"/>
    <w:rsid w:val="00D90F23"/>
    <w:rsid w:val="00D91277"/>
    <w:rsid w:val="00D91B01"/>
    <w:rsid w:val="00D92323"/>
    <w:rsid w:val="00D973EE"/>
    <w:rsid w:val="00DA3707"/>
    <w:rsid w:val="00DA5D36"/>
    <w:rsid w:val="00DA6324"/>
    <w:rsid w:val="00DA7DA2"/>
    <w:rsid w:val="00DB06DC"/>
    <w:rsid w:val="00DB1238"/>
    <w:rsid w:val="00DB3902"/>
    <w:rsid w:val="00DB4975"/>
    <w:rsid w:val="00DB5DFF"/>
    <w:rsid w:val="00DB69A7"/>
    <w:rsid w:val="00DC03E9"/>
    <w:rsid w:val="00DC5B2F"/>
    <w:rsid w:val="00DC5CF3"/>
    <w:rsid w:val="00DC674F"/>
    <w:rsid w:val="00DC7209"/>
    <w:rsid w:val="00DD1981"/>
    <w:rsid w:val="00DD347C"/>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0D9"/>
    <w:rsid w:val="00EC1192"/>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7936"/>
    <w:rsid w:val="00EF7F94"/>
    <w:rsid w:val="00F03087"/>
    <w:rsid w:val="00F039F3"/>
    <w:rsid w:val="00F07F5F"/>
    <w:rsid w:val="00F10D2B"/>
    <w:rsid w:val="00F10F32"/>
    <w:rsid w:val="00F128FF"/>
    <w:rsid w:val="00F13C76"/>
    <w:rsid w:val="00F14167"/>
    <w:rsid w:val="00F14C34"/>
    <w:rsid w:val="00F1738B"/>
    <w:rsid w:val="00F17B6C"/>
    <w:rsid w:val="00F2238D"/>
    <w:rsid w:val="00F27301"/>
    <w:rsid w:val="00F27501"/>
    <w:rsid w:val="00F35419"/>
    <w:rsid w:val="00F3751F"/>
    <w:rsid w:val="00F4158C"/>
    <w:rsid w:val="00F440C8"/>
    <w:rsid w:val="00F45923"/>
    <w:rsid w:val="00F465DE"/>
    <w:rsid w:val="00F465FA"/>
    <w:rsid w:val="00F5166F"/>
    <w:rsid w:val="00F52110"/>
    <w:rsid w:val="00F54573"/>
    <w:rsid w:val="00F56E79"/>
    <w:rsid w:val="00F57F8D"/>
    <w:rsid w:val="00F61872"/>
    <w:rsid w:val="00F65E4F"/>
    <w:rsid w:val="00F666FB"/>
    <w:rsid w:val="00F668A7"/>
    <w:rsid w:val="00F715E2"/>
    <w:rsid w:val="00F7258D"/>
    <w:rsid w:val="00F72E95"/>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m@um.swinoujsc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m@um.swinoujs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wik@zwik.f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mailto:bzaczek@zwik.f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203E-04C1-4AA1-A848-A9FB42C2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29</Pages>
  <Words>10770</Words>
  <Characters>67959</Characters>
  <Application>Microsoft Office Word</Application>
  <DocSecurity>0</DocSecurity>
  <Lines>566</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78572</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36</cp:revision>
  <cp:lastPrinted>2018-09-27T10:46:00Z</cp:lastPrinted>
  <dcterms:created xsi:type="dcterms:W3CDTF">2018-07-24T06:30:00Z</dcterms:created>
  <dcterms:modified xsi:type="dcterms:W3CDTF">2020-01-23T15:48:00Z</dcterms:modified>
</cp:coreProperties>
</file>