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829" w:rsidRDefault="00575829" w:rsidP="0057582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703C5A">
        <w:rPr>
          <w:rFonts w:ascii="Times New Roman" w:hAnsi="Times New Roman" w:cs="Times New Roman"/>
          <w:b/>
          <w:sz w:val="24"/>
        </w:rPr>
        <w:t>36</w:t>
      </w:r>
      <w:r>
        <w:rPr>
          <w:rFonts w:ascii="Times New Roman" w:hAnsi="Times New Roman" w:cs="Times New Roman"/>
          <w:b/>
          <w:sz w:val="24"/>
        </w:rPr>
        <w:t>/2020</w:t>
      </w:r>
    </w:p>
    <w:p w:rsidR="00575829" w:rsidRDefault="00575829" w:rsidP="0057582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575829" w:rsidRDefault="00575829" w:rsidP="0057582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575829" w:rsidRDefault="00575829" w:rsidP="0057582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703C5A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 xml:space="preserve"> stycznia 2020 r.</w:t>
      </w:r>
    </w:p>
    <w:p w:rsidR="00575829" w:rsidRDefault="00575829" w:rsidP="00575829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575829" w:rsidRDefault="00575829" w:rsidP="0057582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nieruchomości położonej</w:t>
      </w:r>
      <w:r w:rsidR="00703C5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ul. Grunwaldzkiej </w:t>
      </w:r>
      <w:bookmarkEnd w:id="0"/>
    </w:p>
    <w:p w:rsidR="00575829" w:rsidRDefault="00575829" w:rsidP="0057582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75829" w:rsidRDefault="00575829" w:rsidP="0057582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575829" w:rsidRDefault="00575829" w:rsidP="0057582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75829" w:rsidRDefault="00575829" w:rsidP="0057582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>pierwokupu  zabudowanej</w:t>
      </w:r>
      <w:proofErr w:type="gramEnd"/>
      <w:r>
        <w:rPr>
          <w:rFonts w:ascii="Times New Roman" w:hAnsi="Times New Roman" w:cs="Times New Roman"/>
          <w:sz w:val="24"/>
        </w:rPr>
        <w:t xml:space="preserve"> działki nr 148/4 o pow. 0,6515 ha, położonej w Świnoujściu przy ul. Grunwaldzkiej 54</w:t>
      </w:r>
      <w:r w:rsidR="005541B0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, zbytej Aktem Notarialnym Repertorium A Nr 47/2020 z dnia 7 stycznia 2020 r.</w:t>
      </w:r>
    </w:p>
    <w:p w:rsidR="00575829" w:rsidRDefault="00575829" w:rsidP="0057582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75829" w:rsidRDefault="00575829" w:rsidP="0057582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575829" w:rsidRDefault="00575829" w:rsidP="0057582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75829" w:rsidRDefault="00575829" w:rsidP="0057582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575829" w:rsidRDefault="00575829" w:rsidP="0057582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75829" w:rsidRDefault="00575829" w:rsidP="0057582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03C5A" w:rsidRPr="00703C5A" w:rsidRDefault="00703C5A" w:rsidP="00703C5A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703C5A">
        <w:rPr>
          <w:rFonts w:ascii="Times New Roman" w:eastAsia="Times New Roman" w:hAnsi="Times New Roman" w:cs="Times New Roman"/>
          <w:sz w:val="24"/>
          <w:szCs w:val="20"/>
          <w:lang w:eastAsia="ar-SA"/>
        </w:rPr>
        <w:t>z</w:t>
      </w:r>
      <w:proofErr w:type="gramEnd"/>
      <w:r w:rsidRPr="00703C5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up. PREZYDENTA MIASTA</w:t>
      </w:r>
    </w:p>
    <w:p w:rsidR="00703C5A" w:rsidRPr="00703C5A" w:rsidRDefault="00703C5A" w:rsidP="00703C5A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703C5A">
        <w:rPr>
          <w:rFonts w:ascii="Times New Roman" w:eastAsia="Times New Roman" w:hAnsi="Times New Roman" w:cs="Times New Roman"/>
          <w:sz w:val="24"/>
          <w:szCs w:val="20"/>
          <w:lang w:eastAsia="ar-SA"/>
        </w:rPr>
        <w:t>mgr</w:t>
      </w:r>
      <w:proofErr w:type="gramEnd"/>
      <w:r w:rsidRPr="00703C5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inż. Barbara Michalska</w:t>
      </w:r>
    </w:p>
    <w:p w:rsidR="00703C5A" w:rsidRPr="00703C5A" w:rsidRDefault="00703C5A" w:rsidP="00703C5A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03C5A">
        <w:rPr>
          <w:rFonts w:ascii="Times New Roman" w:eastAsia="Times New Roman" w:hAnsi="Times New Roman" w:cs="Times New Roman"/>
          <w:sz w:val="24"/>
          <w:szCs w:val="20"/>
          <w:lang w:eastAsia="ar-SA"/>
        </w:rPr>
        <w:t>Zastępca Prezydenta</w:t>
      </w:r>
    </w:p>
    <w:p w:rsidR="00B66DCA" w:rsidRDefault="00B66DCA" w:rsidP="00703C5A"/>
    <w:sectPr w:rsidR="00B66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29"/>
    <w:rsid w:val="004E1434"/>
    <w:rsid w:val="005541B0"/>
    <w:rsid w:val="00575829"/>
    <w:rsid w:val="00703C5A"/>
    <w:rsid w:val="00B6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BF85"/>
  <w15:chartTrackingRefBased/>
  <w15:docId w15:val="{15147546-61BA-41EF-A23F-568A51D0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82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2020-01-10T09:04:00Z</cp:lastPrinted>
  <dcterms:created xsi:type="dcterms:W3CDTF">2020-01-13T09:48:00Z</dcterms:created>
  <dcterms:modified xsi:type="dcterms:W3CDTF">2020-01-16T08:46:00Z</dcterms:modified>
</cp:coreProperties>
</file>