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E" w:rsidRPr="000C05F3" w:rsidRDefault="008D158E" w:rsidP="008D158E">
      <w:pPr>
        <w:pStyle w:val="Nagwek61"/>
        <w:keepNext/>
        <w:tabs>
          <w:tab w:val="left" w:pos="6372"/>
        </w:tabs>
        <w:ind w:left="637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C05F3">
        <w:rPr>
          <w:rFonts w:eastAsia="Times New Roman" w:cs="Times New Roman"/>
          <w:color w:val="auto"/>
          <w:sz w:val="20"/>
          <w:szCs w:val="20"/>
          <w:lang w:val="pl-PL"/>
        </w:rPr>
        <w:t>Załącznik nr 1</w:t>
      </w:r>
    </w:p>
    <w:p w:rsidR="008D158E" w:rsidRPr="000C05F3" w:rsidRDefault="008D158E" w:rsidP="008D158E">
      <w:pPr>
        <w:pStyle w:val="Nagwek61"/>
        <w:keepNext/>
        <w:tabs>
          <w:tab w:val="left" w:pos="6379"/>
        </w:tabs>
        <w:ind w:left="6379"/>
        <w:rPr>
          <w:rFonts w:eastAsia="Times New Roman" w:cs="Times New Roman"/>
          <w:color w:val="auto"/>
          <w:sz w:val="20"/>
          <w:szCs w:val="20"/>
          <w:lang w:val="pl-PL"/>
        </w:rPr>
      </w:pPr>
      <w:r w:rsidRPr="000C05F3">
        <w:rPr>
          <w:rFonts w:eastAsia="Times New Roman" w:cs="Times New Roman"/>
          <w:color w:val="auto"/>
          <w:sz w:val="20"/>
          <w:szCs w:val="20"/>
          <w:lang w:val="pl-PL"/>
        </w:rPr>
        <w:t xml:space="preserve">do zarządzenia nr </w:t>
      </w:r>
      <w:r w:rsidR="000C05F3" w:rsidRPr="000C05F3">
        <w:rPr>
          <w:rFonts w:eastAsia="Times New Roman" w:cs="Times New Roman"/>
          <w:color w:val="auto"/>
          <w:sz w:val="20"/>
          <w:szCs w:val="20"/>
          <w:lang w:val="pl-PL"/>
        </w:rPr>
        <w:t xml:space="preserve"> 751/2019 </w:t>
      </w:r>
    </w:p>
    <w:p w:rsidR="008D158E" w:rsidRPr="000C05F3" w:rsidRDefault="008D158E" w:rsidP="008D158E">
      <w:pPr>
        <w:autoSpaceDE w:val="0"/>
        <w:ind w:left="6372" w:firstLine="3"/>
        <w:rPr>
          <w:rFonts w:eastAsia="Times New Roman" w:cs="Times New Roman"/>
          <w:color w:val="auto"/>
          <w:sz w:val="20"/>
          <w:szCs w:val="20"/>
        </w:rPr>
      </w:pPr>
      <w:r w:rsidRPr="000C05F3">
        <w:rPr>
          <w:rFonts w:eastAsia="Times New Roman" w:cs="Times New Roman"/>
          <w:color w:val="auto"/>
          <w:sz w:val="20"/>
          <w:szCs w:val="20"/>
        </w:rPr>
        <w:t>Prezydenta  Miasta Świnoujście</w:t>
      </w:r>
    </w:p>
    <w:p w:rsidR="008D158E" w:rsidRPr="000C05F3" w:rsidRDefault="000C05F3" w:rsidP="00877E0B">
      <w:pPr>
        <w:tabs>
          <w:tab w:val="left" w:pos="6360"/>
        </w:tabs>
        <w:autoSpaceDE w:val="0"/>
        <w:rPr>
          <w:rFonts w:eastAsia="Times New Roman" w:cs="Times New Roman"/>
          <w:color w:val="auto"/>
          <w:sz w:val="20"/>
          <w:szCs w:val="20"/>
        </w:rPr>
      </w:pPr>
      <w:r w:rsidRPr="000C05F3">
        <w:rPr>
          <w:rFonts w:eastAsia="Times New Roman" w:cs="Times New Roman"/>
          <w:color w:val="auto"/>
          <w:sz w:val="20"/>
          <w:szCs w:val="20"/>
        </w:rPr>
        <w:tab/>
        <w:t>z dnia 3 grudnia 2019 r.</w:t>
      </w:r>
    </w:p>
    <w:p w:rsidR="00877E0B" w:rsidRPr="000C05F3" w:rsidRDefault="00877E0B" w:rsidP="00877E0B">
      <w:pPr>
        <w:tabs>
          <w:tab w:val="left" w:pos="6360"/>
        </w:tabs>
        <w:autoSpaceDE w:val="0"/>
        <w:rPr>
          <w:rFonts w:eastAsia="Times New Roman" w:cs="Times New Roman"/>
          <w:b/>
          <w:bCs/>
          <w:color w:val="auto"/>
        </w:rPr>
      </w:pPr>
    </w:p>
    <w:p w:rsidR="008D158E" w:rsidRDefault="008D158E" w:rsidP="005C428F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 G Ł O S Z E N I E</w:t>
      </w:r>
    </w:p>
    <w:p w:rsidR="008D158E" w:rsidRDefault="008D158E" w:rsidP="005C428F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 OTWARTYM  KONKURSIE  OFERT  NA  REALIZACJĘ  ZADANIA</w:t>
      </w:r>
    </w:p>
    <w:p w:rsidR="005C428F" w:rsidRDefault="008D158E" w:rsidP="005C428F">
      <w:pPr>
        <w:pStyle w:val="Podtytu"/>
        <w:autoSpaceDE w:val="0"/>
        <w:ind w:left="426" w:hanging="426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5C428F">
        <w:rPr>
          <w:rFonts w:eastAsia="Times New Roman" w:cs="Times New Roman"/>
          <w:b/>
          <w:bCs/>
          <w:sz w:val="24"/>
        </w:rPr>
        <w:t xml:space="preserve">PUBLICZNEGO  Z  ZAKRESU </w:t>
      </w:r>
      <w:r w:rsidR="005C428F">
        <w:rPr>
          <w:rFonts w:eastAsia="Times New Roman" w:cs="Times New Roman"/>
          <w:b/>
          <w:bCs/>
          <w:color w:val="auto"/>
          <w:sz w:val="24"/>
          <w:lang w:eastAsia="pl-PL" w:bidi="pl-PL"/>
        </w:rPr>
        <w:t>POMOCY SPOŁECZNEJ,  W TYM POMOCY RODZINOM W TRUDNEJ SYTUACJIO ŻYCIOWEJ ORAZ WYRÓWNYWANIE SZANS TYCH RODZIN I OSÓB</w:t>
      </w:r>
    </w:p>
    <w:p w:rsidR="001B782C" w:rsidRDefault="001B782C" w:rsidP="001B782C">
      <w:pPr>
        <w:pStyle w:val="Tekstpodstawowy"/>
        <w:rPr>
          <w:lang w:eastAsia="pl-PL" w:bidi="pl-PL"/>
        </w:rPr>
      </w:pPr>
    </w:p>
    <w:p w:rsidR="001B782C" w:rsidRPr="001B782C" w:rsidRDefault="001B782C" w:rsidP="001B782C">
      <w:pPr>
        <w:jc w:val="both"/>
        <w:rPr>
          <w:rFonts w:eastAsia="Andale Sans UI" w:cs="Times New Roman"/>
          <w:b/>
          <w:color w:val="auto"/>
          <w:kern w:val="1"/>
          <w:szCs w:val="20"/>
          <w:lang w:eastAsia="pl-PL" w:bidi="ar-SA"/>
        </w:rPr>
      </w:pPr>
    </w:p>
    <w:p w:rsidR="001B782C" w:rsidRPr="001B782C" w:rsidRDefault="0097463C" w:rsidP="001B782C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color w:val="auto"/>
          <w:kern w:val="1"/>
          <w:sz w:val="24"/>
          <w:lang w:eastAsia="ar-SA" w:bidi="ar-SA"/>
        </w:rPr>
        <w:t>N</w:t>
      </w:r>
      <w:r w:rsidR="001B782C"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>a podstawie art. 13 ustawy z dnia 24 kwietnia 2003 r. o dział</w:t>
      </w:r>
      <w:r w:rsid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 xml:space="preserve">alności pożytku publicznego i o </w:t>
      </w:r>
      <w:r w:rsidR="001B782C"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 xml:space="preserve">wolontariacie (dz. u. z 2019 r. poz. 688 z </w:t>
      </w:r>
      <w:proofErr w:type="spellStart"/>
      <w:r w:rsidR="001B782C"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>późn</w:t>
      </w:r>
      <w:proofErr w:type="spellEnd"/>
      <w:r w:rsidR="001B782C"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 xml:space="preserve">. zm. ) zwaną dalej „ustawą”, </w:t>
      </w:r>
      <w:r w:rsid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>P</w:t>
      </w:r>
      <w:r w:rsidR="001B782C"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 xml:space="preserve">rezydent </w:t>
      </w:r>
      <w:r>
        <w:rPr>
          <w:rFonts w:eastAsia="Times New Roman" w:cs="Times New Roman"/>
          <w:color w:val="auto"/>
          <w:kern w:val="1"/>
          <w:sz w:val="24"/>
          <w:lang w:eastAsia="ar-SA" w:bidi="ar-SA"/>
        </w:rPr>
        <w:t>M</w:t>
      </w:r>
      <w:r w:rsidR="001B782C"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 xml:space="preserve">iasta </w:t>
      </w:r>
      <w:r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>Świnoujście</w:t>
      </w:r>
      <w:r w:rsidR="001B782C" w:rsidRPr="001B782C">
        <w:rPr>
          <w:rFonts w:eastAsia="Times New Roman" w:cs="Times New Roman"/>
          <w:color w:val="auto"/>
          <w:kern w:val="1"/>
          <w:sz w:val="24"/>
          <w:lang w:eastAsia="ar-SA" w:bidi="ar-SA"/>
        </w:rPr>
        <w:t xml:space="preserve"> ogłasza otwarty konkurs na realizację niżej wymienionego zadania publicznego  z zakresu </w:t>
      </w:r>
      <w:r w:rsidR="001B782C" w:rsidRPr="001B782C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pomocy społecznej, w tym pomocy rodzinom w trudnej sytuacji życiowej oraz wyrównywanie szans tych rodzin i osób z kwotą dotacji przewidzianą w budżecie </w:t>
      </w:r>
      <w:r>
        <w:rPr>
          <w:rFonts w:eastAsia="Times New Roman" w:cs="Times New Roman"/>
          <w:bCs/>
          <w:color w:val="auto"/>
          <w:sz w:val="24"/>
          <w:lang w:eastAsia="pl-PL" w:bidi="pl-PL"/>
        </w:rPr>
        <w:t>M</w:t>
      </w:r>
      <w:r w:rsidR="001B782C" w:rsidRPr="001B782C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iasta. </w:t>
      </w:r>
    </w:p>
    <w:p w:rsidR="001C550E" w:rsidRDefault="001C550E" w:rsidP="001B782C">
      <w:pPr>
        <w:autoSpaceDE w:val="0"/>
        <w:jc w:val="both"/>
        <w:rPr>
          <w:rFonts w:eastAsia="Times New Roman" w:cs="Times New Roman"/>
        </w:rPr>
      </w:pPr>
    </w:p>
    <w:p w:rsidR="001C550E" w:rsidRDefault="001C550E" w:rsidP="001C550E">
      <w:pPr>
        <w:autoSpaceDE w:val="0"/>
        <w:jc w:val="both"/>
        <w:rPr>
          <w:rFonts w:eastAsia="Times New Roman" w:cs="Times New Roman"/>
        </w:rPr>
      </w:pPr>
    </w:p>
    <w:p w:rsidR="001C550E" w:rsidRDefault="001C550E" w:rsidP="001C550E">
      <w:pPr>
        <w:pStyle w:val="Podtytu"/>
        <w:numPr>
          <w:ilvl w:val="0"/>
          <w:numId w:val="9"/>
        </w:numPr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1C7C08"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</w:t>
      </w: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 xml:space="preserve">: </w:t>
      </w:r>
    </w:p>
    <w:p w:rsidR="001C550E" w:rsidRDefault="001C550E" w:rsidP="001C550E">
      <w:pPr>
        <w:pStyle w:val="Tekstpodstawowy"/>
        <w:spacing w:after="0"/>
        <w:ind w:left="1080"/>
        <w:jc w:val="both"/>
        <w:rPr>
          <w:rFonts w:eastAsia="Times New Roman" w:cs="Times New Roman"/>
          <w:bCs/>
          <w:color w:val="auto"/>
          <w:lang w:eastAsia="pl-PL" w:bidi="pl-PL"/>
        </w:rPr>
      </w:pPr>
      <w:r w:rsidRPr="001C550E">
        <w:rPr>
          <w:rFonts w:eastAsia="Times New Roman" w:cs="Times New Roman"/>
          <w:bCs/>
        </w:rPr>
        <w:t xml:space="preserve">z  zakresu </w:t>
      </w:r>
      <w:r w:rsidRPr="001C550E">
        <w:rPr>
          <w:rFonts w:eastAsia="Times New Roman" w:cs="Times New Roman"/>
          <w:bCs/>
          <w:color w:val="auto"/>
          <w:lang w:eastAsia="pl-PL" w:bidi="pl-PL"/>
        </w:rPr>
        <w:t xml:space="preserve">pomocy społecznej,  w tym pomocy rodzinom w trudnej </w:t>
      </w:r>
      <w:r w:rsidR="00B3578D" w:rsidRPr="001C550E">
        <w:rPr>
          <w:rFonts w:eastAsia="Times New Roman" w:cs="Times New Roman"/>
          <w:bCs/>
          <w:color w:val="auto"/>
          <w:lang w:eastAsia="pl-PL" w:bidi="pl-PL"/>
        </w:rPr>
        <w:t>sytuacji</w:t>
      </w:r>
      <w:r w:rsidRPr="001C550E">
        <w:rPr>
          <w:rFonts w:eastAsia="Times New Roman" w:cs="Times New Roman"/>
          <w:bCs/>
          <w:color w:val="auto"/>
          <w:lang w:eastAsia="pl-PL" w:bidi="pl-PL"/>
        </w:rPr>
        <w:t xml:space="preserve"> życiowej oraz wyrównywanie szans tych rodzin i osób</w:t>
      </w:r>
    </w:p>
    <w:p w:rsidR="001C550E" w:rsidRPr="001C550E" w:rsidRDefault="001C550E" w:rsidP="001C550E">
      <w:pPr>
        <w:pStyle w:val="Tekstpodstawowy"/>
        <w:spacing w:after="0"/>
        <w:ind w:left="1080"/>
        <w:jc w:val="both"/>
        <w:rPr>
          <w:lang w:eastAsia="pl-PL" w:bidi="pl-PL"/>
        </w:rPr>
      </w:pPr>
    </w:p>
    <w:p w:rsidR="001C550E" w:rsidRPr="001C7C08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lang w:eastAsia="pl-PL" w:bidi="pl-PL"/>
        </w:rPr>
      </w:pPr>
      <w:r w:rsidRPr="006550FF">
        <w:rPr>
          <w:b/>
        </w:rPr>
        <w:t xml:space="preserve">NAZWA ZADANIA, TERMIN REALIZACJI ZADANIA ORAZ WYSOKOŚĆ PLANOWANEJ DOTACJI: </w:t>
      </w:r>
    </w:p>
    <w:p w:rsidR="001C550E" w:rsidRPr="00696920" w:rsidRDefault="001C550E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 w:rsidRPr="006550FF">
        <w:t>Nazwa zadania:</w:t>
      </w:r>
      <w:r>
        <w:t xml:space="preserve"> „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Prowadzenie </w:t>
      </w:r>
      <w:r>
        <w:rPr>
          <w:rFonts w:eastAsia="Times New Roman" w:cs="Times New Roman"/>
          <w:color w:val="000000" w:themeColor="text1"/>
          <w:lang w:eastAsia="ar-SA" w:bidi="ar-SA"/>
        </w:rPr>
        <w:t>świnoujskiego p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unktu </w:t>
      </w:r>
      <w:r>
        <w:rPr>
          <w:rFonts w:eastAsia="Times New Roman" w:cs="Times New Roman"/>
          <w:color w:val="000000" w:themeColor="text1"/>
          <w:lang w:eastAsia="ar-SA" w:bidi="ar-SA"/>
        </w:rPr>
        <w:t>k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onsultacyjno</w:t>
      </w:r>
      <w:r>
        <w:rPr>
          <w:rFonts w:eastAsia="Times New Roman" w:cs="Times New Roman"/>
          <w:color w:val="000000" w:themeColor="text1"/>
          <w:lang w:eastAsia="ar-SA" w:bidi="ar-SA"/>
        </w:rPr>
        <w:t>- d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iagnostycznego w zakresie zaburzeń rozwoju i zachowania dzieci w wieku przedszkolnym i</w:t>
      </w:r>
      <w:r>
        <w:rPr>
          <w:rFonts w:eastAsia="Times New Roman" w:cs="Times New Roman"/>
          <w:color w:val="000000" w:themeColor="text1"/>
          <w:lang w:eastAsia="ar-SA" w:bidi="ar-SA"/>
        </w:rPr>
        <w:t xml:space="preserve"> dzieci ze szkół podstawowych</w:t>
      </w:r>
      <w:r>
        <w:t>”</w:t>
      </w:r>
    </w:p>
    <w:p w:rsidR="001C550E" w:rsidRPr="00696920" w:rsidRDefault="001C550E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 w:rsidRPr="006550FF">
        <w:t>Termin realizacji zadania:  od 1 stycznia 2020 roku do 31 grudnia 2020 roku</w:t>
      </w:r>
      <w:r w:rsidR="00233C69">
        <w:t xml:space="preserve">, </w:t>
      </w:r>
    </w:p>
    <w:p w:rsidR="00233C69" w:rsidRPr="005C428F" w:rsidRDefault="00233C69" w:rsidP="00233C69">
      <w:pPr>
        <w:autoSpaceDE w:val="0"/>
        <w:ind w:left="850" w:firstLine="566"/>
        <w:jc w:val="both"/>
        <w:rPr>
          <w:rFonts w:eastAsia="Times New Roman" w:cs="Times New Roman"/>
          <w:bCs/>
        </w:rPr>
      </w:pPr>
      <w:r w:rsidRPr="00233C69">
        <w:rPr>
          <w:rFonts w:eastAsia="Times New Roman" w:cs="Times New Roman"/>
          <w:color w:val="000000" w:themeColor="text1"/>
          <w:szCs w:val="20"/>
          <w:lang w:eastAsia="ar-SA" w:bidi="ar-SA"/>
        </w:rPr>
        <w:t xml:space="preserve"> </w:t>
      </w:r>
      <w:r>
        <w:rPr>
          <w:rFonts w:eastAsia="Times New Roman" w:cs="Times New Roman"/>
          <w:color w:val="000000" w:themeColor="text1"/>
          <w:szCs w:val="20"/>
          <w:lang w:eastAsia="ar-SA" w:bidi="ar-SA"/>
        </w:rPr>
        <w:t>z wyłączeniem miesięcy wakacyjnych: lipca i sierpnia 2020 r.</w:t>
      </w:r>
    </w:p>
    <w:p w:rsidR="001C550E" w:rsidRPr="006F07DF" w:rsidRDefault="00233C69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>
        <w:t>W</w:t>
      </w:r>
      <w:r w:rsidR="001C550E" w:rsidRPr="006550FF">
        <w:t xml:space="preserve">ysokość planowanej dotacji na 2020 rok </w:t>
      </w:r>
      <w:r w:rsidR="001C550E" w:rsidRPr="0097463C">
        <w:rPr>
          <w:color w:val="auto"/>
        </w:rPr>
        <w:t xml:space="preserve">wynosi </w:t>
      </w:r>
      <w:r w:rsidR="0097463C" w:rsidRPr="0097463C">
        <w:rPr>
          <w:color w:val="auto"/>
        </w:rPr>
        <w:t>73.120,00 zł.</w:t>
      </w:r>
      <w:r w:rsidR="001C550E" w:rsidRPr="006550FF">
        <w:t xml:space="preserve">  </w:t>
      </w:r>
    </w:p>
    <w:p w:rsidR="001C550E" w:rsidRPr="00C333AA" w:rsidRDefault="001C550E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 w:rsidRPr="006550FF">
        <w:t xml:space="preserve">Wysokość środków publicznych przeznaczonych na realizację zadania publicznego tego samego rodzaju przez organ administracji publicznej przekazanych organizacjom pozarządowym i podmiotom, o których mowa w art. 3 ust. 3. w 2018 roku </w:t>
      </w:r>
      <w:r w:rsidR="00435130">
        <w:t xml:space="preserve">zadanie tego rodzaju nie było realizowane, </w:t>
      </w:r>
      <w:r w:rsidR="00435130">
        <w:br/>
      </w:r>
      <w:r w:rsidRPr="006550FF">
        <w:t>w 2019 r</w:t>
      </w:r>
      <w:r>
        <w:t>oku wyniosła ogółem</w:t>
      </w:r>
      <w:r w:rsidR="0097463C">
        <w:t xml:space="preserve">: 27.000,00 zł. </w:t>
      </w:r>
    </w:p>
    <w:p w:rsidR="001C550E" w:rsidRDefault="001C550E" w:rsidP="001C550E">
      <w:pPr>
        <w:pStyle w:val="Tekstpodstawowy"/>
        <w:spacing w:after="0"/>
        <w:ind w:left="1440"/>
        <w:jc w:val="both"/>
        <w:rPr>
          <w:lang w:eastAsia="pl-PL" w:bidi="pl-PL"/>
        </w:rPr>
      </w:pPr>
    </w:p>
    <w:p w:rsidR="001C550E" w:rsidRPr="00C333AA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lang w:eastAsia="pl-PL" w:bidi="pl-PL"/>
        </w:rPr>
      </w:pPr>
      <w:r w:rsidRPr="00C333AA"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</w:p>
    <w:p w:rsidR="001C550E" w:rsidRDefault="001C550E" w:rsidP="001C550E">
      <w:pPr>
        <w:tabs>
          <w:tab w:val="left" w:pos="720"/>
        </w:tabs>
        <w:autoSpaceDE w:val="0"/>
        <w:ind w:left="108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</w:p>
    <w:p w:rsidR="001C550E" w:rsidRDefault="001C550E" w:rsidP="001C550E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Otwarty konkurs ofert skierowany jest do:</w:t>
      </w:r>
    </w:p>
    <w:p w:rsidR="001C550E" w:rsidRDefault="001C550E" w:rsidP="001C550E">
      <w:pPr>
        <w:tabs>
          <w:tab w:val="left" w:pos="720"/>
        </w:tabs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Pr="00D016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>organizacji pozarządowych prowadzących działalność pożytku publicznego, niebędących jednostkami sektora finansów publicznych w rozumieniu przepisów o finansach publicznych i niedziałających w celu osiągnięcia zysku, osób prawnych lub jednostek organizacyjnych  nie posiadających osobowości prawnej, którym odrębna ustawa  przyznaje zdolność prawną, w tym fundacji i stowarzyszeń, z zastrzeżeniem art. 3 ust. 4 ustawy o działalności pożytku publicznego  i o wolontariacie,</w:t>
      </w:r>
    </w:p>
    <w:p w:rsidR="001C550E" w:rsidRDefault="001C550E" w:rsidP="001C550E">
      <w:pPr>
        <w:autoSpaceDE w:val="0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>
        <w:rPr>
          <w:rFonts w:eastAsia="Times New Roman" w:cs="Times New Roman"/>
        </w:rPr>
        <w:tab/>
        <w:t>innych  podmiotów prowadzących działalność pożytku publicznego:</w:t>
      </w:r>
    </w:p>
    <w:p w:rsidR="001C550E" w:rsidRPr="001C550E" w:rsidRDefault="001C550E" w:rsidP="001C550E">
      <w:pPr>
        <w:pStyle w:val="Akapitzlist"/>
        <w:numPr>
          <w:ilvl w:val="1"/>
          <w:numId w:val="11"/>
        </w:numPr>
        <w:jc w:val="both"/>
      </w:pPr>
      <w:r>
        <w:t xml:space="preserve">) </w:t>
      </w:r>
      <w:r w:rsidRPr="001C550E">
        <w:t xml:space="preserve">osób prawnych i jednostek organizacyjnych działających na podstawie przepisów o stosunku Państwa do Kościoła Katolickiego w Rzeczypospolitej Polskiej, o stosunku Państwa do innych kościołów i związków wyznaniowych oraz </w:t>
      </w:r>
      <w:r w:rsidRPr="001C550E">
        <w:lastRenderedPageBreak/>
        <w:t>o gwarancjach wolności sumienia i wyznania, jeżeli ich cele statutowe obejmują prowadzenie działalności pożytku publicznego;</w:t>
      </w:r>
    </w:p>
    <w:p w:rsidR="00D048DA" w:rsidRDefault="001C550E" w:rsidP="00D048DA">
      <w:pPr>
        <w:pStyle w:val="Akapitzlist"/>
        <w:numPr>
          <w:ilvl w:val="1"/>
          <w:numId w:val="11"/>
        </w:numPr>
        <w:jc w:val="both"/>
      </w:pPr>
      <w:r>
        <w:t xml:space="preserve">) </w:t>
      </w:r>
      <w:r w:rsidRPr="001C550E">
        <w:t>stowarzyszeń jednostek samorządu terytorialnego,</w:t>
      </w:r>
    </w:p>
    <w:p w:rsidR="00D048DA" w:rsidRDefault="00D048DA" w:rsidP="00D048DA">
      <w:pPr>
        <w:pStyle w:val="Akapitzlist"/>
        <w:numPr>
          <w:ilvl w:val="1"/>
          <w:numId w:val="11"/>
        </w:numPr>
        <w:jc w:val="both"/>
      </w:pPr>
      <w:r>
        <w:t xml:space="preserve">) </w:t>
      </w:r>
      <w:r w:rsidR="001C550E" w:rsidRPr="00D048DA">
        <w:t>spółdzielni socjalnych,</w:t>
      </w:r>
    </w:p>
    <w:p w:rsidR="001C550E" w:rsidRPr="00D048DA" w:rsidRDefault="00D048DA" w:rsidP="00D048DA">
      <w:pPr>
        <w:pStyle w:val="Akapitzlist"/>
        <w:numPr>
          <w:ilvl w:val="1"/>
          <w:numId w:val="11"/>
        </w:numPr>
        <w:jc w:val="both"/>
      </w:pPr>
      <w:r>
        <w:t xml:space="preserve">) </w:t>
      </w:r>
      <w:r w:rsidR="001C550E" w:rsidRPr="00D048DA">
        <w:t xml:space="preserve">spółek akcyjnych i spółek z ograniczoną odpowiedzialnością oraz klubów sportowych  będących spółkami  działającymi  na podstawie przepisów ustawy  </w:t>
      </w:r>
      <w:r w:rsidR="001C550E" w:rsidRPr="00D048DA">
        <w:rPr>
          <w:rFonts w:eastAsia="Times New Roman" w:cs="Times New Roman"/>
        </w:rPr>
        <w:t>z dnia 25 czerwca      2010 r. o sporcie (Dz. U. z 2019 r. poz. 1468)</w:t>
      </w:r>
      <w:r w:rsidR="001C550E" w:rsidRPr="00D048DA">
        <w:t>,  które: nie działają  w celu  osiągnięcia  zysku oraz  przeznaczają  całość dochodu na realizację celów statutowych oraz  nie przeznaczają zysku do podziału  pomiędzy swoich członków, udziałowców, akcjonariuszy i pracowników, które łącznie spełniają następujące kryteria:</w:t>
      </w:r>
    </w:p>
    <w:p w:rsidR="001C550E" w:rsidRPr="001C550E" w:rsidRDefault="001C550E" w:rsidP="00A577BE">
      <w:pPr>
        <w:pStyle w:val="Akapitzlist"/>
        <w:numPr>
          <w:ilvl w:val="0"/>
          <w:numId w:val="13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1C550E">
        <w:rPr>
          <w:rFonts w:eastAsia="Times New Roman" w:cs="Times New Roman"/>
          <w:color w:val="auto"/>
          <w:kern w:val="2"/>
          <w:lang w:eastAsia="hi-IN" w:bidi="hi-IN"/>
        </w:rPr>
        <w:t>realizują zadania na rzecz mieszkańców  miasta Świnoujście,</w:t>
      </w:r>
    </w:p>
    <w:p w:rsidR="001C550E" w:rsidRPr="001C550E" w:rsidRDefault="001C550E" w:rsidP="00A577BE">
      <w:pPr>
        <w:pStyle w:val="Akapitzlist"/>
        <w:numPr>
          <w:ilvl w:val="0"/>
          <w:numId w:val="13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1C550E">
        <w:rPr>
          <w:rFonts w:eastAsia="Times New Roman" w:cs="Times New Roman"/>
          <w:color w:val="auto"/>
          <w:kern w:val="2"/>
          <w:lang w:eastAsia="hi-IN" w:bidi="hi-IN"/>
        </w:rPr>
        <w:t>prowadzą działalność statutową w zakresie objętym konkursem,</w:t>
      </w:r>
    </w:p>
    <w:p w:rsidR="001C550E" w:rsidRPr="001C550E" w:rsidRDefault="001C550E" w:rsidP="00A577BE">
      <w:pPr>
        <w:pStyle w:val="Akapitzlist"/>
        <w:numPr>
          <w:ilvl w:val="0"/>
          <w:numId w:val="13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1C550E">
        <w:rPr>
          <w:rFonts w:eastAsia="Times New Roman" w:cs="Times New Roman"/>
          <w:color w:val="auto"/>
          <w:kern w:val="2"/>
          <w:lang w:eastAsia="hi-IN" w:bidi="hi-IN"/>
        </w:rPr>
        <w:t>dysponują wykwalifikowaną kadrą, legitymująca się odpowiednimi kwali</w:t>
      </w:r>
      <w:r w:rsidR="00D048DA">
        <w:rPr>
          <w:rFonts w:eastAsia="Times New Roman" w:cs="Times New Roman"/>
          <w:color w:val="auto"/>
          <w:kern w:val="2"/>
          <w:lang w:eastAsia="hi-IN" w:bidi="hi-IN"/>
        </w:rPr>
        <w:t>fikacjami do realizacji zadania.</w:t>
      </w:r>
    </w:p>
    <w:p w:rsidR="001C550E" w:rsidRDefault="001C550E" w:rsidP="001C550E">
      <w:pPr>
        <w:ind w:left="720"/>
        <w:jc w:val="both"/>
      </w:pPr>
    </w:p>
    <w:p w:rsidR="006745D4" w:rsidRPr="001003D9" w:rsidRDefault="006745D4" w:rsidP="006745D4">
      <w:pPr>
        <w:rPr>
          <w:rFonts w:eastAsia="Times New Roman" w:cs="Times New Roman"/>
          <w:b/>
          <w:bCs/>
          <w:color w:val="auto"/>
        </w:rPr>
      </w:pPr>
      <w:r w:rsidRPr="001003D9">
        <w:rPr>
          <w:rFonts w:eastAsia="Times New Roman" w:cs="Times New Roman"/>
          <w:b/>
          <w:bCs/>
          <w:color w:val="auto"/>
        </w:rPr>
        <w:t xml:space="preserve">Tryb składania ofert:  </w:t>
      </w:r>
    </w:p>
    <w:p w:rsidR="001003D9" w:rsidRDefault="001003D9" w:rsidP="001003D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należy składać w trybie powierzenia, o którym mowa  w  art. 11 ust. 1 pkt 2  ww. ustawy.</w:t>
      </w:r>
    </w:p>
    <w:p w:rsidR="006745D4" w:rsidRDefault="006745D4" w:rsidP="006745D4">
      <w:pPr>
        <w:rPr>
          <w:rFonts w:eastAsia="Times New Roman" w:cs="Times New Roman"/>
          <w:b/>
          <w:bCs/>
        </w:rPr>
      </w:pPr>
    </w:p>
    <w:p w:rsidR="006745D4" w:rsidRDefault="006745D4" w:rsidP="006745D4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Warunki realizacji zadania: </w:t>
      </w:r>
    </w:p>
    <w:p w:rsidR="001003D9" w:rsidRPr="001003D9" w:rsidRDefault="00233C69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1003D9">
        <w:rPr>
          <w:rFonts w:eastAsia="Times New Roman" w:cs="Times New Roman"/>
        </w:rPr>
        <w:t>Zadanie do realizacji przez podmioty, które prowadzą działalność statutową zgodną                           z założeniami ogłaszanego zadania.</w:t>
      </w:r>
    </w:p>
    <w:p w:rsidR="005C428F" w:rsidRPr="001003D9" w:rsidRDefault="008D158E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b/>
          <w:bCs/>
        </w:rPr>
      </w:pPr>
      <w:r w:rsidRPr="001003D9">
        <w:rPr>
          <w:rFonts w:eastAsia="Times New Roman" w:cs="Times New Roman"/>
          <w:color w:val="auto"/>
          <w:kern w:val="2"/>
          <w:lang w:eastAsia="hi-IN" w:bidi="hi-IN"/>
        </w:rPr>
        <w:t xml:space="preserve"> Podmiot ubiegający się o realizację zadania publicznego z zakresu </w:t>
      </w:r>
      <w:r w:rsidR="005C428F" w:rsidRPr="001003D9">
        <w:rPr>
          <w:rFonts w:eastAsia="Times New Roman" w:cs="Times New Roman"/>
          <w:bCs/>
        </w:rPr>
        <w:t xml:space="preserve">pomocy </w:t>
      </w:r>
      <w:proofErr w:type="spellStart"/>
      <w:r w:rsidR="005C428F" w:rsidRPr="001003D9">
        <w:rPr>
          <w:rFonts w:eastAsia="Times New Roman" w:cs="Times New Roman"/>
          <w:bCs/>
        </w:rPr>
        <w:t>społecznej,w</w:t>
      </w:r>
      <w:proofErr w:type="spellEnd"/>
      <w:r w:rsidR="005C428F" w:rsidRPr="001003D9">
        <w:rPr>
          <w:rFonts w:eastAsia="Times New Roman" w:cs="Times New Roman"/>
          <w:bCs/>
        </w:rPr>
        <w:t> tym pomocy rodzinom i osobom w trudnej sytuacji życiowej oraz wyrównywania szans tych rodzin i osób,</w:t>
      </w:r>
      <w:r w:rsidRPr="001003D9">
        <w:rPr>
          <w:rFonts w:eastAsia="Times New Roman" w:cs="Times New Roman"/>
          <w:color w:val="auto"/>
          <w:kern w:val="2"/>
          <w:lang w:eastAsia="hi-IN" w:bidi="hi-IN"/>
        </w:rPr>
        <w:t xml:space="preserve"> winien przedstawić ofertę zgodnie z zasadami uczciwej konkurencji, gwarantując wykonanie zadania w sposób efektywny, oszczędny i terminowy. </w:t>
      </w:r>
    </w:p>
    <w:p w:rsidR="008D158E" w:rsidRPr="001003D9" w:rsidRDefault="008D158E" w:rsidP="001003D9">
      <w:pPr>
        <w:pStyle w:val="Akapitzlist"/>
        <w:numPr>
          <w:ilvl w:val="0"/>
          <w:numId w:val="14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1003D9">
        <w:rPr>
          <w:rFonts w:eastAsia="Times New Roman" w:cs="Times New Roman"/>
          <w:color w:val="auto"/>
          <w:kern w:val="2"/>
          <w:lang w:eastAsia="pl-PL" w:bidi="pl-PL"/>
        </w:rPr>
        <w:t>W ramach ww. zadania powinny być realizowane</w:t>
      </w:r>
      <w:r w:rsidR="009C56FB" w:rsidRPr="001003D9">
        <w:rPr>
          <w:rFonts w:eastAsia="Times New Roman" w:cs="Times New Roman"/>
          <w:color w:val="auto"/>
          <w:kern w:val="2"/>
          <w:lang w:eastAsia="pl-PL" w:bidi="pl-PL"/>
        </w:rPr>
        <w:t xml:space="preserve"> między innymi</w:t>
      </w:r>
      <w:r w:rsidRPr="001003D9">
        <w:rPr>
          <w:rFonts w:eastAsia="Times New Roman" w:cs="Times New Roman"/>
          <w:color w:val="auto"/>
          <w:kern w:val="2"/>
          <w:lang w:eastAsia="pl-PL" w:bidi="pl-PL"/>
        </w:rPr>
        <w:t xml:space="preserve"> następujące działania:</w:t>
      </w:r>
    </w:p>
    <w:p w:rsidR="00CA17F2" w:rsidRDefault="00CA17F2" w:rsidP="001003D9">
      <w:pPr>
        <w:pStyle w:val="Akapitzlist"/>
        <w:numPr>
          <w:ilvl w:val="0"/>
          <w:numId w:val="16"/>
        </w:numPr>
        <w:rPr>
          <w:rFonts w:cs="Mangal"/>
          <w:color w:val="auto"/>
          <w:kern w:val="2"/>
          <w:lang w:eastAsia="pl-PL" w:bidi="pl-PL"/>
        </w:rPr>
      </w:pPr>
      <w:r>
        <w:rPr>
          <w:rFonts w:cs="Mangal"/>
          <w:color w:val="auto"/>
          <w:kern w:val="2"/>
          <w:lang w:eastAsia="pl-PL" w:bidi="pl-PL"/>
        </w:rPr>
        <w:t>Diagnoza dzieci w zakresi</w:t>
      </w:r>
      <w:r w:rsidR="00FB1721">
        <w:rPr>
          <w:rFonts w:cs="Mangal"/>
          <w:color w:val="auto"/>
          <w:kern w:val="2"/>
          <w:lang w:eastAsia="pl-PL" w:bidi="pl-PL"/>
        </w:rPr>
        <w:t>e zaburzeń rozwoju i zachowania.</w:t>
      </w:r>
    </w:p>
    <w:p w:rsidR="008D158E" w:rsidRDefault="00CA17F2" w:rsidP="001003D9">
      <w:pPr>
        <w:pStyle w:val="Akapitzlist"/>
        <w:numPr>
          <w:ilvl w:val="0"/>
          <w:numId w:val="16"/>
        </w:numPr>
        <w:rPr>
          <w:rFonts w:cs="Mangal"/>
          <w:color w:val="auto"/>
          <w:kern w:val="2"/>
          <w:lang w:eastAsia="pl-PL" w:bidi="pl-PL"/>
        </w:rPr>
      </w:pPr>
      <w:r>
        <w:rPr>
          <w:rFonts w:cs="Mangal"/>
          <w:color w:val="auto"/>
          <w:kern w:val="2"/>
          <w:lang w:eastAsia="pl-PL" w:bidi="pl-PL"/>
        </w:rPr>
        <w:t>Pomoc rodzicom w pracy z dziećmi ze specjalnymi potrzebami w zakresi</w:t>
      </w:r>
      <w:r w:rsidR="00FB1721">
        <w:rPr>
          <w:rFonts w:cs="Mangal"/>
          <w:color w:val="auto"/>
          <w:kern w:val="2"/>
          <w:lang w:eastAsia="pl-PL" w:bidi="pl-PL"/>
        </w:rPr>
        <w:t>e zaburzeń rozwoju i zachowania.</w:t>
      </w:r>
    </w:p>
    <w:p w:rsidR="00E242D8" w:rsidRDefault="00CA17F2" w:rsidP="001003D9">
      <w:pPr>
        <w:pStyle w:val="Akapitzlist"/>
        <w:numPr>
          <w:ilvl w:val="0"/>
          <w:numId w:val="16"/>
        </w:numPr>
        <w:jc w:val="both"/>
        <w:rPr>
          <w:rFonts w:cs="Mangal"/>
          <w:color w:val="auto"/>
          <w:kern w:val="2"/>
          <w:lang w:eastAsia="pl-PL" w:bidi="pl-PL"/>
        </w:rPr>
      </w:pPr>
      <w:r>
        <w:rPr>
          <w:rFonts w:cs="Mangal"/>
          <w:color w:val="auto"/>
          <w:kern w:val="2"/>
          <w:lang w:eastAsia="pl-PL" w:bidi="pl-PL"/>
        </w:rPr>
        <w:t xml:space="preserve">Wskazanie dróg pomocy w pracy z dzieckiem poprzez odpowiednie </w:t>
      </w:r>
      <w:r w:rsidR="00FB1721">
        <w:rPr>
          <w:rFonts w:cs="Mangal"/>
          <w:color w:val="auto"/>
          <w:kern w:val="2"/>
          <w:lang w:eastAsia="pl-PL" w:bidi="pl-PL"/>
        </w:rPr>
        <w:t>określenie diagnozy i terapii.</w:t>
      </w:r>
    </w:p>
    <w:p w:rsidR="00E242D8" w:rsidRPr="00594E6D" w:rsidRDefault="00E242D8" w:rsidP="001003D9">
      <w:pPr>
        <w:pStyle w:val="Akapitzlist"/>
        <w:numPr>
          <w:ilvl w:val="0"/>
          <w:numId w:val="16"/>
        </w:numPr>
        <w:rPr>
          <w:rFonts w:cs="Mangal"/>
          <w:color w:val="auto"/>
          <w:kern w:val="2"/>
          <w:lang w:eastAsia="pl-PL" w:bidi="pl-PL"/>
        </w:rPr>
      </w:pPr>
      <w:r w:rsidRPr="00594E6D">
        <w:rPr>
          <w:rFonts w:cs="Mangal"/>
          <w:color w:val="auto"/>
          <w:kern w:val="2"/>
          <w:lang w:eastAsia="pl-PL" w:bidi="pl-PL"/>
        </w:rPr>
        <w:t>Udzielanie kompleksowej informacji dotyczącej możliwości uzyskania pomo</w:t>
      </w:r>
      <w:r w:rsidR="00FB1721" w:rsidRPr="00594E6D">
        <w:rPr>
          <w:rFonts w:cs="Mangal"/>
          <w:color w:val="auto"/>
          <w:kern w:val="2"/>
          <w:lang w:eastAsia="pl-PL" w:bidi="pl-PL"/>
        </w:rPr>
        <w:t>cy psychologiczno-pedagogicznej.</w:t>
      </w:r>
    </w:p>
    <w:p w:rsidR="00E242D8" w:rsidRDefault="00E242D8" w:rsidP="001003D9">
      <w:pPr>
        <w:pStyle w:val="Akapitzlist"/>
        <w:numPr>
          <w:ilvl w:val="0"/>
          <w:numId w:val="16"/>
        </w:numPr>
        <w:rPr>
          <w:rFonts w:cs="Mangal"/>
          <w:color w:val="auto"/>
          <w:kern w:val="2"/>
          <w:lang w:eastAsia="pl-PL" w:bidi="pl-PL"/>
        </w:rPr>
      </w:pPr>
      <w:r>
        <w:rPr>
          <w:rFonts w:cs="Mangal"/>
          <w:color w:val="auto"/>
          <w:kern w:val="2"/>
          <w:lang w:eastAsia="pl-PL" w:bidi="pl-PL"/>
        </w:rPr>
        <w:t>Prowadzenie terapii z zakresu pedagogiki, integra</w:t>
      </w:r>
      <w:r w:rsidR="00634660">
        <w:rPr>
          <w:rFonts w:cs="Mangal"/>
          <w:color w:val="auto"/>
          <w:kern w:val="2"/>
          <w:lang w:eastAsia="pl-PL" w:bidi="pl-PL"/>
        </w:rPr>
        <w:t>cji sensorycznej, psychom</w:t>
      </w:r>
      <w:r w:rsidR="006146C2">
        <w:rPr>
          <w:rFonts w:cs="Mangal"/>
          <w:color w:val="auto"/>
          <w:kern w:val="2"/>
          <w:lang w:eastAsia="pl-PL" w:bidi="pl-PL"/>
        </w:rPr>
        <w:t>o</w:t>
      </w:r>
      <w:r w:rsidR="00634660">
        <w:rPr>
          <w:rFonts w:cs="Mangal"/>
          <w:color w:val="auto"/>
          <w:kern w:val="2"/>
          <w:lang w:eastAsia="pl-PL" w:bidi="pl-PL"/>
        </w:rPr>
        <w:t xml:space="preserve">toryki, </w:t>
      </w:r>
      <w:r>
        <w:rPr>
          <w:rFonts w:cs="Mangal"/>
          <w:color w:val="auto"/>
          <w:kern w:val="2"/>
          <w:lang w:eastAsia="pl-PL" w:bidi="pl-PL"/>
        </w:rPr>
        <w:t xml:space="preserve">neurologopedii, </w:t>
      </w:r>
      <w:r w:rsidR="003C73F7">
        <w:rPr>
          <w:rFonts w:cs="Mangal"/>
          <w:color w:val="auto"/>
          <w:kern w:val="2"/>
          <w:lang w:eastAsia="pl-PL" w:bidi="pl-PL"/>
        </w:rPr>
        <w:t xml:space="preserve">terapii </w:t>
      </w:r>
      <w:r w:rsidR="00FB1721">
        <w:rPr>
          <w:rFonts w:cs="Mangal"/>
          <w:color w:val="auto"/>
          <w:kern w:val="2"/>
          <w:lang w:eastAsia="pl-PL" w:bidi="pl-PL"/>
        </w:rPr>
        <w:t>taktylnej.</w:t>
      </w:r>
    </w:p>
    <w:p w:rsidR="001003D9" w:rsidRDefault="00E242D8" w:rsidP="006146C2">
      <w:pPr>
        <w:pStyle w:val="Akapitzlist"/>
        <w:numPr>
          <w:ilvl w:val="0"/>
          <w:numId w:val="16"/>
        </w:numPr>
        <w:jc w:val="both"/>
        <w:rPr>
          <w:rFonts w:cs="Mangal"/>
          <w:color w:val="auto"/>
          <w:kern w:val="2"/>
          <w:lang w:eastAsia="pl-PL" w:bidi="pl-PL"/>
        </w:rPr>
      </w:pPr>
      <w:r w:rsidRPr="001003D9">
        <w:rPr>
          <w:rFonts w:cs="Mangal"/>
          <w:color w:val="auto"/>
          <w:kern w:val="2"/>
          <w:lang w:eastAsia="pl-PL" w:bidi="pl-PL"/>
        </w:rPr>
        <w:t>Prowadzenie poradnictwa z zakresu fizjoterapii szczegól</w:t>
      </w:r>
      <w:r w:rsidR="009C56FB" w:rsidRPr="001003D9">
        <w:rPr>
          <w:rFonts w:cs="Mangal"/>
          <w:color w:val="auto"/>
          <w:kern w:val="2"/>
          <w:lang w:eastAsia="pl-PL" w:bidi="pl-PL"/>
        </w:rPr>
        <w:t>nie małych dzieci (</w:t>
      </w:r>
      <w:r w:rsidR="00FB1721" w:rsidRPr="001003D9">
        <w:rPr>
          <w:rFonts w:cs="Mangal"/>
          <w:color w:val="auto"/>
          <w:kern w:val="2"/>
          <w:lang w:eastAsia="pl-PL" w:bidi="pl-PL"/>
        </w:rPr>
        <w:t xml:space="preserve">NDT </w:t>
      </w:r>
      <w:proofErr w:type="spellStart"/>
      <w:r w:rsidR="00FB1721" w:rsidRPr="001003D9">
        <w:rPr>
          <w:rFonts w:cs="Mangal"/>
          <w:color w:val="auto"/>
          <w:kern w:val="2"/>
          <w:lang w:eastAsia="pl-PL" w:bidi="pl-PL"/>
        </w:rPr>
        <w:t>Bobath</w:t>
      </w:r>
      <w:proofErr w:type="spellEnd"/>
      <w:r w:rsidR="00FB1721" w:rsidRPr="001003D9">
        <w:rPr>
          <w:rFonts w:cs="Mangal"/>
          <w:color w:val="auto"/>
          <w:kern w:val="2"/>
          <w:lang w:eastAsia="pl-PL" w:bidi="pl-PL"/>
        </w:rPr>
        <w:t>).</w:t>
      </w:r>
    </w:p>
    <w:p w:rsidR="006146C2" w:rsidRPr="001003D9" w:rsidRDefault="006146C2" w:rsidP="001003D9">
      <w:pPr>
        <w:pStyle w:val="Akapitzlist"/>
        <w:numPr>
          <w:ilvl w:val="0"/>
          <w:numId w:val="14"/>
        </w:numPr>
        <w:jc w:val="both"/>
        <w:rPr>
          <w:rFonts w:cs="Mangal"/>
          <w:color w:val="auto"/>
          <w:kern w:val="2"/>
          <w:lang w:eastAsia="pl-PL" w:bidi="pl-PL"/>
        </w:rPr>
      </w:pPr>
      <w:r w:rsidRPr="001003D9">
        <w:rPr>
          <w:rFonts w:cs="Mangal"/>
          <w:color w:val="auto"/>
          <w:kern w:val="2"/>
          <w:lang w:eastAsia="pl-PL" w:bidi="pl-PL"/>
        </w:rPr>
        <w:t>Podmioty, które otrzymają środki finansowe na realizację zadania są zobowiązane do zatrudnienia wy</w:t>
      </w:r>
      <w:r w:rsidR="00152D4B" w:rsidRPr="001003D9">
        <w:rPr>
          <w:rFonts w:cs="Mangal"/>
          <w:color w:val="auto"/>
          <w:kern w:val="2"/>
          <w:lang w:eastAsia="pl-PL" w:bidi="pl-PL"/>
        </w:rPr>
        <w:t>kwalifikowanej kadry (pedagog</w:t>
      </w:r>
      <w:r w:rsidR="0045645E" w:rsidRPr="001003D9">
        <w:rPr>
          <w:rFonts w:cs="Mangal"/>
          <w:color w:val="auto"/>
          <w:kern w:val="2"/>
          <w:lang w:eastAsia="pl-PL" w:bidi="pl-PL"/>
        </w:rPr>
        <w:t>,</w:t>
      </w:r>
      <w:r w:rsidRPr="001003D9">
        <w:rPr>
          <w:rFonts w:cs="Mangal"/>
          <w:color w:val="auto"/>
          <w:kern w:val="2"/>
          <w:lang w:eastAsia="pl-PL" w:bidi="pl-PL"/>
        </w:rPr>
        <w:t xml:space="preserve"> p</w:t>
      </w:r>
      <w:r w:rsidR="00152D4B" w:rsidRPr="001003D9">
        <w:rPr>
          <w:rFonts w:cs="Mangal"/>
          <w:color w:val="auto"/>
          <w:kern w:val="2"/>
          <w:lang w:eastAsia="pl-PL" w:bidi="pl-PL"/>
        </w:rPr>
        <w:t xml:space="preserve">edagog specjalny, </w:t>
      </w:r>
      <w:proofErr w:type="spellStart"/>
      <w:r w:rsidR="00152D4B" w:rsidRPr="001003D9">
        <w:rPr>
          <w:rFonts w:cs="Mangal"/>
          <w:color w:val="auto"/>
          <w:kern w:val="2"/>
          <w:lang w:eastAsia="pl-PL" w:bidi="pl-PL"/>
        </w:rPr>
        <w:t>neurologopeda</w:t>
      </w:r>
      <w:proofErr w:type="spellEnd"/>
      <w:r w:rsidRPr="001003D9">
        <w:rPr>
          <w:rFonts w:cs="Mangal"/>
          <w:color w:val="auto"/>
          <w:kern w:val="2"/>
          <w:lang w:eastAsia="pl-PL" w:bidi="pl-PL"/>
        </w:rPr>
        <w:t xml:space="preserve">, specjalista fizjoterapeuta NDT </w:t>
      </w:r>
      <w:proofErr w:type="spellStart"/>
      <w:r w:rsidRPr="001003D9">
        <w:rPr>
          <w:rFonts w:cs="Mangal"/>
          <w:color w:val="auto"/>
          <w:kern w:val="2"/>
          <w:lang w:eastAsia="pl-PL" w:bidi="pl-PL"/>
        </w:rPr>
        <w:t>Bobath</w:t>
      </w:r>
      <w:proofErr w:type="spellEnd"/>
      <w:r w:rsidRPr="001003D9">
        <w:rPr>
          <w:rFonts w:cs="Mangal"/>
          <w:color w:val="auto"/>
          <w:kern w:val="2"/>
          <w:lang w:eastAsia="pl-PL" w:bidi="pl-PL"/>
        </w:rPr>
        <w:t xml:space="preserve">, psycholog, </w:t>
      </w:r>
      <w:proofErr w:type="spellStart"/>
      <w:r w:rsidR="008318A8" w:rsidRPr="001003D9">
        <w:rPr>
          <w:rFonts w:cs="Mangal"/>
          <w:color w:val="auto"/>
          <w:kern w:val="2"/>
          <w:lang w:eastAsia="pl-PL" w:bidi="pl-PL"/>
        </w:rPr>
        <w:t>socjoterapeuta</w:t>
      </w:r>
      <w:proofErr w:type="spellEnd"/>
      <w:r w:rsidRPr="001003D9">
        <w:rPr>
          <w:rFonts w:cs="Mangal"/>
          <w:color w:val="auto"/>
          <w:kern w:val="2"/>
          <w:lang w:eastAsia="pl-PL" w:bidi="pl-PL"/>
        </w:rPr>
        <w:t>, specjalista od treningu zastępowani</w:t>
      </w:r>
      <w:r w:rsidR="008318A8" w:rsidRPr="001003D9">
        <w:rPr>
          <w:rFonts w:cs="Mangal"/>
          <w:color w:val="auto"/>
          <w:kern w:val="2"/>
          <w:lang w:eastAsia="pl-PL" w:bidi="pl-PL"/>
        </w:rPr>
        <w:t>a agresji</w:t>
      </w:r>
      <w:r w:rsidRPr="001003D9">
        <w:rPr>
          <w:rFonts w:cs="Mangal"/>
          <w:color w:val="auto"/>
          <w:kern w:val="2"/>
          <w:lang w:eastAsia="pl-PL" w:bidi="pl-PL"/>
        </w:rPr>
        <w:t xml:space="preserve"> ART., mediator, terapeuta</w:t>
      </w:r>
      <w:r w:rsidR="008318A8" w:rsidRPr="001003D9">
        <w:rPr>
          <w:rFonts w:cs="Mangal"/>
          <w:color w:val="auto"/>
          <w:kern w:val="2"/>
          <w:lang w:eastAsia="pl-PL" w:bidi="pl-PL"/>
        </w:rPr>
        <w:t xml:space="preserve"> terapii socjometrycznej. </w:t>
      </w:r>
    </w:p>
    <w:p w:rsidR="006146C2" w:rsidRDefault="006146C2" w:rsidP="00EC709C">
      <w:pPr>
        <w:ind w:left="360"/>
        <w:rPr>
          <w:rFonts w:cs="Mangal"/>
          <w:color w:val="auto"/>
          <w:kern w:val="2"/>
          <w:lang w:eastAsia="pl-PL" w:bidi="pl-PL"/>
        </w:rPr>
      </w:pPr>
    </w:p>
    <w:p w:rsidR="008D158E" w:rsidRDefault="008D158E" w:rsidP="008D158E">
      <w:pPr>
        <w:jc w:val="both"/>
        <w:rPr>
          <w:rFonts w:eastAsia="Times New Roman" w:cs="Times New Roman"/>
        </w:rPr>
      </w:pPr>
    </w:p>
    <w:p w:rsidR="008D158E" w:rsidRDefault="008A2D3C" w:rsidP="008D158E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Kryteria stosowane przy wyborze ofert:</w:t>
      </w:r>
    </w:p>
    <w:p w:rsidR="008D158E" w:rsidRDefault="008D158E" w:rsidP="008D158E">
      <w:pPr>
        <w:autoSpaceDE w:val="0"/>
        <w:ind w:left="284" w:hanging="284"/>
        <w:jc w:val="both"/>
        <w:rPr>
          <w:rFonts w:eastAsia="Times New Roman" w:cs="Times New Roman"/>
          <w:i/>
          <w:color w:val="auto"/>
          <w:szCs w:val="20"/>
          <w:u w:val="single"/>
          <w:lang w:eastAsia="ar-SA" w:bidi="ar-SA"/>
        </w:rPr>
      </w:pPr>
      <w:r>
        <w:rPr>
          <w:rFonts w:eastAsia="Times New Roman" w:cs="Times New Roman"/>
        </w:rPr>
        <w:t xml:space="preserve">1. Zasady oceny ofert zostały określone w regulaminie otwartego konkursu  ofert,  który stanowi załącznik nr 2 do zarządzenia </w:t>
      </w:r>
      <w:r w:rsidR="006F5683">
        <w:rPr>
          <w:rFonts w:eastAsia="Times New Roman" w:cs="Times New Roman"/>
        </w:rPr>
        <w:t xml:space="preserve">nr </w:t>
      </w:r>
      <w:r w:rsidR="00ED7119">
        <w:rPr>
          <w:rFonts w:eastAsia="Times New Roman" w:cs="Times New Roman"/>
        </w:rPr>
        <w:t xml:space="preserve">751/2019 </w:t>
      </w:r>
      <w:r>
        <w:rPr>
          <w:rFonts w:eastAsia="Times New Roman" w:cs="Times New Roman"/>
        </w:rPr>
        <w:t>Prezydenta Miasta Świnoujście z dnia</w:t>
      </w:r>
      <w:r w:rsidR="009C56FB">
        <w:rPr>
          <w:rFonts w:eastAsia="Times New Roman" w:cs="Times New Roman"/>
        </w:rPr>
        <w:br/>
      </w:r>
      <w:r w:rsidR="00ED7119" w:rsidRPr="00ED7119">
        <w:rPr>
          <w:rFonts w:eastAsia="Times New Roman" w:cs="Times New Roman"/>
          <w:color w:val="auto"/>
        </w:rPr>
        <w:lastRenderedPageBreak/>
        <w:t>3 grudnia 2019 r.</w:t>
      </w:r>
      <w:r w:rsidR="00ED7119"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</w:rPr>
        <w:t>w sprawie przeprowadzenia otwartego konku</w:t>
      </w:r>
      <w:r w:rsidR="009C56FB">
        <w:rPr>
          <w:rFonts w:eastAsia="Times New Roman" w:cs="Times New Roman"/>
        </w:rPr>
        <w:t xml:space="preserve">rsu ofert na realizację zadania </w:t>
      </w:r>
      <w:r>
        <w:rPr>
          <w:rFonts w:eastAsia="Times New Roman" w:cs="Times New Roman"/>
        </w:rPr>
        <w:t xml:space="preserve">z zakresu </w:t>
      </w:r>
      <w:r w:rsidR="00E242D8" w:rsidRPr="00CA17F2">
        <w:rPr>
          <w:rFonts w:eastAsia="Times New Roman" w:cs="Times New Roman"/>
          <w:bCs/>
          <w:color w:val="auto"/>
          <w:lang w:eastAsia="pl-PL" w:bidi="pl-PL"/>
        </w:rPr>
        <w:t>pomocy społecznej, w tym pomocy rodzinom w trudnej sytuacji</w:t>
      </w:r>
      <w:r w:rsidR="009E1169">
        <w:rPr>
          <w:rFonts w:eastAsia="Times New Roman" w:cs="Times New Roman"/>
          <w:bCs/>
          <w:color w:val="auto"/>
          <w:lang w:eastAsia="pl-PL" w:bidi="pl-PL"/>
        </w:rPr>
        <w:t xml:space="preserve"> </w:t>
      </w:r>
      <w:bookmarkStart w:id="0" w:name="_GoBack"/>
      <w:bookmarkEnd w:id="0"/>
      <w:r w:rsidR="00E242D8" w:rsidRPr="00E242D8">
        <w:rPr>
          <w:rFonts w:eastAsia="Times New Roman" w:cs="Times New Roman"/>
          <w:bCs/>
          <w:color w:val="auto"/>
          <w:lang w:eastAsia="pl-PL" w:bidi="pl-PL"/>
        </w:rPr>
        <w:t xml:space="preserve">życiowej </w:t>
      </w:r>
      <w:r w:rsidR="00E242D8" w:rsidRPr="00CA17F2">
        <w:rPr>
          <w:rFonts w:eastAsia="Times New Roman" w:cs="Times New Roman"/>
          <w:bCs/>
          <w:color w:val="auto"/>
          <w:lang w:eastAsia="pl-PL" w:bidi="pl-PL"/>
        </w:rPr>
        <w:t>oraz wyrówny</w:t>
      </w:r>
      <w:r w:rsidR="00E242D8">
        <w:rPr>
          <w:rFonts w:eastAsia="Times New Roman" w:cs="Times New Roman"/>
          <w:bCs/>
          <w:color w:val="auto"/>
          <w:lang w:eastAsia="pl-PL" w:bidi="pl-PL"/>
        </w:rPr>
        <w:t>wania szans tych rodzin i osób.</w:t>
      </w:r>
    </w:p>
    <w:p w:rsidR="008D158E" w:rsidRDefault="008D158E" w:rsidP="008D158E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2. Zgodnie z § 5 i § 6 regulaminu konkursu:</w:t>
      </w:r>
    </w:p>
    <w:p w:rsidR="008D158E" w:rsidRDefault="008D158E" w:rsidP="008D158E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1) ocena formalna ofert dokonywana jest przez członków Komisji poprzez wypełnienie </w:t>
      </w:r>
    </w:p>
    <w:p w:rsidR="008D158E" w:rsidRDefault="008D158E" w:rsidP="008D158E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formularza stanowiącego załącznik nr 1 do regulaminu konkursu.</w:t>
      </w:r>
    </w:p>
    <w:p w:rsidR="00FB1721" w:rsidRDefault="008D158E" w:rsidP="008D158E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2) ocena merytoryczna ofert dokonywana jest indywidualnie przez członków Komisji </w:t>
      </w:r>
    </w:p>
    <w:p w:rsidR="00FB1721" w:rsidRDefault="00FB1721" w:rsidP="008D158E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p</w:t>
      </w:r>
      <w:r w:rsidR="008D158E">
        <w:rPr>
          <w:rFonts w:eastAsia="Times New Roman" w:cs="Times New Roman"/>
        </w:rPr>
        <w:t xml:space="preserve">oprzez przyznanie określonej liczby punktów na formularzu stanowiącym załącznik nr 2 </w:t>
      </w:r>
    </w:p>
    <w:p w:rsidR="008D158E" w:rsidRDefault="008D158E" w:rsidP="008F0FFA">
      <w:pPr>
        <w:autoSpaceDE w:val="0"/>
        <w:ind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 regulaminu konkursu, biorąc pod uwagę następujące kryteria:</w:t>
      </w:r>
    </w:p>
    <w:p w:rsidR="008F0FFA" w:rsidRPr="008F0FFA" w:rsidRDefault="008F0FFA" w:rsidP="008F0FFA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eastAsia="Times New Roman" w:cs="Times New Roman"/>
          <w:color w:val="auto"/>
          <w:lang w:eastAsia="pl-PL" w:bidi="ar-SA"/>
        </w:rPr>
      </w:pPr>
      <w:r w:rsidRPr="008F0FFA">
        <w:rPr>
          <w:rFonts w:eastAsia="Times New Roman" w:cs="Times New Roman"/>
          <w:color w:val="auto"/>
          <w:lang w:eastAsia="pl-PL" w:bidi="ar-SA"/>
        </w:rPr>
        <w:t xml:space="preserve">a) możliwość realizacji zadania publicznego przez organizację pozarządową lub podmioty wymienione w art. 3 ust. 3, zakres rzeczowy realizacji zadania -  - </w:t>
      </w:r>
      <w:r w:rsidRPr="008F0FFA">
        <w:rPr>
          <w:rFonts w:cs="Times New Roman"/>
        </w:rPr>
        <w:t>oferta może uzyskać do 30 punktów,</w:t>
      </w:r>
    </w:p>
    <w:p w:rsidR="008F0FFA" w:rsidRPr="008F0FFA" w:rsidRDefault="008F0FFA" w:rsidP="008F0FFA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eastAsia="Times New Roman" w:cs="Times New Roman"/>
          <w:color w:val="auto"/>
          <w:lang w:eastAsia="pl-PL" w:bidi="ar-SA"/>
        </w:rPr>
      </w:pPr>
      <w:r w:rsidRPr="008F0FFA">
        <w:rPr>
          <w:rFonts w:eastAsia="Times New Roman" w:cs="Times New Roman"/>
          <w:color w:val="auto"/>
          <w:lang w:eastAsia="pl-PL" w:bidi="ar-SA"/>
        </w:rPr>
        <w:t xml:space="preserve">b) kalkulację kosztów realizacji zadania publicznego, w tym w odniesieniu do zakresu rzeczowego zadania - </w:t>
      </w:r>
      <w:r w:rsidRPr="008F0FFA">
        <w:rPr>
          <w:rFonts w:cs="Times New Roman"/>
        </w:rPr>
        <w:t xml:space="preserve">oferta może uzyskać do </w:t>
      </w:r>
      <w:r w:rsidR="00474F3D">
        <w:rPr>
          <w:rFonts w:cs="Times New Roman"/>
        </w:rPr>
        <w:t xml:space="preserve">20 </w:t>
      </w:r>
      <w:r w:rsidRPr="008F0FFA">
        <w:rPr>
          <w:rFonts w:cs="Times New Roman"/>
        </w:rPr>
        <w:t xml:space="preserve"> punktów,</w:t>
      </w:r>
    </w:p>
    <w:p w:rsidR="008F0FFA" w:rsidRPr="008F0FFA" w:rsidRDefault="008F0FFA" w:rsidP="008F0FFA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cs="Times New Roman"/>
        </w:rPr>
      </w:pPr>
      <w:r w:rsidRPr="008F0FFA">
        <w:rPr>
          <w:rFonts w:eastAsia="Times New Roman" w:cs="Times New Roman"/>
          <w:color w:val="auto"/>
          <w:lang w:eastAsia="pl-PL" w:bidi="ar-SA"/>
        </w:rPr>
        <w:t>c) jakość wykonania zadania i kwalifikacje osób, przy udziale których organizacja</w:t>
      </w:r>
      <w:r w:rsidR="00474F3D">
        <w:rPr>
          <w:rFonts w:eastAsia="Times New Roman" w:cs="Times New Roman"/>
          <w:color w:val="auto"/>
          <w:lang w:eastAsia="pl-PL" w:bidi="ar-SA"/>
        </w:rPr>
        <w:t xml:space="preserve"> </w:t>
      </w:r>
      <w:r w:rsidRPr="008F0FFA">
        <w:rPr>
          <w:rFonts w:eastAsia="Times New Roman" w:cs="Times New Roman"/>
          <w:color w:val="auto"/>
          <w:lang w:eastAsia="pl-PL" w:bidi="ar-SA"/>
        </w:rPr>
        <w:t>pozarządowa</w:t>
      </w:r>
      <w:r>
        <w:rPr>
          <w:rFonts w:eastAsia="Times New Roman" w:cs="Times New Roman"/>
          <w:color w:val="auto"/>
          <w:lang w:eastAsia="pl-PL" w:bidi="ar-SA"/>
        </w:rPr>
        <w:t xml:space="preserve"> </w:t>
      </w:r>
      <w:r w:rsidRPr="008F0FFA">
        <w:rPr>
          <w:rFonts w:eastAsia="Times New Roman" w:cs="Times New Roman"/>
          <w:color w:val="auto"/>
          <w:lang w:eastAsia="pl-PL" w:bidi="ar-SA"/>
        </w:rPr>
        <w:t>lub podmioty określone w art. 3 ust. 3 będą realizować zadanie publiczne –</w:t>
      </w:r>
      <w:r>
        <w:rPr>
          <w:rFonts w:eastAsia="Times New Roman" w:cs="Times New Roman"/>
          <w:color w:val="auto"/>
          <w:lang w:eastAsia="pl-PL" w:bidi="ar-SA"/>
        </w:rPr>
        <w:t xml:space="preserve"> </w:t>
      </w:r>
      <w:r w:rsidRPr="008F0FFA">
        <w:rPr>
          <w:rFonts w:eastAsia="Times New Roman" w:cs="Times New Roman"/>
          <w:color w:val="auto"/>
          <w:lang w:eastAsia="pl-PL" w:bidi="ar-SA"/>
        </w:rPr>
        <w:t>o</w:t>
      </w:r>
      <w:r w:rsidRPr="008F0FFA">
        <w:rPr>
          <w:rFonts w:cs="Times New Roman"/>
        </w:rPr>
        <w:t>ferta może uzyskać do 30 punktów,</w:t>
      </w:r>
    </w:p>
    <w:p w:rsidR="008F0FFA" w:rsidRPr="00474F3D" w:rsidRDefault="008F0FFA" w:rsidP="00474F3D">
      <w:pPr>
        <w:widowControl/>
        <w:suppressAutoHyphens w:val="0"/>
        <w:autoSpaceDE w:val="0"/>
        <w:autoSpaceDN w:val="0"/>
        <w:adjustRightInd w:val="0"/>
        <w:ind w:left="1416"/>
        <w:jc w:val="both"/>
        <w:rPr>
          <w:rFonts w:eastAsia="Times New Roman" w:cs="Times New Roman"/>
          <w:color w:val="auto"/>
          <w:lang w:eastAsia="pl-PL" w:bidi="ar-SA"/>
        </w:rPr>
      </w:pPr>
      <w:r w:rsidRPr="008F0FFA">
        <w:rPr>
          <w:rFonts w:eastAsia="Times New Roman" w:cs="Times New Roman"/>
          <w:color w:val="auto"/>
          <w:lang w:eastAsia="pl-PL" w:bidi="ar-SA"/>
        </w:rPr>
        <w:t xml:space="preserve">d)  realizacja zleconych zadań publicznych w przypadku organizacji pozarządowej lub podmiotów wymienionych w art. 3 ust. 3, które w latach </w:t>
      </w:r>
      <w:r w:rsidRPr="00474F3D">
        <w:rPr>
          <w:rFonts w:eastAsia="Times New Roman" w:cs="Times New Roman"/>
          <w:color w:val="auto"/>
          <w:lang w:eastAsia="pl-PL" w:bidi="ar-SA"/>
        </w:rPr>
        <w:t>poprzednich realizowały zlecone</w:t>
      </w:r>
      <w:r w:rsidR="00474F3D" w:rsidRPr="00474F3D">
        <w:rPr>
          <w:rFonts w:eastAsia="Times New Roman" w:cs="Times New Roman"/>
          <w:color w:val="auto"/>
          <w:lang w:eastAsia="pl-PL" w:bidi="ar-SA"/>
        </w:rPr>
        <w:t xml:space="preserve"> </w:t>
      </w:r>
      <w:r w:rsidRPr="00474F3D">
        <w:rPr>
          <w:rFonts w:eastAsia="Times New Roman" w:cs="Times New Roman"/>
          <w:color w:val="auto"/>
          <w:lang w:eastAsia="pl-PL" w:bidi="ar-SA"/>
        </w:rPr>
        <w:t xml:space="preserve">zadania publiczne, biorąc pod uwagę rzetelność i terminowość oraz sposób rozliczenia otrzymanych na ten cel środków - </w:t>
      </w:r>
      <w:r w:rsidRPr="00474F3D">
        <w:rPr>
          <w:color w:val="auto"/>
        </w:rPr>
        <w:t>oferta może uzyskać do 10 punktów.</w:t>
      </w:r>
    </w:p>
    <w:p w:rsidR="008F0FFA" w:rsidRPr="00474F3D" w:rsidRDefault="008F0FFA" w:rsidP="008F0FFA">
      <w:pPr>
        <w:ind w:left="1340"/>
        <w:jc w:val="both"/>
        <w:rPr>
          <w:color w:val="auto"/>
        </w:rPr>
      </w:pPr>
      <w:r w:rsidRPr="00474F3D">
        <w:rPr>
          <w:color w:val="auto"/>
        </w:rPr>
        <w:t xml:space="preserve">e)  udział  środków  finansowych własnych albo pozyskanych z innych źródeł  na realizację zadania, oferta może uzyskać do </w:t>
      </w:r>
      <w:r w:rsidR="00474F3D" w:rsidRPr="00474F3D">
        <w:rPr>
          <w:color w:val="auto"/>
        </w:rPr>
        <w:t>5</w:t>
      </w:r>
      <w:r w:rsidRPr="00474F3D">
        <w:rPr>
          <w:color w:val="auto"/>
        </w:rPr>
        <w:t xml:space="preserve"> punktów,</w:t>
      </w:r>
    </w:p>
    <w:p w:rsidR="008F0FFA" w:rsidRPr="00474F3D" w:rsidRDefault="008F0FFA" w:rsidP="008F0FFA">
      <w:pPr>
        <w:ind w:left="1340"/>
        <w:jc w:val="both"/>
        <w:rPr>
          <w:color w:val="auto"/>
        </w:rPr>
      </w:pPr>
      <w:r w:rsidRPr="00474F3D">
        <w:rPr>
          <w:color w:val="auto"/>
        </w:rPr>
        <w:t>f) wkład rzeczowy, osobowy, w tym świadczenia wolontariuszy i pracę społeczną członków, oferta może uzyskać do 5 punktów,</w:t>
      </w:r>
    </w:p>
    <w:p w:rsidR="008F0FFA" w:rsidRDefault="008F0FFA" w:rsidP="00F1517B">
      <w:pPr>
        <w:autoSpaceDE w:val="0"/>
        <w:jc w:val="both"/>
        <w:rPr>
          <w:rFonts w:eastAsia="Times New Roman" w:cs="Times New Roman"/>
        </w:rPr>
      </w:pPr>
    </w:p>
    <w:p w:rsidR="008D158E" w:rsidRDefault="008D158E" w:rsidP="008D158E">
      <w:pPr>
        <w:autoSpaceDE w:val="0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8D158E" w:rsidRDefault="008D158E" w:rsidP="008D158E">
      <w:pPr>
        <w:numPr>
          <w:ilvl w:val="0"/>
          <w:numId w:val="3"/>
        </w:numPr>
        <w:autoSpaceDE w:val="0"/>
        <w:ind w:left="36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Oferty, które w ocenie merytorycznej otrzymają  poniżej 50 % punktów możliwych do uzyskania, nie otrzymają pozytywnej opinii do dofinansowania.</w:t>
      </w:r>
    </w:p>
    <w:p w:rsidR="008D158E" w:rsidRDefault="008D158E" w:rsidP="008D158E">
      <w:pPr>
        <w:autoSpaceDE w:val="0"/>
        <w:jc w:val="both"/>
        <w:rPr>
          <w:rFonts w:eastAsia="Times New Roman" w:cs="Times New Roman"/>
          <w:b/>
          <w:bCs/>
        </w:rPr>
      </w:pPr>
    </w:p>
    <w:p w:rsidR="00D43F98" w:rsidRDefault="00D43F98" w:rsidP="008D158E">
      <w:pPr>
        <w:autoSpaceDE w:val="0"/>
        <w:jc w:val="both"/>
        <w:rPr>
          <w:rFonts w:eastAsia="Times New Roman" w:cs="Times New Roman"/>
          <w:b/>
          <w:bCs/>
        </w:rPr>
      </w:pPr>
    </w:p>
    <w:p w:rsidR="008D158E" w:rsidRDefault="002259A6" w:rsidP="008D158E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Wymogi dotyczące składanych ofert</w:t>
      </w:r>
    </w:p>
    <w:p w:rsidR="002259A6" w:rsidRDefault="002259A6" w:rsidP="008D158E">
      <w:pPr>
        <w:autoSpaceDE w:val="0"/>
        <w:jc w:val="both"/>
        <w:rPr>
          <w:rFonts w:eastAsia="Times New Roman" w:cs="Times New Roman"/>
          <w:b/>
          <w:bCs/>
        </w:rPr>
      </w:pPr>
    </w:p>
    <w:p w:rsidR="002259A6" w:rsidRPr="00682E82" w:rsidRDefault="002259A6" w:rsidP="002259A6">
      <w:pPr>
        <w:numPr>
          <w:ilvl w:val="0"/>
          <w:numId w:val="19"/>
        </w:numPr>
        <w:tabs>
          <w:tab w:val="left" w:pos="360"/>
        </w:tabs>
        <w:autoSpaceDE w:val="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 xml:space="preserve">Oferty na realizację zadania należy składać: Sala Obsługi Interesanta Urzędu Miasta Świnoujście, przy ul. Wojska Polskiego 1/5, parter, w godzinach od 7.30 do 15.30 </w:t>
      </w:r>
      <w:r w:rsidRPr="00682E82">
        <w:rPr>
          <w:rFonts w:eastAsia="Times New Roman" w:cs="Times New Roman"/>
          <w:b/>
          <w:bCs/>
          <w:color w:val="auto"/>
        </w:rPr>
        <w:t>w terminie do dnia</w:t>
      </w:r>
      <w:r w:rsidR="005928FB">
        <w:rPr>
          <w:rFonts w:eastAsia="Times New Roman" w:cs="Times New Roman"/>
          <w:b/>
          <w:bCs/>
          <w:color w:val="auto"/>
        </w:rPr>
        <w:t xml:space="preserve"> 2</w:t>
      </w:r>
      <w:r w:rsidR="002C2A70">
        <w:rPr>
          <w:rFonts w:eastAsia="Times New Roman" w:cs="Times New Roman"/>
          <w:b/>
          <w:bCs/>
          <w:color w:val="auto"/>
        </w:rPr>
        <w:t>7</w:t>
      </w:r>
      <w:r w:rsidR="005928FB">
        <w:rPr>
          <w:rFonts w:eastAsia="Times New Roman" w:cs="Times New Roman"/>
          <w:b/>
          <w:bCs/>
          <w:color w:val="auto"/>
        </w:rPr>
        <w:t xml:space="preserve"> grudnia 2019 r. </w:t>
      </w:r>
      <w:r w:rsidRPr="00682E82">
        <w:rPr>
          <w:rFonts w:eastAsia="Times New Roman" w:cs="Times New Roman"/>
          <w:color w:val="auto"/>
        </w:rPr>
        <w:t>(decyduje data wpływu do Urzędu Miasta Świnoujście).</w:t>
      </w:r>
    </w:p>
    <w:p w:rsidR="002259A6" w:rsidRPr="00682E82" w:rsidRDefault="002259A6" w:rsidP="002259A6">
      <w:pPr>
        <w:numPr>
          <w:ilvl w:val="0"/>
          <w:numId w:val="19"/>
        </w:numPr>
        <w:autoSpaceDE w:val="0"/>
        <w:ind w:left="357" w:hanging="357"/>
        <w:jc w:val="both"/>
        <w:rPr>
          <w:bCs/>
          <w:color w:val="auto"/>
        </w:rPr>
      </w:pPr>
      <w:r w:rsidRPr="00682E82">
        <w:rPr>
          <w:rFonts w:eastAsia="Times New Roman" w:cs="Times New Roman"/>
          <w:color w:val="auto"/>
        </w:rPr>
        <w:t>Oferty należy</w:t>
      </w:r>
      <w:r w:rsidRPr="00682E82">
        <w:rPr>
          <w:color w:val="auto"/>
        </w:rPr>
        <w:t xml:space="preserve"> składać w języku polskim, w wersji papierowej, na formularzu ofert określonym w rozporządzeniu Przewodniczącego Komitetu ds. pożytku publicznego z dnia 24 października 2018 r w sprawie wzorów ofert i ramowych wzorów umów dotyczących realizacji zadań publicznych oraz wzorów sprawozdań z wykonania tych zadań  (Dz. U. z 2018 r. poz. 2057).</w:t>
      </w:r>
    </w:p>
    <w:p w:rsidR="002259A6" w:rsidRPr="00682E82" w:rsidRDefault="002259A6" w:rsidP="002259A6">
      <w:pPr>
        <w:pStyle w:val="NormalnyWeb"/>
        <w:numPr>
          <w:ilvl w:val="0"/>
          <w:numId w:val="19"/>
        </w:numPr>
        <w:spacing w:before="0" w:beforeAutospacing="0" w:after="0" w:afterAutospacing="0"/>
        <w:ind w:left="357" w:hanging="357"/>
        <w:jc w:val="both"/>
      </w:pPr>
      <w:r w:rsidRPr="00682E82">
        <w:t>Oferent winien przedstawić ofertę zgodnie z zasadami uczciwej konkurencji, gwarantując wykonanie zadania w sposób efektywny, oszczędny i terminowy.</w:t>
      </w:r>
    </w:p>
    <w:p w:rsidR="002259A6" w:rsidRPr="00682E82" w:rsidRDefault="002259A6" w:rsidP="002259A6">
      <w:pPr>
        <w:numPr>
          <w:ilvl w:val="0"/>
          <w:numId w:val="19"/>
        </w:numPr>
        <w:autoSpaceDE w:val="0"/>
        <w:jc w:val="both"/>
        <w:rPr>
          <w:rFonts w:eastAsia="Times New Roman" w:cs="Times New Roman"/>
          <w:color w:val="auto"/>
        </w:rPr>
      </w:pPr>
      <w:r w:rsidRPr="00682E82">
        <w:rPr>
          <w:rFonts w:cs="Times New Roman"/>
          <w:color w:val="auto"/>
        </w:rPr>
        <w:t>Oferty winne być podpisane przez osoby upoważnione do składania woli oświadczeń woli</w:t>
      </w:r>
    </w:p>
    <w:p w:rsidR="002259A6" w:rsidRPr="00682E82" w:rsidRDefault="002259A6" w:rsidP="002259A6">
      <w:pPr>
        <w:numPr>
          <w:ilvl w:val="0"/>
          <w:numId w:val="19"/>
        </w:numPr>
        <w:autoSpaceDE w:val="0"/>
        <w:jc w:val="both"/>
        <w:rPr>
          <w:rFonts w:eastAsia="Times New Roman" w:cs="Times New Roman"/>
          <w:color w:val="auto"/>
        </w:rPr>
      </w:pPr>
      <w:r w:rsidRPr="00682E82">
        <w:rPr>
          <w:color w:val="auto"/>
          <w:lang w:eastAsia="ar-SA"/>
        </w:rPr>
        <w:t>Oferty nie spełniające warunków określonych w ogłoszeniu nie poddaje się ocenie formalnej.</w:t>
      </w:r>
    </w:p>
    <w:p w:rsidR="002259A6" w:rsidRPr="00682E82" w:rsidRDefault="002259A6" w:rsidP="002259A6">
      <w:pPr>
        <w:numPr>
          <w:ilvl w:val="0"/>
          <w:numId w:val="19"/>
        </w:numPr>
        <w:autoSpaceDE w:val="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lastRenderedPageBreak/>
        <w:t>Zamieszczenie w formularzu oferty o dotację następujących informacji:</w:t>
      </w:r>
    </w:p>
    <w:p w:rsidR="002259A6" w:rsidRPr="00682E82" w:rsidRDefault="002259A6" w:rsidP="002259A6">
      <w:pPr>
        <w:numPr>
          <w:ilvl w:val="0"/>
          <w:numId w:val="18"/>
        </w:numPr>
        <w:tabs>
          <w:tab w:val="left" w:pos="1440"/>
        </w:tabs>
        <w:autoSpaceDE w:val="0"/>
        <w:ind w:left="144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szczegółowego zakresu rzeczowego zadania publicznego proponowanego do realizacji,</w:t>
      </w:r>
    </w:p>
    <w:p w:rsidR="002259A6" w:rsidRPr="00682E82" w:rsidRDefault="002259A6" w:rsidP="002259A6">
      <w:pPr>
        <w:numPr>
          <w:ilvl w:val="0"/>
          <w:numId w:val="18"/>
        </w:numPr>
        <w:tabs>
          <w:tab w:val="left" w:pos="1440"/>
        </w:tabs>
        <w:autoSpaceDE w:val="0"/>
        <w:ind w:left="144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terminu i miejsca realizacji zadania publicznego,</w:t>
      </w:r>
    </w:p>
    <w:p w:rsidR="002259A6" w:rsidRPr="00682E82" w:rsidRDefault="002259A6" w:rsidP="002259A6">
      <w:pPr>
        <w:numPr>
          <w:ilvl w:val="0"/>
          <w:numId w:val="18"/>
        </w:numPr>
        <w:tabs>
          <w:tab w:val="left" w:pos="1440"/>
        </w:tabs>
        <w:autoSpaceDE w:val="0"/>
        <w:ind w:left="144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kalkulacji  przewidywanych kosztów realizacji zadania publicznego,</w:t>
      </w:r>
    </w:p>
    <w:p w:rsidR="002259A6" w:rsidRPr="00682E82" w:rsidRDefault="002259A6" w:rsidP="002259A6">
      <w:pPr>
        <w:numPr>
          <w:ilvl w:val="0"/>
          <w:numId w:val="18"/>
        </w:numPr>
        <w:tabs>
          <w:tab w:val="left" w:pos="1440"/>
        </w:tabs>
        <w:autoSpaceDE w:val="0"/>
        <w:ind w:left="144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informacji o wcześniejszej działalności podmiotu składającego ofertę w zakresie, którego dotyczy zadanie,</w:t>
      </w:r>
    </w:p>
    <w:p w:rsidR="002259A6" w:rsidRPr="00682E82" w:rsidRDefault="002259A6" w:rsidP="002259A6">
      <w:pPr>
        <w:numPr>
          <w:ilvl w:val="0"/>
          <w:numId w:val="18"/>
        </w:numPr>
        <w:tabs>
          <w:tab w:val="left" w:pos="1440"/>
        </w:tabs>
        <w:autoSpaceDE w:val="0"/>
        <w:ind w:left="144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informacji o posiadanych zasobach rzeczowych i kadrowych zapewniających wykonanie zadania, oraz o planowanej wysokości środków finansowych  na realizację  danego  zadania  pochodzących z innych źródeł,</w:t>
      </w:r>
    </w:p>
    <w:p w:rsidR="002259A6" w:rsidRPr="00682E82" w:rsidRDefault="002259A6" w:rsidP="002259A6">
      <w:pPr>
        <w:numPr>
          <w:ilvl w:val="0"/>
          <w:numId w:val="18"/>
        </w:numPr>
        <w:tabs>
          <w:tab w:val="left" w:pos="1440"/>
        </w:tabs>
        <w:autoSpaceDE w:val="0"/>
        <w:ind w:left="144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deklaracji o zamiarze odpłatnego lub nieodpłatnego wykonania zadania.</w:t>
      </w:r>
    </w:p>
    <w:p w:rsidR="00435130" w:rsidRPr="00682E82" w:rsidRDefault="00435130" w:rsidP="00435130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 xml:space="preserve">Do oferty należy dołączyć: </w:t>
      </w:r>
    </w:p>
    <w:p w:rsidR="002259A6" w:rsidRPr="00682E82" w:rsidRDefault="002259A6" w:rsidP="00435130">
      <w:pPr>
        <w:numPr>
          <w:ilvl w:val="0"/>
          <w:numId w:val="21"/>
        </w:numPr>
        <w:tabs>
          <w:tab w:val="left" w:pos="360"/>
        </w:tabs>
        <w:autoSpaceDE w:val="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/>
          <w:color w:val="auto"/>
        </w:rPr>
        <w:t>kopia</w:t>
      </w:r>
      <w:r w:rsidRPr="00682E82">
        <w:rPr>
          <w:rFonts w:eastAsia="Times New Roman" w:cs="Times New Roman"/>
          <w:color w:val="auto"/>
        </w:rPr>
        <w:t xml:space="preserve"> aktualnego  odpisu  z Krajowego  Rejestru  Sądowego, innego  rejestru lub ewidencji</w:t>
      </w:r>
      <w:r w:rsidRPr="00682E82">
        <w:rPr>
          <w:rFonts w:eastAsia="Times New Roman"/>
          <w:color w:val="auto"/>
        </w:rPr>
        <w:t>,</w:t>
      </w:r>
      <w:r w:rsidRPr="00682E82">
        <w:rPr>
          <w:rFonts w:eastAsia="Times New Roman" w:cs="Times New Roman"/>
          <w:color w:val="auto"/>
        </w:rPr>
        <w:t xml:space="preserve"> </w:t>
      </w:r>
    </w:p>
    <w:p w:rsidR="002259A6" w:rsidRPr="00682E82" w:rsidRDefault="002259A6" w:rsidP="00435130">
      <w:pPr>
        <w:numPr>
          <w:ilvl w:val="0"/>
          <w:numId w:val="21"/>
        </w:numPr>
        <w:tabs>
          <w:tab w:val="left" w:pos="360"/>
        </w:tabs>
        <w:autoSpaceDE w:val="0"/>
        <w:jc w:val="both"/>
        <w:rPr>
          <w:rFonts w:eastAsia="Times New Roman"/>
          <w:color w:val="auto"/>
        </w:rPr>
      </w:pPr>
      <w:r w:rsidRPr="00682E82">
        <w:rPr>
          <w:rFonts w:eastAsia="Times New Roman"/>
          <w:color w:val="auto"/>
        </w:rPr>
        <w:t>statut</w:t>
      </w:r>
    </w:p>
    <w:p w:rsidR="002259A6" w:rsidRPr="00682E82" w:rsidRDefault="002259A6" w:rsidP="00435130">
      <w:pPr>
        <w:numPr>
          <w:ilvl w:val="0"/>
          <w:numId w:val="21"/>
        </w:numPr>
        <w:tabs>
          <w:tab w:val="left" w:pos="0"/>
        </w:tabs>
        <w:autoSpaceDE w:val="0"/>
        <w:jc w:val="both"/>
        <w:rPr>
          <w:color w:val="auto"/>
        </w:rPr>
      </w:pPr>
      <w:r w:rsidRPr="00682E82">
        <w:rPr>
          <w:color w:val="auto"/>
        </w:rPr>
        <w:t>upoważnienie do składania oświadczeń woli w imieniu oferenta, zgodnie z wpisem w Krajowym Rejestrze Sądowym, innym rejestrze lub ewidencji,</w:t>
      </w:r>
    </w:p>
    <w:p w:rsidR="002259A6" w:rsidRPr="00682E82" w:rsidRDefault="002259A6" w:rsidP="00435130">
      <w:pPr>
        <w:numPr>
          <w:ilvl w:val="0"/>
          <w:numId w:val="21"/>
        </w:numPr>
        <w:tabs>
          <w:tab w:val="left" w:pos="0"/>
        </w:tabs>
        <w:autoSpaceDE w:val="0"/>
        <w:jc w:val="both"/>
        <w:rPr>
          <w:rFonts w:eastAsia="Times New Roman"/>
          <w:color w:val="auto"/>
        </w:rPr>
      </w:pPr>
      <w:r w:rsidRPr="00682E82">
        <w:rPr>
          <w:color w:val="auto"/>
        </w:rPr>
        <w:t>w przypadku  wyboru  innego sposobu reprezentacji  podmiotów  składających ofertę wspólną niż wynikający  z krajowego Rejestru  Sądowego  lub innego  właściwego  rejestru - dokument  potwierdzający upoważnienie do działania w imieni</w:t>
      </w:r>
      <w:r w:rsidR="00435130" w:rsidRPr="00682E82">
        <w:rPr>
          <w:color w:val="auto"/>
        </w:rPr>
        <w:t>u oferenta (- ów)</w:t>
      </w:r>
    </w:p>
    <w:p w:rsidR="00435130" w:rsidRPr="00682E82" w:rsidRDefault="00435130" w:rsidP="00435130">
      <w:pPr>
        <w:pStyle w:val="Akapitzlist"/>
        <w:numPr>
          <w:ilvl w:val="0"/>
          <w:numId w:val="21"/>
        </w:numPr>
        <w:tabs>
          <w:tab w:val="left" w:pos="360"/>
        </w:tabs>
        <w:autoSpaceDE w:val="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 xml:space="preserve">dołączyć kopię dokumentów potwierdzonych  za zgodność z oryginałem, </w:t>
      </w:r>
    </w:p>
    <w:p w:rsidR="000A39DE" w:rsidRPr="00682E82" w:rsidRDefault="00435130" w:rsidP="00B3578D">
      <w:pPr>
        <w:tabs>
          <w:tab w:val="left" w:pos="360"/>
        </w:tabs>
        <w:autoSpaceDE w:val="0"/>
        <w:ind w:left="1416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potwierdzających kwalifikacje osób, które będą  realizowały ww. zadanie publiczne.</w:t>
      </w:r>
      <w:r w:rsidR="000A39DE" w:rsidRPr="00682E82">
        <w:rPr>
          <w:rFonts w:eastAsia="Times New Roman" w:cs="Times New Roman"/>
          <w:color w:val="auto"/>
        </w:rPr>
        <w:t xml:space="preserve"> </w:t>
      </w:r>
    </w:p>
    <w:p w:rsidR="000A39DE" w:rsidRPr="00682E82" w:rsidRDefault="00420ECA" w:rsidP="000A39DE">
      <w:pPr>
        <w:tabs>
          <w:tab w:val="left" w:pos="36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8</w:t>
      </w:r>
      <w:r w:rsidR="000A39DE" w:rsidRPr="00682E82">
        <w:rPr>
          <w:rFonts w:eastAsia="Times New Roman" w:cs="Times New Roman"/>
          <w:color w:val="auto"/>
        </w:rPr>
        <w:t xml:space="preserve">.  Dwie lub więcej organizacje pozarządowe lub podmioty wymienione  w art. 3 ust. 3   </w:t>
      </w:r>
    </w:p>
    <w:p w:rsidR="000A39DE" w:rsidRPr="00682E82" w:rsidRDefault="000A39DE" w:rsidP="000A39DE">
      <w:pPr>
        <w:tabs>
          <w:tab w:val="left" w:pos="360"/>
        </w:tabs>
        <w:autoSpaceDE w:val="0"/>
        <w:ind w:left="360"/>
        <w:jc w:val="both"/>
        <w:rPr>
          <w:rFonts w:eastAsia="Times New Roman" w:cs="Times New Roman"/>
          <w:color w:val="auto"/>
        </w:rPr>
      </w:pPr>
      <w:r w:rsidRPr="00682E82">
        <w:rPr>
          <w:rFonts w:eastAsia="Times New Roman" w:cs="Times New Roman"/>
          <w:color w:val="auto"/>
        </w:rPr>
        <w:t>przedmiotowej ustawy działające wspólnie mogą złożyć ofertę wspólną. Oferta wspólna    wskazuje:</w:t>
      </w:r>
    </w:p>
    <w:p w:rsidR="000A39DE" w:rsidRPr="00682E82" w:rsidRDefault="000A39DE" w:rsidP="000A39DE">
      <w:pPr>
        <w:pStyle w:val="Bezodstpw"/>
        <w:ind w:left="1134"/>
        <w:jc w:val="both"/>
        <w:rPr>
          <w:color w:val="auto"/>
          <w:lang w:val="pl-PL"/>
        </w:rPr>
      </w:pPr>
      <w:r w:rsidRPr="00682E82">
        <w:rPr>
          <w:color w:val="auto"/>
          <w:lang w:val="pl-PL"/>
        </w:rPr>
        <w:t>1) jakie działania  w ramach realizacji  zadania publicznego  będą wykonywać poszczególne organizacje  pozarządowe lub podmioty wymienione w  art.3 ust.3 ustawy,</w:t>
      </w:r>
    </w:p>
    <w:p w:rsidR="000A39DE" w:rsidRPr="00682E82" w:rsidRDefault="000A39DE" w:rsidP="000A39DE">
      <w:pPr>
        <w:pStyle w:val="Bezodstpw"/>
        <w:ind w:left="1134"/>
        <w:jc w:val="both"/>
        <w:rPr>
          <w:color w:val="auto"/>
          <w:lang w:val="pl-PL"/>
        </w:rPr>
      </w:pPr>
      <w:r w:rsidRPr="00682E82">
        <w:rPr>
          <w:color w:val="auto"/>
          <w:lang w:val="pl-PL"/>
        </w:rPr>
        <w:t xml:space="preserve">2) sposób reprezentacji podmiotów,  o których  w art. 3 ust. 3 ustawy, wobec organu administracji publicznej. </w:t>
      </w:r>
    </w:p>
    <w:p w:rsidR="00435130" w:rsidRPr="00682E82" w:rsidRDefault="00435130" w:rsidP="00435130">
      <w:pPr>
        <w:tabs>
          <w:tab w:val="left" w:pos="360"/>
        </w:tabs>
        <w:autoSpaceDE w:val="0"/>
        <w:ind w:left="1416"/>
        <w:jc w:val="both"/>
        <w:rPr>
          <w:rFonts w:eastAsia="Times New Roman" w:cs="Times New Roman"/>
          <w:color w:val="auto"/>
        </w:rPr>
      </w:pPr>
    </w:p>
    <w:p w:rsidR="008D158E" w:rsidRDefault="00435130" w:rsidP="008D158E">
      <w:pPr>
        <w:tabs>
          <w:tab w:val="left" w:pos="144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Termin dokonania wyboru ofert</w:t>
      </w:r>
      <w:r w:rsidR="008D158E">
        <w:rPr>
          <w:rFonts w:eastAsia="Times New Roman" w:cs="Times New Roman"/>
        </w:rPr>
        <w:t xml:space="preserve">:    </w:t>
      </w:r>
      <w:r>
        <w:rPr>
          <w:rFonts w:eastAsia="Times New Roman" w:cs="Times New Roman"/>
        </w:rPr>
        <w:t xml:space="preserve">do 31 grudnia 2019 </w:t>
      </w:r>
      <w:r w:rsidR="008D158E">
        <w:rPr>
          <w:rFonts w:eastAsia="Times New Roman" w:cs="Times New Roman"/>
        </w:rPr>
        <w:t xml:space="preserve"> r.</w:t>
      </w:r>
    </w:p>
    <w:p w:rsidR="005815B6" w:rsidRDefault="005815B6" w:rsidP="008D158E">
      <w:pPr>
        <w:autoSpaceDE w:val="0"/>
        <w:jc w:val="both"/>
        <w:rPr>
          <w:rFonts w:eastAsia="Times New Roman" w:cs="Times New Roman"/>
          <w:b/>
          <w:bCs/>
        </w:rPr>
      </w:pPr>
    </w:p>
    <w:p w:rsidR="000A39DE" w:rsidRDefault="000A39DE" w:rsidP="000A39DE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Informacje dodatkowe:</w:t>
      </w:r>
    </w:p>
    <w:p w:rsidR="000A39DE" w:rsidRDefault="000A39DE" w:rsidP="000A39DE">
      <w:pPr>
        <w:numPr>
          <w:ilvl w:val="0"/>
          <w:numId w:val="22"/>
        </w:numPr>
        <w:tabs>
          <w:tab w:val="clear" w:pos="720"/>
          <w:tab w:val="num" w:pos="644"/>
        </w:tabs>
        <w:ind w:left="644"/>
        <w:jc w:val="both"/>
      </w:pPr>
      <w:r>
        <w:t>Prezydent Miasta Świnoujście unieważnia otwarty konkurs ofert, jeżeli nie złożono żadnej oferty,  bądź  żadna ze złożonych ofert  nie spełnia wymogów zawartych w ogłoszeniu.</w:t>
      </w:r>
    </w:p>
    <w:p w:rsidR="000A39DE" w:rsidRPr="003E263A" w:rsidRDefault="000A39DE" w:rsidP="000A39DE">
      <w:pPr>
        <w:numPr>
          <w:ilvl w:val="0"/>
          <w:numId w:val="22"/>
        </w:numPr>
        <w:tabs>
          <w:tab w:val="clear" w:pos="720"/>
          <w:tab w:val="num" w:pos="644"/>
        </w:tabs>
        <w:ind w:left="644"/>
        <w:jc w:val="both"/>
      </w:pPr>
      <w:r>
        <w:t>Złożenie oferty nie jest równoznaczne z zapewnieniem przyznania dotacji w wysokości wnioskowanej</w:t>
      </w:r>
      <w:r w:rsidRPr="003E263A">
        <w:t>.</w:t>
      </w:r>
    </w:p>
    <w:p w:rsidR="000A39DE" w:rsidRDefault="000A39DE" w:rsidP="000A39DE">
      <w:pPr>
        <w:numPr>
          <w:ilvl w:val="0"/>
          <w:numId w:val="22"/>
        </w:numPr>
        <w:tabs>
          <w:tab w:val="clear" w:pos="720"/>
          <w:tab w:val="num" w:pos="644"/>
        </w:tabs>
        <w:ind w:left="644"/>
        <w:jc w:val="both"/>
      </w:pPr>
      <w:r>
        <w:t>W przypadku otrzymania dotacji w wysokości niższej niż wnioskowana, organizacja pozarządowa  lub  podmiot wymieniony w art. 3 ust. 3 ww. ustawy  zobowiązany jest  do: aktualizacji kalkulacji przewidywanych kosztów, opisu poszczególnych działań i harmonogramu.</w:t>
      </w:r>
    </w:p>
    <w:p w:rsidR="00827A9C" w:rsidRPr="00827A9C" w:rsidRDefault="00827A9C" w:rsidP="00827A9C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827A9C">
        <w:rPr>
          <w:rFonts w:eastAsia="Times New Roman" w:cs="Times New Roman"/>
          <w:color w:val="auto"/>
          <w:szCs w:val="20"/>
          <w:lang w:eastAsia="ar-SA" w:bidi="ar-SA"/>
        </w:rPr>
        <w:t>Dopuszcza się dokonywanie przesunięć pomiędzy poszczególnymi pozycjami kosztów określonymi w kalkulacji przewidywanych kosztów realizacji zadania publicznego z następującymi zastrzeżeniami:</w:t>
      </w:r>
    </w:p>
    <w:p w:rsidR="00827A9C" w:rsidRPr="00BD3298" w:rsidRDefault="00827A9C" w:rsidP="00827A9C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BD3298">
        <w:rPr>
          <w:rFonts w:eastAsia="Times New Roman" w:cs="Times New Roman"/>
          <w:color w:val="auto"/>
          <w:szCs w:val="20"/>
          <w:lang w:eastAsia="ar-SA" w:bidi="ar-SA"/>
        </w:rPr>
        <w:t xml:space="preserve">a) wszelkie przesunięcia pomiędzy poszczególnymi pozycjami kosztów określonymi w kalkulacji przewidywanych kosztów realizacji zadania publicznego, powyżej 20 % </w:t>
      </w:r>
      <w:r w:rsidRPr="00BD3298">
        <w:rPr>
          <w:rFonts w:eastAsia="Times New Roman" w:cs="Times New Roman"/>
          <w:color w:val="auto"/>
          <w:szCs w:val="20"/>
          <w:lang w:eastAsia="ar-SA" w:bidi="ar-SA"/>
        </w:rPr>
        <w:lastRenderedPageBreak/>
        <w:t>wymagają zgody Prezydenta Miasta i sporządzenia aneksu do umowy – na pisemny wniosek oferenta zawierający uzasadnienie,</w:t>
      </w:r>
    </w:p>
    <w:p w:rsidR="00827A9C" w:rsidRPr="00BD3298" w:rsidRDefault="00827A9C" w:rsidP="00827A9C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BD3298">
        <w:rPr>
          <w:rFonts w:eastAsia="Times New Roman" w:cs="Times New Roman"/>
          <w:color w:val="auto"/>
          <w:szCs w:val="20"/>
          <w:lang w:eastAsia="ar-SA" w:bidi="ar-SA"/>
        </w:rPr>
        <w:t xml:space="preserve">b) jeżeli dany wydatek wykazany w sprawozdaniu z wykonania zadania publicznego nie jest równy odpowiedniemu kosztowi określonemu w kalkulacji przewidywanych kosztów realizacji zadania publicznego, to uznaje się za zgodny z umową wtedy, gdy nie nastąpiło zwiększenie tego wydatku o więcej niż 20%. </w:t>
      </w:r>
    </w:p>
    <w:p w:rsidR="000A39DE" w:rsidRPr="00682E82" w:rsidRDefault="000A39DE" w:rsidP="000A39DE">
      <w:pPr>
        <w:rPr>
          <w:rFonts w:eastAsia="Times New Roman" w:cs="Times New Roman"/>
          <w:color w:val="auto"/>
        </w:rPr>
      </w:pPr>
    </w:p>
    <w:p w:rsidR="000A39DE" w:rsidRPr="00682E82" w:rsidRDefault="000A39DE" w:rsidP="000A39DE">
      <w:pPr>
        <w:autoSpaceDE w:val="0"/>
        <w:jc w:val="both"/>
        <w:rPr>
          <w:rFonts w:eastAsia="Times New Roman" w:cs="Times New Roman"/>
          <w:color w:val="auto"/>
          <w:u w:val="single"/>
        </w:rPr>
      </w:pPr>
      <w:r w:rsidRPr="00682E82">
        <w:rPr>
          <w:rFonts w:eastAsia="Times New Roman" w:cs="Times New Roman"/>
          <w:color w:val="auto"/>
        </w:rPr>
        <w:t xml:space="preserve">Wszelkie szczegółowe informacje wraz z regulaminem konkursu ofert i formularzem oferty umieszczone są na stronie internetowej : </w:t>
      </w:r>
      <w:r w:rsidRPr="00682E82">
        <w:rPr>
          <w:rFonts w:eastAsia="Times New Roman" w:cs="Times New Roman"/>
          <w:color w:val="auto"/>
          <w:u w:val="single"/>
        </w:rPr>
        <w:t>www. bip.um.swinoujscie.pl</w:t>
      </w:r>
    </w:p>
    <w:p w:rsidR="000A39DE" w:rsidRPr="006550FF" w:rsidRDefault="000A39DE" w:rsidP="000A39DE">
      <w:pPr>
        <w:autoSpaceDE w:val="0"/>
        <w:jc w:val="both"/>
        <w:rPr>
          <w:rFonts w:eastAsia="Times New Roman" w:cs="Times New Roman"/>
        </w:rPr>
      </w:pPr>
    </w:p>
    <w:p w:rsidR="000A39DE" w:rsidRDefault="000A39DE" w:rsidP="000A39DE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Informacje dotyczące składania ofert można także otrzymać w Wydziale Zdrowia i Polityki Społecznej Urzędu Miasta Świnoujście, ul. Wojska Polskiego 1/5,  I piętro,  tel. 91- 327 86-96.</w:t>
      </w:r>
    </w:p>
    <w:p w:rsidR="000A39DE" w:rsidRDefault="000A39DE" w:rsidP="000A39DE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0A39DE" w:rsidRDefault="000A39DE" w:rsidP="000A39DE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0A39DE" w:rsidRDefault="000A39DE" w:rsidP="000A39DE">
      <w:pPr>
        <w:autoSpaceDE w:val="0"/>
        <w:ind w:left="567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Prezydent Miasta</w:t>
      </w:r>
      <w:r w:rsidR="009E1169">
        <w:rPr>
          <w:rFonts w:eastAsia="Times New Roman" w:cs="Times New Roman"/>
        </w:rPr>
        <w:t xml:space="preserve"> Świnoujście </w:t>
      </w:r>
    </w:p>
    <w:p w:rsidR="000A39DE" w:rsidRDefault="000A39DE" w:rsidP="000A39DE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</w:t>
      </w:r>
      <w:r w:rsidR="00827A9C">
        <w:rPr>
          <w:rFonts w:eastAsia="Times New Roman" w:cs="Times New Roman"/>
        </w:rPr>
        <w:tab/>
      </w:r>
      <w:r w:rsidR="00827A9C">
        <w:rPr>
          <w:rFonts w:eastAsia="Times New Roman" w:cs="Times New Roman"/>
        </w:rPr>
        <w:tab/>
      </w:r>
      <w:r w:rsidR="00827A9C">
        <w:rPr>
          <w:rFonts w:eastAsia="Times New Roman" w:cs="Times New Roman"/>
        </w:rPr>
        <w:tab/>
        <w:t xml:space="preserve">     </w:t>
      </w:r>
      <w:r>
        <w:rPr>
          <w:rFonts w:eastAsia="Times New Roman" w:cs="Times New Roman"/>
        </w:rPr>
        <w:t xml:space="preserve">  Janusz </w:t>
      </w:r>
      <w:proofErr w:type="spellStart"/>
      <w:r>
        <w:rPr>
          <w:rFonts w:eastAsia="Times New Roman" w:cs="Times New Roman"/>
        </w:rPr>
        <w:t>Żmurkiewicz</w:t>
      </w:r>
      <w:proofErr w:type="spellEnd"/>
    </w:p>
    <w:p w:rsidR="006A31C4" w:rsidRDefault="006A31C4" w:rsidP="000A39DE">
      <w:pPr>
        <w:autoSpaceDE w:val="0"/>
        <w:jc w:val="both"/>
      </w:pPr>
    </w:p>
    <w:sectPr w:rsidR="006A31C4" w:rsidSect="003E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DFA25B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5DC438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D68C57C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11F2AE5"/>
    <w:multiLevelType w:val="hybridMultilevel"/>
    <w:tmpl w:val="5C883F9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D83F0B"/>
    <w:multiLevelType w:val="multilevel"/>
    <w:tmpl w:val="2BDA9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A421CA"/>
    <w:multiLevelType w:val="hybridMultilevel"/>
    <w:tmpl w:val="37C87E16"/>
    <w:lvl w:ilvl="0" w:tplc="6E38E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3" w15:restartNumberingAfterBreak="0">
    <w:nsid w:val="2EA1181E"/>
    <w:multiLevelType w:val="hybridMultilevel"/>
    <w:tmpl w:val="E9B43C1E"/>
    <w:lvl w:ilvl="0" w:tplc="1EF40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6283"/>
    <w:multiLevelType w:val="hybridMultilevel"/>
    <w:tmpl w:val="0A8E66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339FA"/>
    <w:multiLevelType w:val="multilevel"/>
    <w:tmpl w:val="B2EC8F2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ED2BDE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0FB49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5FB2626"/>
    <w:multiLevelType w:val="hybridMultilevel"/>
    <w:tmpl w:val="342E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239EA"/>
    <w:multiLevelType w:val="multilevel"/>
    <w:tmpl w:val="EA38E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21"/>
  </w:num>
  <w:num w:numId="12">
    <w:abstractNumId w:val="19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0"/>
  </w:num>
  <w:num w:numId="19">
    <w:abstractNumId w:val="20"/>
  </w:num>
  <w:num w:numId="20">
    <w:abstractNumId w:val="11"/>
  </w:num>
  <w:num w:numId="21">
    <w:abstractNumId w:val="16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58E"/>
    <w:rsid w:val="000A39DE"/>
    <w:rsid w:val="000C05F3"/>
    <w:rsid w:val="000C4979"/>
    <w:rsid w:val="001003D9"/>
    <w:rsid w:val="00152D4B"/>
    <w:rsid w:val="001B782C"/>
    <w:rsid w:val="001C550E"/>
    <w:rsid w:val="00211A2F"/>
    <w:rsid w:val="002259A6"/>
    <w:rsid w:val="00231217"/>
    <w:rsid w:val="00233C69"/>
    <w:rsid w:val="002C2A70"/>
    <w:rsid w:val="003C73F7"/>
    <w:rsid w:val="003E4482"/>
    <w:rsid w:val="003F1E7C"/>
    <w:rsid w:val="00420ECA"/>
    <w:rsid w:val="00435130"/>
    <w:rsid w:val="0045645E"/>
    <w:rsid w:val="00474F3D"/>
    <w:rsid w:val="005815B6"/>
    <w:rsid w:val="005928FB"/>
    <w:rsid w:val="00594E6D"/>
    <w:rsid w:val="005C289D"/>
    <w:rsid w:val="005C428F"/>
    <w:rsid w:val="005E132C"/>
    <w:rsid w:val="006146C2"/>
    <w:rsid w:val="00633678"/>
    <w:rsid w:val="00634660"/>
    <w:rsid w:val="006745D4"/>
    <w:rsid w:val="00682E82"/>
    <w:rsid w:val="006A31C4"/>
    <w:rsid w:val="006D034F"/>
    <w:rsid w:val="006E375D"/>
    <w:rsid w:val="006F5683"/>
    <w:rsid w:val="007F2F2C"/>
    <w:rsid w:val="00827A9C"/>
    <w:rsid w:val="008318A8"/>
    <w:rsid w:val="00877E0B"/>
    <w:rsid w:val="008A2D3C"/>
    <w:rsid w:val="008D158E"/>
    <w:rsid w:val="008D623A"/>
    <w:rsid w:val="008F0FFA"/>
    <w:rsid w:val="0097463C"/>
    <w:rsid w:val="009871FC"/>
    <w:rsid w:val="009C56FB"/>
    <w:rsid w:val="009E1169"/>
    <w:rsid w:val="00A577BE"/>
    <w:rsid w:val="00A81174"/>
    <w:rsid w:val="00B3578D"/>
    <w:rsid w:val="00BA7D71"/>
    <w:rsid w:val="00C16EE5"/>
    <w:rsid w:val="00CA17F2"/>
    <w:rsid w:val="00D048DA"/>
    <w:rsid w:val="00D43F98"/>
    <w:rsid w:val="00D4543D"/>
    <w:rsid w:val="00E15FC9"/>
    <w:rsid w:val="00E242D8"/>
    <w:rsid w:val="00EC709C"/>
    <w:rsid w:val="00ED7119"/>
    <w:rsid w:val="00F1517B"/>
    <w:rsid w:val="00FA038C"/>
    <w:rsid w:val="00FB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8210"/>
  <w15:docId w15:val="{F7615641-6A86-4C8E-BEC7-A850004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D158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D158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Nagwek61">
    <w:name w:val="Nagłówek 61"/>
    <w:next w:val="Normalny"/>
    <w:rsid w:val="008D158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nhideWhenUsed/>
    <w:rsid w:val="008D1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58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A1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5B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Bezodstpw">
    <w:name w:val="No Spacing"/>
    <w:uiPriority w:val="1"/>
    <w:qFormat/>
    <w:rsid w:val="008F0F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2259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kkwiecien</cp:lastModifiedBy>
  <cp:revision>47</cp:revision>
  <cp:lastPrinted>2019-12-03T12:07:00Z</cp:lastPrinted>
  <dcterms:created xsi:type="dcterms:W3CDTF">2018-11-27T10:25:00Z</dcterms:created>
  <dcterms:modified xsi:type="dcterms:W3CDTF">2019-12-05T10:08:00Z</dcterms:modified>
</cp:coreProperties>
</file>