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73" w:rsidRPr="00333785" w:rsidRDefault="000A2073" w:rsidP="000A207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DC311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ARZĄDZENIE NR  700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/2019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d</w:t>
      </w:r>
      <w:r w:rsidR="00DC311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nia 15</w:t>
      </w:r>
      <w:r w:rsidR="004054B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listopada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2019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r.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ustalenia odszkodowania na rzecz byłego właścic</w:t>
      </w:r>
      <w:r w:rsidR="002A024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iela z tytułu utraty własności 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nieruchomości 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o</w:t>
      </w:r>
      <w:r w:rsidR="004054B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znaczonej numerem działki 245/1 obr. 9</w:t>
      </w:r>
      <w:bookmarkEnd w:id="0"/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 podstawie art. 30 ust. 2 pkt 3 ustawy z dnia 8 marca 1990 roku o sam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orządzie gminnym (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Dz.  U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.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2019 r. poz. 506 ze zm.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) oraz art. 98 ust. 1 i 3 ustawy z dnia 21 sierpnia 1997 roku o gospodarce</w:t>
      </w:r>
      <w:r w:rsidR="009B1F9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nieruchomo</w:t>
      </w:r>
      <w:r w:rsidR="005A7CF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ściami (Dz. U. </w:t>
      </w:r>
      <w:proofErr w:type="gramStart"/>
      <w:r w:rsidR="005A7CF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="005A7CF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2018</w:t>
      </w:r>
      <w:r w:rsidR="00BC25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5A7CF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r. poz. 2204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ze zm.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),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postanawiam: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Podpisać protokół z rokowań w sprawie ustalenia odszkodowania na rzecz byłego właściciela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z tytułu </w:t>
      </w:r>
      <w:r w:rsidR="004054B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utraty prawa użytkowania wieczystego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nieruchomości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 Świnoujściu, </w:t>
      </w:r>
      <w:r w:rsidR="004054B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oznaczonej numerem działki 245/1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 obrę</w:t>
      </w:r>
      <w:r w:rsidR="004054B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bie ewidencyjnym nr 9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Miasta Świnoujście.</w:t>
      </w:r>
    </w:p>
    <w:p w:rsidR="000A2073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0A2073" w:rsidRPr="0019650B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19650B">
        <w:rPr>
          <w:rFonts w:ascii="Times New Roman" w:hAnsi="Times New Roman"/>
          <w:b/>
          <w:bCs/>
          <w:color w:val="000000"/>
          <w:sz w:val="24"/>
          <w:szCs w:val="24"/>
        </w:rPr>
        <w:t>§ 2.</w:t>
      </w:r>
      <w:r w:rsidRPr="0019650B">
        <w:rPr>
          <w:rFonts w:ascii="Times New Roman" w:hAnsi="Times New Roman"/>
          <w:color w:val="000000"/>
          <w:sz w:val="24"/>
          <w:szCs w:val="24"/>
        </w:rPr>
        <w:t> Protokół z rokowań stanowi załącznik nr 1 do niniejszego zarządzenia.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Środki finansowe na wypłatę odszkodowania zabezpieczone zostały w bud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żecie Miasta Świnoujścia na 2019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rok w </w:t>
      </w:r>
      <w:r w:rsidR="0079522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dziale 700 rozdział 70005 § 4600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4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 się Naczelnikowi Wydziału Ewidencji i Obrotu Nieruchomościami oraz Skarbnikowi Miasta.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5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D37B51" w:rsidRDefault="00D37B51"/>
    <w:sectPr w:rsidR="00D3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3"/>
    <w:rsid w:val="00076C59"/>
    <w:rsid w:val="000A2073"/>
    <w:rsid w:val="002104E1"/>
    <w:rsid w:val="002A024E"/>
    <w:rsid w:val="004054BC"/>
    <w:rsid w:val="005A7CFD"/>
    <w:rsid w:val="00795223"/>
    <w:rsid w:val="009B1F9D"/>
    <w:rsid w:val="00BC25D8"/>
    <w:rsid w:val="00C77646"/>
    <w:rsid w:val="00D37B51"/>
    <w:rsid w:val="00DC311A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AFE"/>
  <w15:chartTrackingRefBased/>
  <w15:docId w15:val="{DDA8AB2C-196F-4500-B739-A9AB8FB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4</cp:revision>
  <cp:lastPrinted>2019-11-05T12:12:00Z</cp:lastPrinted>
  <dcterms:created xsi:type="dcterms:W3CDTF">2019-11-15T11:12:00Z</dcterms:created>
  <dcterms:modified xsi:type="dcterms:W3CDTF">2019-11-26T11:28:00Z</dcterms:modified>
</cp:coreProperties>
</file>