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E12861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90545E" w:rsidRDefault="0090545E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uzupełnienia lub wymiany roślin obumarłych, uszkodzonych, nasadzenia nowych; nowe nasadzenia muszą odpowiadać cechom usuniętych roślin (np. drzew, krzewów, trway), 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:rsidR="0090545E" w:rsidRPr="0090545E" w:rsidRDefault="0090545E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za jakość wykonanych prac, w tym za jakość posadzonego materiału roślinnego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90545E" w:rsidRDefault="0090545E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0545E" w:rsidRDefault="0090545E">
      <w:pPr>
        <w:jc w:val="both"/>
        <w:rPr>
          <w:sz w:val="24"/>
        </w:rPr>
      </w:pPr>
    </w:p>
    <w:p w:rsidR="0090545E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90545E">
        <w:rPr>
          <w:sz w:val="24"/>
        </w:rPr>
        <w:t>: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</w:t>
      </w:r>
      <w:r w:rsidR="007F4DAD">
        <w:rPr>
          <w:sz w:val="24"/>
        </w:rPr>
        <w:t xml:space="preserve"> </w:t>
      </w:r>
      <w:r>
        <w:rPr>
          <w:sz w:val="24"/>
        </w:rPr>
        <w:t xml:space="preserve">60 </w:t>
      </w:r>
      <w:r w:rsidR="00591B0A">
        <w:rPr>
          <w:sz w:val="24"/>
        </w:rPr>
        <w:t>miesięcy</w:t>
      </w:r>
      <w:r w:rsidR="007F4DAD">
        <w:rPr>
          <w:sz w:val="24"/>
        </w:rPr>
        <w:t xml:space="preserve"> (słownie: </w:t>
      </w:r>
      <w:r>
        <w:rPr>
          <w:sz w:val="24"/>
        </w:rPr>
        <w:t xml:space="preserve">sześćdziesiąt </w:t>
      </w:r>
      <w:r w:rsidR="00591B0A">
        <w:rPr>
          <w:sz w:val="24"/>
        </w:rPr>
        <w:t>miesięcy</w:t>
      </w:r>
      <w:r w:rsidR="00E92D81">
        <w:rPr>
          <w:sz w:val="24"/>
        </w:rPr>
        <w:t>)</w:t>
      </w:r>
      <w:r w:rsidR="007767E4">
        <w:rPr>
          <w:sz w:val="24"/>
        </w:rPr>
        <w:t xml:space="preserve"> od daty bezusterkowego odbioru końcowego lub daty usunięcia usterek i wad określonych w</w:t>
      </w:r>
      <w:r w:rsidR="00667A96">
        <w:rPr>
          <w:sz w:val="24"/>
        </w:rPr>
        <w:t> </w:t>
      </w:r>
      <w:r w:rsidR="007767E4">
        <w:rPr>
          <w:sz w:val="24"/>
        </w:rPr>
        <w:t>protokole odbioru końcowego</w:t>
      </w:r>
      <w:r>
        <w:rPr>
          <w:sz w:val="24"/>
        </w:rPr>
        <w:t>,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a </w:t>
      </w:r>
    </w:p>
    <w:p w:rsidR="007767E4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- 36 miesięcy (słownie: trzydzieści sześć miesięcy) odnośnie do </w:t>
      </w:r>
      <w:r>
        <w:rPr>
          <w:sz w:val="24"/>
          <w:szCs w:val="24"/>
        </w:rPr>
        <w:t>nasadzeń drzew i krzewów -</w:t>
      </w:r>
      <w:r w:rsidRPr="0090545E">
        <w:rPr>
          <w:sz w:val="24"/>
        </w:rPr>
        <w:t xml:space="preserve"> </w:t>
      </w:r>
      <w:r>
        <w:rPr>
          <w:sz w:val="24"/>
        </w:rPr>
        <w:t>od daty bezusterkowego odbioru końcowego lub daty usunięcia usterek i wad określonych w protokole odbioru końcowego</w:t>
      </w:r>
    </w:p>
    <w:p w:rsidR="0090545E" w:rsidRDefault="0090545E" w:rsidP="007767E4">
      <w:pPr>
        <w:pStyle w:val="Tekstpodstawowy2"/>
        <w:rPr>
          <w:sz w:val="24"/>
        </w:rPr>
      </w:pPr>
    </w:p>
    <w:p w:rsidR="0090545E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wynosi:</w:t>
      </w:r>
    </w:p>
    <w:p w:rsidR="001C641A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A25928">
        <w:rPr>
          <w:i w:val="0"/>
          <w:sz w:val="24"/>
        </w:rPr>
        <w:t xml:space="preserve"> </w:t>
      </w:r>
      <w:r w:rsidRPr="0090545E">
        <w:rPr>
          <w:i w:val="0"/>
          <w:sz w:val="24"/>
        </w:rPr>
        <w:t>60 miesięcy (słownie: sześćdziesiąt miesięcy)</w:t>
      </w:r>
      <w:r w:rsidR="000A71DF" w:rsidRPr="0090545E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90545E" w:rsidRPr="0090545E" w:rsidRDefault="0090545E" w:rsidP="0090545E">
      <w:pPr>
        <w:pStyle w:val="Tekstpodstawowy2"/>
        <w:rPr>
          <w:sz w:val="24"/>
        </w:rPr>
      </w:pPr>
      <w:r w:rsidRPr="0090545E">
        <w:rPr>
          <w:sz w:val="24"/>
        </w:rPr>
        <w:t xml:space="preserve">a </w:t>
      </w:r>
    </w:p>
    <w:p w:rsidR="001C641A" w:rsidRPr="0090545E" w:rsidRDefault="0090545E" w:rsidP="0090545E">
      <w:pPr>
        <w:rPr>
          <w:b/>
        </w:rPr>
      </w:pPr>
      <w:r w:rsidRPr="0090545E">
        <w:rPr>
          <w:b/>
          <w:sz w:val="24"/>
        </w:rPr>
        <w:t xml:space="preserve">- 36 miesięcy (słownie: trzydzieści sześć miesięcy) odnośnie do </w:t>
      </w:r>
      <w:r w:rsidRPr="0090545E">
        <w:rPr>
          <w:b/>
          <w:sz w:val="24"/>
          <w:szCs w:val="24"/>
        </w:rPr>
        <w:t>nasadzeń drzew i krzewów -</w:t>
      </w:r>
      <w:r w:rsidRPr="0090545E">
        <w:rPr>
          <w:b/>
          <w:sz w:val="24"/>
        </w:rPr>
        <w:t xml:space="preserve"> od daty bezusterkowego odbioru końcowego lub daty usunięcia usterek i wad określonych w protokole odbioru końcowego</w:t>
      </w: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5B" w:rsidRDefault="0037435B">
      <w:r>
        <w:separator/>
      </w:r>
    </w:p>
  </w:endnote>
  <w:endnote w:type="continuationSeparator" w:id="0">
    <w:p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4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5B" w:rsidRDefault="0037435B">
      <w:r>
        <w:separator/>
      </w:r>
    </w:p>
  </w:footnote>
  <w:footnote w:type="continuationSeparator" w:id="0">
    <w:p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F50631">
      <w:rPr>
        <w:b/>
        <w:sz w:val="22"/>
        <w:szCs w:val="22"/>
      </w:rPr>
      <w:t>57</w:t>
    </w:r>
    <w:bookmarkStart w:id="0" w:name="_GoBack"/>
    <w:bookmarkEnd w:id="0"/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80438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50631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BE2961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Edyta</cp:lastModifiedBy>
  <cp:revision>3</cp:revision>
  <cp:lastPrinted>2019-09-26T10:08:00Z</cp:lastPrinted>
  <dcterms:created xsi:type="dcterms:W3CDTF">2019-10-30T08:33:00Z</dcterms:created>
  <dcterms:modified xsi:type="dcterms:W3CDTF">2019-11-25T12:46:00Z</dcterms:modified>
</cp:coreProperties>
</file>