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9CB" w:rsidRDefault="00F24A9F" w:rsidP="007549C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 636</w:t>
      </w:r>
      <w:r w:rsidR="007549CB">
        <w:rPr>
          <w:rFonts w:ascii="Times New Roman" w:hAnsi="Times New Roman" w:cs="Times New Roman"/>
          <w:b/>
          <w:sz w:val="24"/>
        </w:rPr>
        <w:t>/2019</w:t>
      </w:r>
    </w:p>
    <w:p w:rsidR="007549CB" w:rsidRDefault="007549CB" w:rsidP="007549C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7549CB" w:rsidRDefault="007549CB" w:rsidP="007549CB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7549CB" w:rsidRDefault="00F24A9F" w:rsidP="007549CB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dnia 11</w:t>
      </w:r>
      <w:r w:rsidR="007549CB">
        <w:rPr>
          <w:rFonts w:ascii="Times New Roman" w:hAnsi="Times New Roman" w:cs="Times New Roman"/>
          <w:sz w:val="24"/>
        </w:rPr>
        <w:t xml:space="preserve"> października 2019 r.</w:t>
      </w:r>
    </w:p>
    <w:p w:rsidR="007549CB" w:rsidRDefault="007549CB" w:rsidP="007549CB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7549CB" w:rsidRDefault="007549CB" w:rsidP="007549C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>nieskorzystania z prawa pierwokupu lokalu położonego w Świnoujściu przy ul. Lechickiej</w:t>
      </w:r>
      <w:bookmarkEnd w:id="0"/>
    </w:p>
    <w:p w:rsidR="007549CB" w:rsidRDefault="007549CB" w:rsidP="007549C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549CB" w:rsidRDefault="007549CB" w:rsidP="007549C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ustawy z dnia 21 sierpnia 1997 r. o gospodarce nieruchomościami (Dz. U. z 2018 r. poz. 2204, z </w:t>
      </w:r>
      <w:proofErr w:type="spellStart"/>
      <w:r>
        <w:rPr>
          <w:rFonts w:ascii="Times New Roman" w:hAnsi="Times New Roman" w:cs="Times New Roman"/>
          <w:sz w:val="24"/>
        </w:rPr>
        <w:t>późn</w:t>
      </w:r>
      <w:proofErr w:type="spellEnd"/>
      <w:r>
        <w:rPr>
          <w:rFonts w:ascii="Times New Roman" w:hAnsi="Times New Roman" w:cs="Times New Roman"/>
          <w:sz w:val="24"/>
        </w:rPr>
        <w:t>. zm.), postanawiam:</w:t>
      </w:r>
    </w:p>
    <w:p w:rsidR="007549CB" w:rsidRDefault="007549CB" w:rsidP="007549C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549CB" w:rsidRDefault="007549CB" w:rsidP="007549C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 udziału wynoszącego 2/36 części w lokalu niemieszkalnym - garażu wielostanowiskowym, położonym w Świnoujściu przy ul. Lechickiej 15-17  wraz z przynależnym do niego udziałem w nieruchomości wspólnej oraz udziału wynoszącego 2/228 części w nieruchomości stanowiącej działkę gruntu nr 53/1 o pow. 0,3816 ha, zbytych Aktem Notarialnym Repertorium A Nr 6801/2019 z dnia 03 października 2019 r.</w:t>
      </w:r>
    </w:p>
    <w:p w:rsidR="007549CB" w:rsidRDefault="007549CB" w:rsidP="007549C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549CB" w:rsidRDefault="007549CB" w:rsidP="007549C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7549CB" w:rsidRDefault="007549CB" w:rsidP="007549C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549CB" w:rsidRDefault="007549CB" w:rsidP="007549C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7549CB" w:rsidRDefault="007549CB" w:rsidP="007549C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549CB" w:rsidRDefault="007549CB" w:rsidP="007549C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7549CB" w:rsidRDefault="007549CB" w:rsidP="007549C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7549CB" w:rsidRDefault="007549CB" w:rsidP="007549C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7549CB" w:rsidRDefault="007549CB" w:rsidP="007549C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7549CB" w:rsidRDefault="007549CB" w:rsidP="007549C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549CB" w:rsidRDefault="007549CB" w:rsidP="007549CB"/>
    <w:p w:rsidR="007549CB" w:rsidRDefault="007549CB" w:rsidP="007549CB"/>
    <w:p w:rsidR="007549CB" w:rsidRDefault="007549CB" w:rsidP="007549CB"/>
    <w:p w:rsidR="007549CB" w:rsidRDefault="007549CB" w:rsidP="007549CB"/>
    <w:p w:rsidR="007549CB" w:rsidRDefault="007549CB" w:rsidP="007549CB"/>
    <w:p w:rsidR="007549CB" w:rsidRDefault="007549CB" w:rsidP="007549CB"/>
    <w:p w:rsidR="00EA1CFE" w:rsidRDefault="00EA1CFE"/>
    <w:sectPr w:rsidR="00EA1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9CB"/>
    <w:rsid w:val="00612975"/>
    <w:rsid w:val="007549CB"/>
    <w:rsid w:val="00EA1CFE"/>
    <w:rsid w:val="00F2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AE624"/>
  <w15:chartTrackingRefBased/>
  <w15:docId w15:val="{E55AA315-DCD8-485A-903B-3461D38F9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49C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igrenka</cp:lastModifiedBy>
  <cp:revision>3</cp:revision>
  <dcterms:created xsi:type="dcterms:W3CDTF">2019-10-11T08:10:00Z</dcterms:created>
  <dcterms:modified xsi:type="dcterms:W3CDTF">2019-10-18T09:29:00Z</dcterms:modified>
</cp:coreProperties>
</file>