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12" w:rsidRPr="00FA041F" w:rsidRDefault="00AE6412" w:rsidP="00AE64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NR </w:t>
      </w:r>
      <w:r w:rsidR="005D5F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467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/2019</w:t>
      </w:r>
    </w:p>
    <w:p w:rsidR="00AE6412" w:rsidRPr="00FA041F" w:rsidRDefault="00DF2104" w:rsidP="00AE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</w:t>
      </w:r>
      <w:r w:rsidR="00AE6412" w:rsidRPr="00FA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ŚWINOUJŚCIE</w:t>
      </w:r>
    </w:p>
    <w:p w:rsidR="001836E3" w:rsidRDefault="001836E3" w:rsidP="00AE6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412" w:rsidRPr="00B914E9" w:rsidRDefault="001836E3" w:rsidP="00AE6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5D5F8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 w:rsidR="00AE6412" w:rsidRPr="00B91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="00AE6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E6412" w:rsidRPr="00FA041F" w:rsidRDefault="00AE6412" w:rsidP="00DF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412" w:rsidRPr="00FA041F" w:rsidRDefault="00AE6412" w:rsidP="00AE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</w:t>
      </w:r>
      <w:r w:rsidR="00DF21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łatnym przeniesieniem własności</w:t>
      </w: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znajdującego się na tym gruncie garażu na rzecz dzierżawcy, który sfinansował </w:t>
      </w:r>
      <w:proofErr w:type="gramStart"/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garaż  ze</w:t>
      </w:r>
      <w:proofErr w:type="gramEnd"/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środków własnych.</w:t>
      </w:r>
    </w:p>
    <w:p w:rsidR="00AE6412" w:rsidRPr="00FA041F" w:rsidRDefault="00AE6412" w:rsidP="00A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6412" w:rsidRPr="00FA041F" w:rsidRDefault="00AE6412" w:rsidP="00AE6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6412" w:rsidRPr="00FA041F" w:rsidRDefault="00AE6412" w:rsidP="00DF2104">
      <w:pPr>
        <w:spacing w:after="0" w:line="240" w:lineRule="auto"/>
        <w:ind w:firstLine="426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</w:t>
      </w:r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>e art. 30 ust. 2 pkt. 3 ustawy z dnia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marca 1990 r</w:t>
      </w:r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sam</w:t>
      </w:r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orządzie gminnym (Dz. U. </w:t>
      </w:r>
      <w:proofErr w:type="gramStart"/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2019 r.</w:t>
      </w:r>
      <w:r w:rsidR="002117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506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na podstawie art. 37 ust. 2 pkt 1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us</w:t>
      </w:r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tawy z dnia 21 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sierpnia 1997 r</w:t>
      </w:r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gospodarce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2018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poz. 2204</w:t>
      </w:r>
      <w:r w:rsidR="00DF21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</w:t>
      </w:r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późn. </w:t>
      </w:r>
      <w:proofErr w:type="gramStart"/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>zm</w:t>
      </w:r>
      <w:proofErr w:type="gramEnd"/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.) oraz 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§ 3 pkt 2 Uchwały Nr XXXVIII Rady Miasta Świnoujścia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29 maja 2008 r</w:t>
      </w:r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sprawie gospodarki nieruc</w:t>
      </w:r>
      <w:r w:rsidR="00DF21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homościami miasta Świnoujście, 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postanawiam:</w:t>
      </w:r>
    </w:p>
    <w:p w:rsidR="00AE6412" w:rsidRPr="00FA041F" w:rsidRDefault="00AE6412" w:rsidP="00A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6412" w:rsidRPr="00FA041F" w:rsidRDefault="00DF2104" w:rsidP="00DF21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</w:t>
      </w:r>
      <w:r w:rsidR="00AE6412"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1. </w:t>
      </w:r>
      <w:r w:rsidR="00AE6412"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Sprzedać w drodze bezprze</w:t>
      </w:r>
      <w:r w:rsidR="00AE6412">
        <w:rPr>
          <w:rFonts w:ascii="Times New Roman" w:eastAsia="Times New Roman" w:hAnsi="Times New Roman" w:cs="Times New Roman"/>
          <w:sz w:val="24"/>
          <w:szCs w:val="20"/>
          <w:lang w:eastAsia="pl-PL"/>
        </w:rPr>
        <w:t>targowej działkę gruntu nr 227/58 o pow. 26</w:t>
      </w:r>
      <w:r w:rsidR="00AE6412"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m², położoną w </w:t>
      </w:r>
      <w:r w:rsidR="00AE6412"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Paderewskiego</w:t>
      </w:r>
      <w:r w:rsidR="00AE6412"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, objętą księ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gą wieczystą KW Nr </w:t>
      </w:r>
      <w:r w:rsidR="00AE6412">
        <w:rPr>
          <w:rFonts w:ascii="Times New Roman" w:eastAsia="Times New Roman" w:hAnsi="Times New Roman" w:cs="Times New Roman"/>
          <w:sz w:val="24"/>
          <w:szCs w:val="20"/>
          <w:lang w:eastAsia="pl-PL"/>
        </w:rPr>
        <w:t>SZ1W/0000</w:t>
      </w:r>
      <w:r w:rsidR="00EB4A54">
        <w:rPr>
          <w:rFonts w:ascii="Times New Roman" w:eastAsia="Times New Roman" w:hAnsi="Times New Roman" w:cs="Times New Roman"/>
          <w:sz w:val="24"/>
          <w:szCs w:val="20"/>
          <w:lang w:eastAsia="pl-PL"/>
        </w:rPr>
        <w:t>84</w:t>
      </w:r>
      <w:r w:rsidR="00AE6412">
        <w:rPr>
          <w:rFonts w:ascii="Times New Roman" w:eastAsia="Times New Roman" w:hAnsi="Times New Roman" w:cs="Times New Roman"/>
          <w:sz w:val="24"/>
          <w:szCs w:val="20"/>
          <w:lang w:eastAsia="pl-PL"/>
        </w:rPr>
        <w:t>69/6, za cenę 14.040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,00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="00AE6412"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plus podatek VAT</w:t>
      </w:r>
      <w:r w:rsidR="00AE6412"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AE6412"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oraz przenieść nieodpłatnie własność znajdującego się na tej dz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iałce garażu, sfinansowanego z własnych środków dzierżawcy.</w:t>
      </w:r>
    </w:p>
    <w:p w:rsidR="00AE6412" w:rsidRPr="00FA041F" w:rsidRDefault="00DF2104" w:rsidP="00DF21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2. Protokół</w:t>
      </w:r>
      <w:r w:rsidR="00AE6412"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uzgodnień stanowi integralną część niniejszego zarządzenia.</w:t>
      </w:r>
    </w:p>
    <w:p w:rsidR="00AE6412" w:rsidRPr="00FA041F" w:rsidRDefault="00AE6412" w:rsidP="00AE64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F2104" w:rsidRDefault="00DF2104" w:rsidP="00DF21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 </w:t>
      </w:r>
      <w:r w:rsidR="00AE6412"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="00AE6412"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DF2104" w:rsidRDefault="00DF2104" w:rsidP="00DF21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6412" w:rsidRPr="00DF2104" w:rsidRDefault="00AE6412" w:rsidP="00DF21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="00DF21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FA04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="00DF21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FA041F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AE6412" w:rsidRPr="00FA041F" w:rsidRDefault="00AE6412" w:rsidP="00AE641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6412" w:rsidRPr="00FA041F" w:rsidRDefault="00AE6412" w:rsidP="00AE641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F2104" w:rsidRDefault="001836E3" w:rsidP="00DF210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9C4D76" w:rsidRPr="004973AD" w:rsidRDefault="00AE6412" w:rsidP="004973AD">
      <w:pPr>
        <w:spacing w:after="0" w:line="240" w:lineRule="auto"/>
        <w:ind w:left="4536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  <w:bookmarkStart w:id="0" w:name="_GoBack"/>
      <w:bookmarkEnd w:id="0"/>
    </w:p>
    <w:sectPr w:rsidR="009C4D76" w:rsidRPr="004973A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12"/>
    <w:rsid w:val="001836E3"/>
    <w:rsid w:val="00211761"/>
    <w:rsid w:val="004973AD"/>
    <w:rsid w:val="005D5F85"/>
    <w:rsid w:val="00776D4B"/>
    <w:rsid w:val="007F75FF"/>
    <w:rsid w:val="009C4D76"/>
    <w:rsid w:val="00AC029B"/>
    <w:rsid w:val="00AE6412"/>
    <w:rsid w:val="00D368AD"/>
    <w:rsid w:val="00DF2104"/>
    <w:rsid w:val="00EA1675"/>
    <w:rsid w:val="00E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95AB"/>
  <w15:chartTrackingRefBased/>
  <w15:docId w15:val="{5154735C-294E-4328-99F3-E28BF0BA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2019-07-30T11:13:00Z</cp:lastPrinted>
  <dcterms:created xsi:type="dcterms:W3CDTF">2019-09-05T07:36:00Z</dcterms:created>
  <dcterms:modified xsi:type="dcterms:W3CDTF">2019-09-09T07:00:00Z</dcterms:modified>
</cp:coreProperties>
</file>