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 w:cstheme="minorBidi"/>
          <w:b w:val="0"/>
          <w:bCs w:val="0"/>
          <w:sz w:val="20"/>
          <w:szCs w:val="22"/>
          <w:highlight w:val="yellow"/>
        </w:rPr>
        <w:id w:val="-177731887"/>
        <w:docPartObj>
          <w:docPartGallery w:val="Table of Contents"/>
          <w:docPartUnique/>
        </w:docPartObj>
      </w:sdtPr>
      <w:sdtContent>
        <w:p w:rsidR="00AE71B1" w:rsidRPr="008E5935" w:rsidRDefault="00AE71B1" w:rsidP="00280203">
          <w:pPr>
            <w:pStyle w:val="Nagwekspisutreci"/>
            <w:numPr>
              <w:ilvl w:val="0"/>
              <w:numId w:val="0"/>
            </w:numPr>
          </w:pPr>
          <w:r w:rsidRPr="008E5935">
            <w:t>Spis treści</w:t>
          </w:r>
        </w:p>
        <w:p w:rsidR="0090577F" w:rsidRDefault="00AB452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r w:rsidRPr="008E5935">
            <w:fldChar w:fldCharType="begin"/>
          </w:r>
          <w:r w:rsidR="00532DC5" w:rsidRPr="008E5935">
            <w:instrText xml:space="preserve"> TOC \o "1-5" \h \z \u </w:instrText>
          </w:r>
          <w:r w:rsidRPr="008E5935">
            <w:fldChar w:fldCharType="separate"/>
          </w:r>
          <w:hyperlink w:anchor="_Toc449002526" w:history="1">
            <w:r w:rsidR="0090577F" w:rsidRPr="001D4F7C">
              <w:rPr>
                <w:rStyle w:val="Hipercze"/>
                <w:noProof/>
              </w:rPr>
              <w:t>I.</w:t>
            </w:r>
            <w:r w:rsidR="0090577F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90577F" w:rsidRPr="001D4F7C">
              <w:rPr>
                <w:rStyle w:val="Hipercze"/>
                <w:noProof/>
              </w:rPr>
              <w:t>CZĘŚĆ FORMALNO PRAWNA</w:t>
            </w:r>
            <w:r w:rsidR="0090577F">
              <w:rPr>
                <w:noProof/>
                <w:webHidden/>
              </w:rPr>
              <w:tab/>
            </w:r>
            <w:r w:rsidR="0090577F">
              <w:rPr>
                <w:noProof/>
                <w:webHidden/>
              </w:rPr>
              <w:fldChar w:fldCharType="begin"/>
            </w:r>
            <w:r w:rsidR="0090577F">
              <w:rPr>
                <w:noProof/>
                <w:webHidden/>
              </w:rPr>
              <w:instrText xml:space="preserve"> PAGEREF _Toc449002526 \h </w:instrText>
            </w:r>
            <w:r w:rsidR="0090577F">
              <w:rPr>
                <w:noProof/>
                <w:webHidden/>
              </w:rPr>
            </w:r>
            <w:r w:rsidR="0090577F">
              <w:rPr>
                <w:noProof/>
                <w:webHidden/>
              </w:rPr>
              <w:fldChar w:fldCharType="separate"/>
            </w:r>
            <w:r w:rsidR="0090577F">
              <w:rPr>
                <w:noProof/>
                <w:webHidden/>
              </w:rPr>
              <w:t>4</w:t>
            </w:r>
            <w:r w:rsidR="0090577F"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27" w:history="1">
            <w:r w:rsidRPr="001D4F7C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PRZYNALEŻNOŚĆ PROJEKTANTÓW DO IZB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28" w:history="1">
            <w:r w:rsidRPr="001D4F7C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UPRAWNIENIA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529" w:history="1">
            <w:r w:rsidRPr="001D4F7C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0" w:history="1">
            <w:r w:rsidRPr="001D4F7C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Przedmiot inwestycji.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1" w:history="1">
            <w:r w:rsidRPr="001D4F7C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Istniejący stan zagospodarowania działki.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2" w:history="1">
            <w:r w:rsidRPr="001D4F7C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Projektowane zagospodarowanie działki.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3" w:history="1">
            <w:r w:rsidRPr="001D4F7C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Ochrona konserwatorska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4" w:history="1">
            <w:r w:rsidRPr="001D4F7C">
              <w:rPr>
                <w:rStyle w:val="Hipercze"/>
                <w:rFonts w:eastAsia="Calibri"/>
                <w:noProof/>
              </w:rPr>
              <w:t>5.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Wpływ eksploatacji górniczej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5" w:history="1">
            <w:r w:rsidRPr="001D4F7C">
              <w:rPr>
                <w:rStyle w:val="Hipercze"/>
                <w:rFonts w:eastAsia="Calibri"/>
                <w:noProof/>
              </w:rPr>
              <w:t>6.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Zagrożenia dla środowiska oraz higiena i zdrowie użytkowników.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536" w:history="1">
            <w:r w:rsidRPr="001D4F7C">
              <w:rPr>
                <w:rStyle w:val="Hipercze"/>
                <w:noProof/>
              </w:rPr>
              <w:t>III.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PROJEKT ARCHITEKTONICZNO - BUDOWLANY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37" w:history="1">
            <w:r w:rsidRPr="001D4F7C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Cel i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38" w:history="1">
            <w:r w:rsidRPr="001D4F7C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39" w:history="1">
            <w:r w:rsidRPr="001D4F7C">
              <w:rPr>
                <w:rStyle w:val="Hipercze"/>
                <w:rFonts w:eastAsia="Calibri"/>
                <w:noProof/>
              </w:rPr>
              <w:t>1.2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Cel opracowania.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40" w:history="1">
            <w:r w:rsidRPr="001D4F7C">
              <w:rPr>
                <w:rStyle w:val="Hipercze"/>
                <w:rFonts w:ascii="Calibri" w:eastAsia="Calibri" w:hAnsi="Calibri" w:cs="Times New Roman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 xml:space="preserve">Rozwiązania architektoniczno </w:t>
            </w:r>
            <w:r w:rsidRPr="001D4F7C">
              <w:rPr>
                <w:rStyle w:val="Hipercze"/>
                <w:noProof/>
              </w:rPr>
              <w:t>–</w:t>
            </w:r>
            <w:r w:rsidRPr="001D4F7C">
              <w:rPr>
                <w:rStyle w:val="Hipercze"/>
                <w:rFonts w:eastAsia="Calibri"/>
                <w:noProof/>
              </w:rPr>
              <w:t xml:space="preserve"> bud</w:t>
            </w:r>
            <w:r w:rsidRPr="001D4F7C">
              <w:rPr>
                <w:rStyle w:val="Hipercze"/>
                <w:noProof/>
              </w:rPr>
              <w:t>o</w:t>
            </w:r>
            <w:r w:rsidRPr="001D4F7C">
              <w:rPr>
                <w:rStyle w:val="Hipercze"/>
                <w:rFonts w:eastAsia="Calibri"/>
                <w:noProof/>
              </w:rPr>
              <w:t>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1" w:history="1">
            <w:r w:rsidRPr="001D4F7C">
              <w:rPr>
                <w:rStyle w:val="Hipercze"/>
                <w:rFonts w:eastAsia="Calibri"/>
                <w:noProof/>
              </w:rPr>
              <w:t>2.1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Forma architektoniczna i funkcja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2" w:history="1">
            <w:r w:rsidRPr="001D4F7C">
              <w:rPr>
                <w:rStyle w:val="Hipercze"/>
                <w:noProof/>
              </w:rPr>
              <w:t>2.1. 1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3" w:history="1">
            <w:r w:rsidRPr="001D4F7C">
              <w:rPr>
                <w:rStyle w:val="Hipercze"/>
                <w:noProof/>
              </w:rPr>
              <w:t>2.1. 2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Stan projektowany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4" w:history="1">
            <w:r w:rsidRPr="001D4F7C">
              <w:rPr>
                <w:rStyle w:val="Hipercze"/>
                <w:rFonts w:eastAsia="Calibri"/>
                <w:noProof/>
              </w:rPr>
              <w:t>2.2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Funkcja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45" w:history="1">
            <w:r w:rsidRPr="001D4F7C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Układ konstrukcyjny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46" w:history="1">
            <w:r w:rsidRPr="001D4F7C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Opis rozwiązań technicznych dotyczących termomodernizacji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7" w:history="1">
            <w:r w:rsidRPr="001D4F7C">
              <w:rPr>
                <w:rStyle w:val="Hipercze"/>
                <w:rFonts w:eastAsia="Calibri"/>
                <w:noProof/>
              </w:rPr>
              <w:t>4.1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Ściany zewnętrzne murowane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8" w:history="1">
            <w:r w:rsidRPr="001D4F7C">
              <w:rPr>
                <w:rStyle w:val="Hipercze"/>
                <w:noProof/>
              </w:rPr>
              <w:t>4.1. 1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Ściany fundamentowe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49" w:history="1">
            <w:r w:rsidRPr="001D4F7C">
              <w:rPr>
                <w:rStyle w:val="Hipercze"/>
                <w:rFonts w:eastAsia="Calibri"/>
                <w:noProof/>
              </w:rPr>
              <w:t>4.1. 2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Ściany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0" w:history="1">
            <w:r w:rsidRPr="001D4F7C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Docieplenie stropu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1" w:history="1">
            <w:r w:rsidRPr="001D4F7C">
              <w:rPr>
                <w:rStyle w:val="Hipercze"/>
                <w:rFonts w:eastAsia="Calibri"/>
                <w:noProof/>
              </w:rPr>
              <w:t>4.3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Wymiana stolarki drzwiowej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2" w:history="1">
            <w:r w:rsidRPr="001D4F7C">
              <w:rPr>
                <w:rStyle w:val="Hipercze"/>
                <w:rFonts w:eastAsia="Calibri"/>
                <w:noProof/>
              </w:rPr>
              <w:t>4.4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Wymiana stolarki okiennej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53" w:history="1">
            <w:r w:rsidRPr="001D4F7C">
              <w:rPr>
                <w:rStyle w:val="Hipercze"/>
                <w:rFonts w:eastAsia="Calibri"/>
                <w:noProof/>
              </w:rPr>
              <w:t>5.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Elementy wykończeniowe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4"/>
            <w:tabs>
              <w:tab w:val="left" w:pos="80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4" w:history="1">
            <w:r w:rsidRPr="001D4F7C">
              <w:rPr>
                <w:rStyle w:val="Hipercze"/>
                <w:rFonts w:eastAsia="Calibri"/>
                <w:noProof/>
              </w:rPr>
              <w:t>5.1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Wykończenie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5" w:history="1">
            <w:r w:rsidRPr="001D4F7C">
              <w:rPr>
                <w:rStyle w:val="Hipercze"/>
                <w:rFonts w:eastAsia="Calibri"/>
                <w:noProof/>
              </w:rPr>
              <w:t>5.1. 1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Ściany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6" w:history="1">
            <w:r w:rsidRPr="001D4F7C">
              <w:rPr>
                <w:rStyle w:val="Hipercze"/>
                <w:noProof/>
              </w:rPr>
              <w:t>5.1. 2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UWAGA!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7" w:history="1">
            <w:r w:rsidRPr="001D4F7C">
              <w:rPr>
                <w:rStyle w:val="Hipercze"/>
                <w:rFonts w:eastAsia="Calibri"/>
                <w:noProof/>
              </w:rPr>
              <w:t>8.1.1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Parapety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8" w:history="1">
            <w:r w:rsidRPr="001D4F7C">
              <w:rPr>
                <w:rStyle w:val="Hipercze"/>
                <w:noProof/>
              </w:rPr>
              <w:t>8.1.2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ascii="Calibri" w:eastAsia="Calibri" w:hAnsi="Calibri" w:cs="Times New Roman"/>
                <w:noProof/>
              </w:rPr>
              <w:t xml:space="preserve">Wymiana </w:t>
            </w:r>
            <w:r w:rsidRPr="001D4F7C">
              <w:rPr>
                <w:rStyle w:val="Hipercze"/>
                <w:noProof/>
              </w:rPr>
              <w:t>rynien i rur spustowych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59" w:history="1">
            <w:r w:rsidRPr="001D4F7C">
              <w:rPr>
                <w:rStyle w:val="Hipercze"/>
                <w:rFonts w:eastAsia="Calibri"/>
                <w:noProof/>
              </w:rPr>
              <w:t>8.1.3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Balustrady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0" w:history="1">
            <w:r w:rsidRPr="001D4F7C">
              <w:rPr>
                <w:rStyle w:val="Hipercze"/>
                <w:rFonts w:eastAsia="Calibri"/>
                <w:noProof/>
              </w:rPr>
              <w:t>8.1.4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Kraty okienne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1" w:history="1">
            <w:r w:rsidRPr="001D4F7C">
              <w:rPr>
                <w:rStyle w:val="Hipercze"/>
                <w:rFonts w:eastAsia="Calibri"/>
                <w:noProof/>
              </w:rPr>
              <w:t>8.1.5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Schody oraz spoczniki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2" w:history="1">
            <w:r w:rsidRPr="001D4F7C">
              <w:rPr>
                <w:rStyle w:val="Hipercze"/>
                <w:rFonts w:eastAsia="Calibri"/>
                <w:noProof/>
              </w:rPr>
              <w:t>8.1.6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Zadaszenia szklane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3" w:history="1">
            <w:r w:rsidRPr="001D4F7C">
              <w:rPr>
                <w:rStyle w:val="Hipercze"/>
                <w:rFonts w:eastAsia="Calibri"/>
                <w:noProof/>
              </w:rPr>
              <w:t>8.1.7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Instalacja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4" w:history="1">
            <w:r w:rsidRPr="001D4F7C">
              <w:rPr>
                <w:rStyle w:val="Hipercze"/>
                <w:rFonts w:eastAsia="Calibri"/>
                <w:noProof/>
              </w:rPr>
              <w:t>8.1.8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Tablice informacyjne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5" w:history="1">
            <w:r w:rsidRPr="001D4F7C">
              <w:rPr>
                <w:rStyle w:val="Hipercze"/>
                <w:rFonts w:eastAsia="Calibri"/>
                <w:noProof/>
              </w:rPr>
              <w:t>8.1.9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Kominy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5"/>
            <w:tabs>
              <w:tab w:val="left" w:pos="1540"/>
              <w:tab w:val="right" w:leader="dot" w:pos="9062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449002566" w:history="1">
            <w:r w:rsidRPr="001D4F7C">
              <w:rPr>
                <w:rStyle w:val="Hipercze"/>
                <w:noProof/>
              </w:rPr>
              <w:t>8.1.10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Chodniki i opaski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3"/>
            <w:rPr>
              <w:rFonts w:eastAsiaTheme="minorEastAsia"/>
              <w:noProof/>
              <w:sz w:val="22"/>
              <w:lang w:eastAsia="pl-PL"/>
            </w:rPr>
          </w:pPr>
          <w:hyperlink w:anchor="_Toc449002567" w:history="1">
            <w:r w:rsidRPr="001D4F7C">
              <w:rPr>
                <w:rStyle w:val="Hipercze"/>
                <w:noProof/>
              </w:rPr>
              <w:t>9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eastAsia="Calibri"/>
                <w:noProof/>
              </w:rPr>
              <w:t>Uwagi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568" w:history="1">
            <w:r w:rsidRPr="001D4F7C">
              <w:rPr>
                <w:rStyle w:val="Hipercze"/>
                <w:noProof/>
              </w:rPr>
              <w:t>IV.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rFonts w:cs="Arial"/>
                <w:noProof/>
              </w:rPr>
              <w:t>INFORMACJA DOTYCZĄCA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77F" w:rsidRDefault="0090577F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49002569" w:history="1">
            <w:r w:rsidRPr="001D4F7C">
              <w:rPr>
                <w:rStyle w:val="Hipercze"/>
                <w:noProof/>
              </w:rPr>
              <w:t>V.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1D4F7C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_Toc449002569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71B1" w:rsidRPr="005352E1" w:rsidRDefault="00AB4528" w:rsidP="007B16FB">
          <w:pPr>
            <w:rPr>
              <w:highlight w:val="yellow"/>
            </w:rPr>
          </w:pPr>
          <w:r w:rsidRPr="008E5935">
            <w:fldChar w:fldCharType="end"/>
          </w:r>
        </w:p>
      </w:sdtContent>
    </w:sdt>
    <w:p w:rsidR="00BD4324" w:rsidRPr="008E5935" w:rsidRDefault="00A8287C" w:rsidP="00BD4324">
      <w:pPr>
        <w:pStyle w:val="Nagwek1"/>
      </w:pPr>
      <w:r w:rsidRPr="005352E1">
        <w:rPr>
          <w:highlight w:val="yellow"/>
        </w:rPr>
        <w:br w:type="page"/>
      </w:r>
      <w:bookmarkStart w:id="0" w:name="_Toc406773773"/>
      <w:bookmarkStart w:id="1" w:name="_Toc449002526"/>
      <w:r w:rsidR="00BD4324" w:rsidRPr="008E5935">
        <w:lastRenderedPageBreak/>
        <w:t>CZĘŚĆ FORMALNO PRAWNA</w:t>
      </w:r>
      <w:bookmarkEnd w:id="0"/>
      <w:bookmarkEnd w:id="1"/>
    </w:p>
    <w:p w:rsidR="00BD4324" w:rsidRDefault="00BD4324" w:rsidP="00BD4324">
      <w:pPr>
        <w:pStyle w:val="Nagwek3"/>
      </w:pPr>
      <w:bookmarkStart w:id="2" w:name="_Toc406773774"/>
      <w:bookmarkStart w:id="3" w:name="_Toc449002527"/>
      <w:r w:rsidRPr="008E5935">
        <w:t>PRZYNALEŻNOŚĆ PROJEKTANTÓW DO IZB</w:t>
      </w:r>
      <w:bookmarkEnd w:id="2"/>
      <w:bookmarkEnd w:id="3"/>
    </w:p>
    <w:p w:rsidR="00202F54" w:rsidRPr="00202F54" w:rsidRDefault="00945E07" w:rsidP="00C109B3">
      <w:r>
        <w:rPr>
          <w:noProof/>
          <w:lang w:eastAsia="pl-PL"/>
        </w:rPr>
        <w:drawing>
          <wp:inline distT="0" distB="0" distL="0" distR="0">
            <wp:extent cx="5734050" cy="7229475"/>
            <wp:effectExtent l="0" t="0" r="0" b="0"/>
            <wp:docPr id="3" name="Obraz 3" descr="F:\Noni projekty\Warszkowo\Bez tytuł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Noni projekty\Warszkowo\Bez tytuł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do projektowania bez ograniczeń</w:t>
      </w:r>
    </w:p>
    <w:p w:rsidR="00FD5CF3" w:rsidRPr="004464E9" w:rsidRDefault="00202F54" w:rsidP="004464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16/DSOKK/2012</w:t>
      </w:r>
      <w:r w:rsidR="00830B49" w:rsidRPr="005352E1">
        <w:rPr>
          <w:highlight w:val="yellow"/>
        </w:rPr>
        <w:br w:type="page"/>
      </w:r>
    </w:p>
    <w:p w:rsidR="00FD5CF3" w:rsidRDefault="002F66BD" w:rsidP="00FD5CF3">
      <w:r>
        <w:rPr>
          <w:noProof/>
          <w:lang w:eastAsia="pl-PL"/>
        </w:rPr>
        <w:lastRenderedPageBreak/>
        <w:drawing>
          <wp:inline distT="0" distB="0" distL="0" distR="0">
            <wp:extent cx="5048250" cy="6691065"/>
            <wp:effectExtent l="19050" t="0" r="0" b="0"/>
            <wp:docPr id="25" name="Obraz 25" descr="F:\Noni projekty\Uprawnienia\resz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Noni projekty\Uprawnienia\reszka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603" cy="671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CF3" w:rsidRDefault="00FD5CF3" w:rsidP="00202F54">
      <w:pPr>
        <w:jc w:val="center"/>
      </w:pPr>
    </w:p>
    <w:p w:rsidR="00FD5CF3" w:rsidRDefault="00FD5CF3" w:rsidP="00FD5CF3">
      <w:pPr>
        <w:ind w:left="0"/>
      </w:pPr>
    </w:p>
    <w:p w:rsidR="00202F54" w:rsidRP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202F54" w:rsidRDefault="00202F54" w:rsidP="00202F54">
      <w:pPr>
        <w:jc w:val="center"/>
      </w:pPr>
      <w:r>
        <w:rPr>
          <w:sz w:val="18"/>
          <w:szCs w:val="18"/>
        </w:rPr>
        <w:t>16/DSOKK/2012</w:t>
      </w:r>
    </w:p>
    <w:p w:rsidR="00202F54" w:rsidRDefault="00202F54" w:rsidP="00202F54">
      <w:pPr>
        <w:ind w:left="0"/>
      </w:pPr>
    </w:p>
    <w:p w:rsidR="00830B49" w:rsidRPr="005352E1" w:rsidRDefault="00830B49">
      <w:pPr>
        <w:spacing w:before="0" w:after="0" w:line="240" w:lineRule="auto"/>
        <w:ind w:left="0" w:firstLine="360"/>
        <w:jc w:val="left"/>
        <w:rPr>
          <w:highlight w:val="yellow"/>
        </w:rPr>
      </w:pPr>
    </w:p>
    <w:p w:rsidR="00830B49" w:rsidRPr="005352E1" w:rsidRDefault="00830B49" w:rsidP="001F5BE2">
      <w:pPr>
        <w:spacing w:before="0" w:after="0" w:line="240" w:lineRule="auto"/>
        <w:ind w:left="0"/>
        <w:jc w:val="left"/>
        <w:rPr>
          <w:highlight w:val="yellow"/>
        </w:rPr>
      </w:pPr>
    </w:p>
    <w:p w:rsidR="00830B49" w:rsidRPr="008E5935" w:rsidRDefault="001F5BE2" w:rsidP="00830B49">
      <w:pPr>
        <w:pStyle w:val="Nagwek3"/>
      </w:pPr>
      <w:bookmarkStart w:id="4" w:name="_Toc406773775"/>
      <w:r w:rsidRPr="008E5935">
        <w:rPr>
          <w:noProof/>
          <w:lang w:eastAsia="pl-PL"/>
        </w:rPr>
        <w:lastRenderedPageBreak/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212725</wp:posOffset>
            </wp:positionH>
            <wp:positionV relativeFrom="paragraph">
              <wp:posOffset>450215</wp:posOffset>
            </wp:positionV>
            <wp:extent cx="5158105" cy="6440170"/>
            <wp:effectExtent l="19050" t="0" r="4445" b="0"/>
            <wp:wrapSquare wrapText="largest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105" cy="6440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5" w:name="_Toc449002528"/>
      <w:r w:rsidR="00830B49" w:rsidRPr="008E5935">
        <w:t>UPRAWNIENIA BUDOWLANE</w:t>
      </w:r>
      <w:bookmarkEnd w:id="4"/>
      <w:bookmarkEnd w:id="5"/>
      <w:r w:rsidR="00830B49" w:rsidRPr="008E5935">
        <w:t xml:space="preserve"> </w:t>
      </w:r>
    </w:p>
    <w:p w:rsidR="00202F54" w:rsidRDefault="00202F54">
      <w:pPr>
        <w:spacing w:before="0" w:after="0" w:line="240" w:lineRule="auto"/>
        <w:ind w:left="0" w:firstLine="360"/>
        <w:jc w:val="left"/>
        <w:rPr>
          <w:highlight w:val="yellow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1F5BE2" w:rsidRDefault="001F5BE2" w:rsidP="00202F54">
      <w:pPr>
        <w:ind w:left="0"/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1F5BE2" w:rsidRDefault="001F5BE2" w:rsidP="001F5BE2">
      <w:pPr>
        <w:ind w:left="0"/>
        <w:rPr>
          <w:sz w:val="18"/>
          <w:szCs w:val="18"/>
        </w:rPr>
      </w:pPr>
    </w:p>
    <w:p w:rsidR="001F5BE2" w:rsidRPr="001F5BE2" w:rsidRDefault="001F5BE2" w:rsidP="001F5BE2">
      <w:pPr>
        <w:rPr>
          <w:sz w:val="18"/>
          <w:szCs w:val="18"/>
        </w:rPr>
      </w:pPr>
    </w:p>
    <w:p w:rsidR="001F5BE2" w:rsidRPr="00202F54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1F5BE2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1F5BE2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1F5BE2" w:rsidRDefault="001F5BE2" w:rsidP="001F5BE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1F5BE2" w:rsidRDefault="001F5BE2" w:rsidP="001F5BE2">
      <w:pPr>
        <w:jc w:val="center"/>
      </w:pPr>
      <w:r>
        <w:rPr>
          <w:sz w:val="18"/>
          <w:szCs w:val="18"/>
        </w:rPr>
        <w:t>16/DSOKK/2012</w:t>
      </w:r>
    </w:p>
    <w:p w:rsidR="00202F54" w:rsidRPr="001F5BE2" w:rsidRDefault="00202F54" w:rsidP="001F5BE2">
      <w:pPr>
        <w:jc w:val="center"/>
        <w:rPr>
          <w:sz w:val="18"/>
          <w:szCs w:val="18"/>
        </w:rPr>
      </w:pPr>
    </w:p>
    <w:p w:rsidR="00202F54" w:rsidRDefault="00202F54" w:rsidP="00202F54">
      <w:pPr>
        <w:ind w:left="0"/>
        <w:rPr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7620</wp:posOffset>
            </wp:positionV>
            <wp:extent cx="5124450" cy="7091045"/>
            <wp:effectExtent l="0" t="0" r="0" b="0"/>
            <wp:wrapSquare wrapText="largest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091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>mgr inż. arch. Marek Kozieł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02F54" w:rsidRDefault="00202F54" w:rsidP="00202F5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202F54" w:rsidRDefault="00202F54" w:rsidP="00202F54">
      <w:pPr>
        <w:jc w:val="center"/>
      </w:pPr>
      <w:r>
        <w:rPr>
          <w:sz w:val="18"/>
          <w:szCs w:val="18"/>
        </w:rPr>
        <w:t>16/DSOKK/2012</w:t>
      </w:r>
    </w:p>
    <w:p w:rsidR="00202F54" w:rsidRDefault="00202F54" w:rsidP="00202F54">
      <w:pPr>
        <w:jc w:val="center"/>
        <w:rPr>
          <w:sz w:val="18"/>
          <w:szCs w:val="18"/>
        </w:rPr>
      </w:pPr>
    </w:p>
    <w:p w:rsidR="009C3B77" w:rsidRPr="005352E1" w:rsidRDefault="009C3B77" w:rsidP="001F5BE2">
      <w:pPr>
        <w:spacing w:before="0" w:after="0" w:line="240" w:lineRule="auto"/>
        <w:ind w:left="0"/>
        <w:jc w:val="left"/>
        <w:rPr>
          <w:highlight w:val="yellow"/>
        </w:rPr>
      </w:pPr>
    </w:p>
    <w:p w:rsidR="006B398E" w:rsidRPr="005352E1" w:rsidRDefault="00742F5D" w:rsidP="007B16FB">
      <w:pPr>
        <w:pStyle w:val="Nagwek1"/>
      </w:pPr>
      <w:bookmarkStart w:id="6" w:name="_Toc449002529"/>
      <w:r w:rsidRPr="005352E1">
        <w:lastRenderedPageBreak/>
        <w:t>ZAGOSPODAROWANIE TERENU</w:t>
      </w:r>
      <w:bookmarkEnd w:id="6"/>
    </w:p>
    <w:p w:rsidR="006B398E" w:rsidRPr="005352E1" w:rsidRDefault="006B398E" w:rsidP="004E6D9E">
      <w:pPr>
        <w:pStyle w:val="Nagwek3"/>
        <w:numPr>
          <w:ilvl w:val="0"/>
          <w:numId w:val="7"/>
        </w:numPr>
      </w:pPr>
      <w:bookmarkStart w:id="7" w:name="_Toc449002530"/>
      <w:r w:rsidRPr="005352E1">
        <w:t xml:space="preserve">Przedmiot </w:t>
      </w:r>
      <w:r w:rsidR="006C5742" w:rsidRPr="005352E1">
        <w:t>i</w:t>
      </w:r>
      <w:r w:rsidRPr="005352E1">
        <w:t>nwestycji.</w:t>
      </w:r>
      <w:bookmarkEnd w:id="7"/>
    </w:p>
    <w:p w:rsidR="0009172F" w:rsidRDefault="00CD41AB" w:rsidP="005B1B58">
      <w:pPr>
        <w:spacing w:line="240" w:lineRule="auto"/>
        <w:ind w:left="284"/>
        <w:rPr>
          <w:rFonts w:ascii="Calibri" w:eastAsia="Calibri" w:hAnsi="Calibri" w:cs="Times New Roman"/>
        </w:rPr>
      </w:pPr>
      <w:r w:rsidRPr="005352E1">
        <w:rPr>
          <w:rFonts w:ascii="Calibri" w:eastAsia="Calibri" w:hAnsi="Calibri" w:cs="Times New Roman"/>
        </w:rPr>
        <w:t xml:space="preserve">Przedmiotem inwestycji jest </w:t>
      </w:r>
      <w:r w:rsidR="00A95578" w:rsidRPr="005352E1">
        <w:rPr>
          <w:rFonts w:ascii="Calibri" w:eastAsia="Calibri" w:hAnsi="Calibri" w:cs="Times New Roman"/>
        </w:rPr>
        <w:t xml:space="preserve">opracowanie dokumentacji technicznej w celu realizacji kompleksowych zadań związanych </w:t>
      </w:r>
      <w:r w:rsidR="0009172F">
        <w:rPr>
          <w:rFonts w:ascii="Calibri" w:eastAsia="Calibri" w:hAnsi="Calibri" w:cs="Times New Roman"/>
        </w:rPr>
        <w:t xml:space="preserve">z </w:t>
      </w:r>
      <w:r w:rsidR="00B90795">
        <w:rPr>
          <w:rFonts w:ascii="Calibri" w:eastAsia="Calibri" w:hAnsi="Calibri" w:cs="Times New Roman"/>
        </w:rPr>
        <w:t>termomodernizacją</w:t>
      </w:r>
      <w:r w:rsidR="00CA60BD">
        <w:rPr>
          <w:szCs w:val="24"/>
        </w:rPr>
        <w:t xml:space="preserve"> </w:t>
      </w:r>
      <w:r w:rsidR="00CA60BD" w:rsidRPr="005352E1">
        <w:t>obiektu:</w:t>
      </w:r>
    </w:p>
    <w:p w:rsidR="005A239D" w:rsidRDefault="00A71E19" w:rsidP="005A239D">
      <w:pPr>
        <w:autoSpaceDE w:val="0"/>
        <w:autoSpaceDN w:val="0"/>
        <w:adjustRightInd w:val="0"/>
        <w:spacing w:before="0" w:after="0" w:line="456" w:lineRule="auto"/>
        <w:ind w:left="60"/>
        <w:jc w:val="left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    </w:t>
      </w:r>
      <w:r w:rsidR="005A239D" w:rsidRPr="005A239D">
        <w:rPr>
          <w:rFonts w:cstheme="minorHAnsi"/>
          <w:color w:val="000000"/>
          <w:szCs w:val="20"/>
        </w:rPr>
        <w:t xml:space="preserve"> Przedszkola Miejskiego  Nr 1 przy ul. Warszawskiej 13  w  Świnoujściu, </w:t>
      </w:r>
    </w:p>
    <w:p w:rsidR="006E1FCA" w:rsidRPr="005A239D" w:rsidRDefault="005A239D" w:rsidP="005A239D">
      <w:pPr>
        <w:autoSpaceDE w:val="0"/>
        <w:autoSpaceDN w:val="0"/>
        <w:adjustRightInd w:val="0"/>
        <w:spacing w:before="0" w:after="0" w:line="456" w:lineRule="auto"/>
        <w:ind w:left="60"/>
        <w:jc w:val="left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     </w:t>
      </w:r>
      <w:r w:rsidR="00CD41AB" w:rsidRPr="00B90795">
        <w:rPr>
          <w:rFonts w:eastAsia="Calibri" w:cstheme="minorHAnsi"/>
          <w:szCs w:val="20"/>
        </w:rPr>
        <w:t>W</w:t>
      </w:r>
      <w:r w:rsidR="00CD41AB" w:rsidRPr="005352E1">
        <w:rPr>
          <w:rFonts w:ascii="Calibri" w:eastAsia="Calibri" w:hAnsi="Calibri" w:cs="Times New Roman"/>
        </w:rPr>
        <w:t xml:space="preserve"> projekcie przedstawiona została technologia izolacji termicznej</w:t>
      </w:r>
      <w:r w:rsidR="00F02FB3">
        <w:rPr>
          <w:rFonts w:ascii="Calibri" w:eastAsia="Calibri" w:hAnsi="Calibri" w:cs="Times New Roman"/>
        </w:rPr>
        <w:t xml:space="preserve"> </w:t>
      </w:r>
      <w:r w:rsidR="00B90795">
        <w:rPr>
          <w:rFonts w:ascii="Calibri" w:eastAsia="Calibri" w:hAnsi="Calibri" w:cs="Times New Roman"/>
        </w:rPr>
        <w:t xml:space="preserve">ścian zewnętrznych, ścian </w:t>
      </w:r>
      <w:r w:rsidR="006E1FCA">
        <w:rPr>
          <w:rFonts w:ascii="Calibri" w:eastAsia="Calibri" w:hAnsi="Calibri" w:cs="Times New Roman"/>
        </w:rPr>
        <w:t xml:space="preserve"> </w:t>
      </w:r>
    </w:p>
    <w:p w:rsidR="006E1FCA" w:rsidRDefault="006E1FCA" w:rsidP="005B1B58">
      <w:pPr>
        <w:suppressAutoHyphens/>
        <w:snapToGrid w:val="0"/>
        <w:spacing w:before="0" w:after="0" w:line="360" w:lineRule="auto"/>
        <w:ind w:left="284" w:right="242"/>
        <w:rPr>
          <w:rFonts w:ascii="Calibri" w:eastAsia="Calibri" w:hAnsi="Calibri" w:cs="Times New Roman"/>
        </w:rPr>
      </w:pPr>
      <w:r>
        <w:rPr>
          <w:rFonts w:eastAsia="Calibri" w:cstheme="minorHAnsi"/>
          <w:szCs w:val="20"/>
        </w:rPr>
        <w:t xml:space="preserve"> </w:t>
      </w:r>
      <w:r w:rsidR="00B90795">
        <w:rPr>
          <w:rFonts w:ascii="Calibri" w:eastAsia="Calibri" w:hAnsi="Calibri" w:cs="Times New Roman"/>
        </w:rPr>
        <w:t>fundamentowych</w:t>
      </w:r>
      <w:r w:rsidR="00C75220">
        <w:rPr>
          <w:rFonts w:ascii="Calibri" w:eastAsia="Calibri" w:hAnsi="Calibri" w:cs="Times New Roman"/>
        </w:rPr>
        <w:t xml:space="preserve">, </w:t>
      </w:r>
      <w:r w:rsidR="00AC1B49" w:rsidRPr="005352E1">
        <w:rPr>
          <w:rFonts w:ascii="Calibri" w:eastAsia="Calibri" w:hAnsi="Calibri" w:cs="Times New Roman"/>
        </w:rPr>
        <w:t>dachu</w:t>
      </w:r>
      <w:r w:rsidR="00483391" w:rsidRPr="005352E1">
        <w:rPr>
          <w:rFonts w:ascii="Calibri" w:eastAsia="Calibri" w:hAnsi="Calibri" w:cs="Times New Roman"/>
        </w:rPr>
        <w:t xml:space="preserve"> </w:t>
      </w:r>
      <w:r w:rsidR="00B90795">
        <w:rPr>
          <w:rFonts w:ascii="Calibri" w:eastAsia="Calibri" w:hAnsi="Calibri" w:cs="Times New Roman"/>
        </w:rPr>
        <w:t xml:space="preserve">wraz z </w:t>
      </w:r>
      <w:r w:rsidR="00D663B6">
        <w:rPr>
          <w:rFonts w:ascii="Calibri" w:eastAsia="Calibri" w:hAnsi="Calibri" w:cs="Times New Roman"/>
        </w:rPr>
        <w:t xml:space="preserve"> robotami towarzyszącymi</w:t>
      </w:r>
      <w:r w:rsidR="005801DC">
        <w:rPr>
          <w:rFonts w:ascii="Calibri" w:eastAsia="Calibri" w:hAnsi="Calibri" w:cs="Times New Roman"/>
        </w:rPr>
        <w:t>.</w:t>
      </w:r>
      <w:r w:rsidR="00BA77D2">
        <w:rPr>
          <w:rFonts w:ascii="Calibri" w:eastAsia="Calibri" w:hAnsi="Calibri" w:cs="Times New Roman"/>
        </w:rPr>
        <w:t xml:space="preserve"> </w:t>
      </w:r>
      <w:r w:rsidR="00E519D6" w:rsidRPr="005352E1">
        <w:rPr>
          <w:rFonts w:ascii="Calibri" w:eastAsia="Calibri" w:hAnsi="Calibri" w:cs="Times New Roman"/>
        </w:rPr>
        <w:t xml:space="preserve">Ponadto projektuje się </w:t>
      </w:r>
      <w:r>
        <w:rPr>
          <w:rFonts w:ascii="Calibri" w:eastAsia="Calibri" w:hAnsi="Calibri" w:cs="Times New Roman"/>
        </w:rPr>
        <w:t>ukła</w:t>
      </w:r>
      <w:r w:rsidR="002A4A7E">
        <w:rPr>
          <w:rFonts w:ascii="Calibri" w:eastAsia="Calibri" w:hAnsi="Calibri" w:cs="Times New Roman"/>
        </w:rPr>
        <w:t>d</w:t>
      </w:r>
    </w:p>
    <w:p w:rsidR="005A239D" w:rsidRDefault="006E1FCA" w:rsidP="005B1B58">
      <w:pPr>
        <w:suppressAutoHyphens/>
        <w:snapToGrid w:val="0"/>
        <w:spacing w:before="0" w:after="0" w:line="360" w:lineRule="auto"/>
        <w:ind w:left="284" w:right="242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="00CD41AB" w:rsidRPr="005352E1">
        <w:rPr>
          <w:rFonts w:ascii="Calibri" w:eastAsia="Calibri" w:hAnsi="Calibri" w:cs="Times New Roman"/>
        </w:rPr>
        <w:t xml:space="preserve">kolorystyczny ścian budynku, </w:t>
      </w:r>
      <w:r w:rsidR="009D0D72">
        <w:rPr>
          <w:rFonts w:ascii="Calibri" w:eastAsia="Calibri" w:hAnsi="Calibri" w:cs="Times New Roman"/>
        </w:rPr>
        <w:t xml:space="preserve">częściową </w:t>
      </w:r>
      <w:r w:rsidR="00CD41AB" w:rsidRPr="005352E1">
        <w:rPr>
          <w:rFonts w:ascii="Calibri" w:eastAsia="Calibri" w:hAnsi="Calibri" w:cs="Times New Roman"/>
        </w:rPr>
        <w:t>wymianę stolarki</w:t>
      </w:r>
      <w:r w:rsidR="00AE1AE7" w:rsidRPr="005352E1">
        <w:rPr>
          <w:rFonts w:ascii="Calibri" w:eastAsia="Calibri" w:hAnsi="Calibri" w:cs="Times New Roman"/>
        </w:rPr>
        <w:t xml:space="preserve"> </w:t>
      </w:r>
      <w:r w:rsidR="00074E01" w:rsidRPr="005352E1">
        <w:rPr>
          <w:rFonts w:ascii="Calibri" w:eastAsia="Calibri" w:hAnsi="Calibri" w:cs="Times New Roman"/>
        </w:rPr>
        <w:t xml:space="preserve">okiennej </w:t>
      </w:r>
      <w:r w:rsidR="00222B68" w:rsidRPr="005352E1">
        <w:rPr>
          <w:rFonts w:ascii="Calibri" w:eastAsia="Calibri" w:hAnsi="Calibri" w:cs="Times New Roman"/>
        </w:rPr>
        <w:t xml:space="preserve">oraz </w:t>
      </w:r>
      <w:r w:rsidR="00CD41AB" w:rsidRPr="005352E1">
        <w:rPr>
          <w:rFonts w:ascii="Calibri" w:eastAsia="Calibri" w:hAnsi="Calibri" w:cs="Times New Roman"/>
        </w:rPr>
        <w:t>drzwi</w:t>
      </w:r>
      <w:r w:rsidR="009075B3" w:rsidRPr="005352E1">
        <w:rPr>
          <w:rFonts w:ascii="Calibri" w:eastAsia="Calibri" w:hAnsi="Calibri" w:cs="Times New Roman"/>
        </w:rPr>
        <w:t>owej zewnętrznej</w:t>
      </w:r>
      <w:r w:rsidR="005A239D">
        <w:rPr>
          <w:rFonts w:ascii="Calibri" w:eastAsia="Calibri" w:hAnsi="Calibri" w:cs="Times New Roman"/>
        </w:rPr>
        <w:t>,  remont</w:t>
      </w:r>
    </w:p>
    <w:p w:rsidR="00CD41AB" w:rsidRPr="005352E1" w:rsidRDefault="005A239D" w:rsidP="005B1B58">
      <w:pPr>
        <w:suppressAutoHyphens/>
        <w:snapToGrid w:val="0"/>
        <w:spacing w:before="0" w:after="0" w:line="360" w:lineRule="auto"/>
        <w:ind w:left="284" w:right="242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balustrad, krat okiennych, schodó</w:t>
      </w:r>
      <w:r w:rsidR="00A869DF">
        <w:rPr>
          <w:rFonts w:ascii="Calibri" w:eastAsia="Calibri" w:hAnsi="Calibri" w:cs="Times New Roman"/>
        </w:rPr>
        <w:t>w oraz spoczników, remont tarasu.</w:t>
      </w:r>
    </w:p>
    <w:p w:rsidR="00CD41AB" w:rsidRPr="005352E1" w:rsidRDefault="00CD41AB" w:rsidP="00CD41AB">
      <w:pPr>
        <w:spacing w:line="240" w:lineRule="auto"/>
        <w:rPr>
          <w:rFonts w:ascii="Calibri" w:eastAsia="Calibri" w:hAnsi="Calibri" w:cs="Times New Roman"/>
          <w:highlight w:val="yellow"/>
        </w:rPr>
      </w:pPr>
    </w:p>
    <w:p w:rsidR="006B398E" w:rsidRPr="005352E1" w:rsidRDefault="001F5E29" w:rsidP="00DA2D2C">
      <w:pPr>
        <w:pStyle w:val="Nagwek3"/>
      </w:pPr>
      <w:bookmarkStart w:id="8" w:name="_Toc449002531"/>
      <w:r w:rsidRPr="005352E1">
        <w:t xml:space="preserve">Istniejący stan zagospodarowania </w:t>
      </w:r>
      <w:r w:rsidR="00211F37" w:rsidRPr="005352E1">
        <w:t>działki</w:t>
      </w:r>
      <w:r w:rsidRPr="005352E1">
        <w:t>.</w:t>
      </w:r>
      <w:bookmarkEnd w:id="8"/>
    </w:p>
    <w:p w:rsidR="00A71E19" w:rsidRDefault="00A71E19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cstheme="minorHAnsi"/>
          <w:color w:val="000000"/>
          <w:szCs w:val="20"/>
        </w:rPr>
      </w:pPr>
      <w:r>
        <w:rPr>
          <w:rFonts w:eastAsia="Calibri" w:cstheme="minorHAnsi"/>
          <w:szCs w:val="20"/>
        </w:rPr>
        <w:t xml:space="preserve">      </w:t>
      </w:r>
      <w:r w:rsidR="00CD41AB" w:rsidRPr="001649F4">
        <w:rPr>
          <w:rFonts w:eastAsia="Calibri" w:cstheme="minorHAnsi"/>
          <w:szCs w:val="20"/>
        </w:rPr>
        <w:t>Zak</w:t>
      </w:r>
      <w:r w:rsidR="00C34A0A" w:rsidRPr="001649F4">
        <w:rPr>
          <w:rFonts w:eastAsia="Calibri" w:cstheme="minorHAnsi"/>
          <w:szCs w:val="20"/>
        </w:rPr>
        <w:t xml:space="preserve">resem opracowania objęto </w:t>
      </w:r>
      <w:r w:rsidR="00BB36E0" w:rsidRPr="001649F4">
        <w:rPr>
          <w:rFonts w:eastAsia="Times New Roman" w:cstheme="minorHAnsi"/>
          <w:bCs/>
          <w:color w:val="000000"/>
          <w:szCs w:val="20"/>
          <w:lang w:eastAsia="ar-SA"/>
        </w:rPr>
        <w:t>działkę</w:t>
      </w:r>
      <w:r w:rsidR="00B90795" w:rsidRPr="001649F4">
        <w:rPr>
          <w:rFonts w:eastAsia="Times New Roman" w:cstheme="minorHAnsi"/>
          <w:bCs/>
          <w:color w:val="000000"/>
          <w:szCs w:val="20"/>
          <w:lang w:eastAsia="ar-SA"/>
        </w:rPr>
        <w:t xml:space="preserve"> </w:t>
      </w:r>
      <w:r w:rsidR="001649F4" w:rsidRPr="001649F4">
        <w:rPr>
          <w:rFonts w:cstheme="minorHAnsi"/>
          <w:color w:val="000000"/>
          <w:szCs w:val="20"/>
        </w:rPr>
        <w:t xml:space="preserve">nr </w:t>
      </w:r>
      <w:r w:rsidR="005A239D">
        <w:rPr>
          <w:rFonts w:cstheme="minorHAnsi"/>
          <w:color w:val="000000"/>
          <w:szCs w:val="20"/>
        </w:rPr>
        <w:t>594 obręb 0005</w:t>
      </w:r>
      <w:r w:rsidR="00A93FC5">
        <w:rPr>
          <w:rFonts w:cstheme="minorHAnsi"/>
          <w:color w:val="000000"/>
          <w:szCs w:val="20"/>
        </w:rPr>
        <w:t xml:space="preserve"> </w:t>
      </w:r>
    </w:p>
    <w:p w:rsidR="00A71E19" w:rsidRDefault="00A71E19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ascii="Calibri" w:eastAsia="Calibri" w:hAnsi="Calibri" w:cs="Times New Roman"/>
        </w:rPr>
      </w:pPr>
      <w:r>
        <w:rPr>
          <w:rFonts w:cstheme="minorHAnsi"/>
          <w:color w:val="000000"/>
          <w:szCs w:val="20"/>
        </w:rPr>
        <w:t xml:space="preserve">    </w:t>
      </w:r>
      <w:r>
        <w:rPr>
          <w:rFonts w:eastAsia="Times New Roman" w:cstheme="minorHAnsi"/>
          <w:bCs/>
          <w:color w:val="000000"/>
          <w:szCs w:val="20"/>
          <w:lang w:eastAsia="ar-SA"/>
        </w:rPr>
        <w:t xml:space="preserve"> </w:t>
      </w:r>
      <w:r w:rsidR="003B7158">
        <w:rPr>
          <w:rFonts w:eastAsia="Times New Roman" w:cstheme="minorHAnsi"/>
          <w:bCs/>
          <w:color w:val="000000"/>
          <w:szCs w:val="20"/>
          <w:lang w:eastAsia="ar-SA"/>
        </w:rPr>
        <w:t xml:space="preserve"> </w:t>
      </w:r>
      <w:r w:rsidR="00F66C7D">
        <w:rPr>
          <w:rFonts w:ascii="Calibri" w:eastAsia="Calibri" w:hAnsi="Calibri" w:cs="Times New Roman"/>
        </w:rPr>
        <w:t>Działka</w:t>
      </w:r>
      <w:r w:rsidR="00126B37" w:rsidRPr="005352E1">
        <w:rPr>
          <w:rFonts w:ascii="Calibri" w:eastAsia="Calibri" w:hAnsi="Calibri" w:cs="Times New Roman"/>
        </w:rPr>
        <w:t xml:space="preserve"> </w:t>
      </w:r>
      <w:r w:rsidR="00CD7646">
        <w:rPr>
          <w:rFonts w:ascii="Calibri" w:eastAsia="Calibri" w:hAnsi="Calibri" w:cs="Times New Roman"/>
        </w:rPr>
        <w:t xml:space="preserve">w kształcie </w:t>
      </w:r>
      <w:r w:rsidR="00B77AAC">
        <w:rPr>
          <w:rFonts w:ascii="Calibri" w:eastAsia="Calibri" w:hAnsi="Calibri" w:cs="Times New Roman"/>
        </w:rPr>
        <w:t>prostokąta</w:t>
      </w:r>
      <w:r w:rsidR="005C59F2">
        <w:rPr>
          <w:rFonts w:ascii="Calibri" w:eastAsia="Calibri" w:hAnsi="Calibri" w:cs="Times New Roman"/>
        </w:rPr>
        <w:t>.</w:t>
      </w:r>
      <w:r w:rsidR="00CB3F30">
        <w:rPr>
          <w:rFonts w:ascii="Calibri" w:eastAsia="Calibri" w:hAnsi="Calibri" w:cs="Times New Roman"/>
        </w:rPr>
        <w:t xml:space="preserve"> Od </w:t>
      </w:r>
      <w:r w:rsidR="00C8790A">
        <w:rPr>
          <w:rFonts w:ascii="Calibri" w:eastAsia="Calibri" w:hAnsi="Calibri" w:cs="Times New Roman"/>
        </w:rPr>
        <w:t>północy</w:t>
      </w:r>
      <w:r w:rsidR="00CD7646">
        <w:rPr>
          <w:rFonts w:ascii="Calibri" w:eastAsia="Calibri" w:hAnsi="Calibri" w:cs="Times New Roman"/>
        </w:rPr>
        <w:t xml:space="preserve"> </w:t>
      </w:r>
      <w:r w:rsidR="007623B4">
        <w:rPr>
          <w:rFonts w:ascii="Calibri" w:eastAsia="Calibri" w:hAnsi="Calibri" w:cs="Times New Roman"/>
        </w:rPr>
        <w:t xml:space="preserve">obszar objęty opracowaniem graniczy z </w:t>
      </w:r>
      <w:r w:rsidR="0044578F">
        <w:rPr>
          <w:rFonts w:ascii="Calibri" w:eastAsia="Calibri" w:hAnsi="Calibri" w:cs="Times New Roman"/>
        </w:rPr>
        <w:t>działką</w:t>
      </w:r>
      <w:r w:rsidR="00276909">
        <w:rPr>
          <w:rFonts w:ascii="Calibri" w:eastAsia="Calibri" w:hAnsi="Calibri" w:cs="Times New Roman"/>
        </w:rPr>
        <w:t xml:space="preserve"> </w:t>
      </w:r>
      <w:r w:rsidR="009F32F7">
        <w:rPr>
          <w:rFonts w:ascii="Calibri" w:eastAsia="Calibri" w:hAnsi="Calibri" w:cs="Times New Roman"/>
        </w:rPr>
        <w:t xml:space="preserve">nr </w:t>
      </w:r>
      <w:r w:rsidR="00B77AAC">
        <w:rPr>
          <w:rFonts w:ascii="Calibri" w:eastAsia="Calibri" w:hAnsi="Calibri" w:cs="Times New Roman"/>
        </w:rPr>
        <w:t xml:space="preserve">593 </w:t>
      </w:r>
      <w:r w:rsidR="00CB3F30">
        <w:rPr>
          <w:rFonts w:ascii="Calibri" w:eastAsia="Calibri" w:hAnsi="Calibri" w:cs="Times New Roman"/>
        </w:rPr>
        <w:t xml:space="preserve"> </w:t>
      </w:r>
      <w:r w:rsidR="007623B4">
        <w:rPr>
          <w:rFonts w:ascii="Calibri" w:eastAsia="Calibri" w:hAnsi="Calibri" w:cs="Times New Roman"/>
        </w:rPr>
        <w:t xml:space="preserve">od </w:t>
      </w:r>
      <w:r>
        <w:rPr>
          <w:rFonts w:ascii="Calibri" w:eastAsia="Calibri" w:hAnsi="Calibri" w:cs="Times New Roman"/>
        </w:rPr>
        <w:t xml:space="preserve">  </w:t>
      </w:r>
    </w:p>
    <w:p w:rsidR="0077626F" w:rsidRDefault="00A71E19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="00CB3F30">
        <w:rPr>
          <w:rFonts w:ascii="Calibri" w:eastAsia="Calibri" w:hAnsi="Calibri" w:cs="Times New Roman"/>
        </w:rPr>
        <w:t>wschodu</w:t>
      </w:r>
      <w:r w:rsidR="007623B4">
        <w:rPr>
          <w:rFonts w:ascii="Calibri" w:eastAsia="Calibri" w:hAnsi="Calibri" w:cs="Times New Roman"/>
        </w:rPr>
        <w:t xml:space="preserve"> z dzia</w:t>
      </w:r>
      <w:r w:rsidR="00CD7646">
        <w:rPr>
          <w:rFonts w:ascii="Calibri" w:eastAsia="Calibri" w:hAnsi="Calibri" w:cs="Times New Roman"/>
        </w:rPr>
        <w:t xml:space="preserve">łką </w:t>
      </w:r>
      <w:r w:rsidR="0044578F">
        <w:rPr>
          <w:rFonts w:ascii="Calibri" w:eastAsia="Calibri" w:hAnsi="Calibri" w:cs="Times New Roman"/>
        </w:rPr>
        <w:t>drogową</w:t>
      </w:r>
      <w:r w:rsidR="00046880">
        <w:rPr>
          <w:rFonts w:ascii="Calibri" w:eastAsia="Calibri" w:hAnsi="Calibri" w:cs="Times New Roman"/>
        </w:rPr>
        <w:t xml:space="preserve">, </w:t>
      </w:r>
      <w:r w:rsidR="00CB3F30">
        <w:rPr>
          <w:rFonts w:ascii="Calibri" w:eastAsia="Calibri" w:hAnsi="Calibri" w:cs="Times New Roman"/>
        </w:rPr>
        <w:t xml:space="preserve">od zachodu z działką nr </w:t>
      </w:r>
      <w:r w:rsidR="00B77AAC">
        <w:rPr>
          <w:rFonts w:ascii="Calibri" w:eastAsia="Calibri" w:hAnsi="Calibri" w:cs="Times New Roman"/>
        </w:rPr>
        <w:t>591, 576, 592/1, 592/2</w:t>
      </w:r>
      <w:r w:rsidR="0044578F">
        <w:rPr>
          <w:rFonts w:ascii="Calibri" w:eastAsia="Calibri" w:hAnsi="Calibri" w:cs="Times New Roman"/>
        </w:rPr>
        <w:t>,</w:t>
      </w:r>
      <w:r w:rsidR="00B77AAC">
        <w:rPr>
          <w:rFonts w:ascii="Calibri" w:eastAsia="Calibri" w:hAnsi="Calibri" w:cs="Times New Roman"/>
        </w:rPr>
        <w:t xml:space="preserve"> 592/3, </w:t>
      </w:r>
      <w:r w:rsidR="003B7158">
        <w:rPr>
          <w:rFonts w:ascii="Calibri" w:eastAsia="Calibri" w:hAnsi="Calibri" w:cs="Times New Roman"/>
        </w:rPr>
        <w:t xml:space="preserve"> </w:t>
      </w:r>
      <w:r w:rsidR="00CB3F30">
        <w:rPr>
          <w:rFonts w:ascii="Calibri" w:eastAsia="Calibri" w:hAnsi="Calibri" w:cs="Times New Roman"/>
        </w:rPr>
        <w:t xml:space="preserve"> natomiast od </w:t>
      </w:r>
      <w:r w:rsidR="0044578F">
        <w:rPr>
          <w:rFonts w:ascii="Calibri" w:eastAsia="Calibri" w:hAnsi="Calibri" w:cs="Times New Roman"/>
        </w:rPr>
        <w:t xml:space="preserve">południa </w:t>
      </w:r>
      <w:r w:rsidR="0077626F">
        <w:rPr>
          <w:rFonts w:ascii="Calibri" w:eastAsia="Calibri" w:hAnsi="Calibri" w:cs="Times New Roman"/>
        </w:rPr>
        <w:t xml:space="preserve">  </w:t>
      </w:r>
    </w:p>
    <w:p w:rsidR="0044578F" w:rsidRPr="00B77AAC" w:rsidRDefault="0077626F" w:rsidP="00A71E19">
      <w:pPr>
        <w:autoSpaceDE w:val="0"/>
        <w:autoSpaceDN w:val="0"/>
        <w:adjustRightInd w:val="0"/>
        <w:spacing w:before="0" w:after="0" w:line="276" w:lineRule="auto"/>
        <w:ind w:left="60"/>
        <w:jc w:val="lef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="00CB3F30">
        <w:rPr>
          <w:rFonts w:ascii="Calibri" w:eastAsia="Calibri" w:hAnsi="Calibri" w:cs="Times New Roman"/>
        </w:rPr>
        <w:t xml:space="preserve">z działką </w:t>
      </w:r>
      <w:r w:rsidR="00C8790A">
        <w:rPr>
          <w:rFonts w:ascii="Calibri" w:eastAsia="Calibri" w:hAnsi="Calibri" w:cs="Times New Roman"/>
        </w:rPr>
        <w:t xml:space="preserve">nr </w:t>
      </w:r>
      <w:r w:rsidR="00B77AAC">
        <w:rPr>
          <w:rFonts w:ascii="Calibri" w:eastAsia="Calibri" w:hAnsi="Calibri" w:cs="Times New Roman"/>
        </w:rPr>
        <w:t>597</w:t>
      </w:r>
      <w:r w:rsidR="0044578F">
        <w:rPr>
          <w:rFonts w:ascii="Calibri" w:eastAsia="Calibri" w:hAnsi="Calibri" w:cs="Times New Roman"/>
        </w:rPr>
        <w:t>.</w:t>
      </w:r>
    </w:p>
    <w:p w:rsidR="00B97293" w:rsidRDefault="00A71E19" w:rsidP="0044578F">
      <w:pPr>
        <w:suppressAutoHyphens/>
        <w:snapToGrid w:val="0"/>
        <w:spacing w:before="0" w:after="0" w:line="360" w:lineRule="auto"/>
        <w:ind w:left="318" w:right="242" w:hanging="3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="00CB3F30">
        <w:rPr>
          <w:rFonts w:ascii="Calibri" w:eastAsia="Calibri" w:hAnsi="Calibri" w:cs="Times New Roman"/>
        </w:rPr>
        <w:t>Wjazd</w:t>
      </w:r>
      <w:r w:rsidR="000C735A">
        <w:rPr>
          <w:rFonts w:ascii="Calibri" w:eastAsia="Calibri" w:hAnsi="Calibri" w:cs="Times New Roman"/>
        </w:rPr>
        <w:t xml:space="preserve"> na teren działki </w:t>
      </w:r>
      <w:r w:rsidR="000E5DD1">
        <w:rPr>
          <w:rFonts w:ascii="Calibri" w:eastAsia="Calibri" w:hAnsi="Calibri" w:cs="Times New Roman"/>
        </w:rPr>
        <w:t xml:space="preserve">od strony </w:t>
      </w:r>
      <w:r w:rsidR="0077626F">
        <w:rPr>
          <w:rFonts w:ascii="Calibri" w:eastAsia="Calibri" w:hAnsi="Calibri" w:cs="Times New Roman"/>
        </w:rPr>
        <w:t>wschodniej od ulicy Warszawskiej</w:t>
      </w:r>
      <w:r w:rsidR="007A6427">
        <w:rPr>
          <w:rFonts w:ascii="Calibri" w:eastAsia="Calibri" w:hAnsi="Calibri" w:cs="Times New Roman"/>
        </w:rPr>
        <w:t>.</w:t>
      </w:r>
    </w:p>
    <w:p w:rsidR="00B97293" w:rsidRPr="005352E1" w:rsidRDefault="00A71E19" w:rsidP="0044578F">
      <w:pPr>
        <w:spacing w:line="240" w:lineRule="auto"/>
        <w:ind w:left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="0044578F">
        <w:rPr>
          <w:rFonts w:ascii="Calibri" w:eastAsia="Calibri" w:hAnsi="Calibri" w:cs="Times New Roman"/>
        </w:rPr>
        <w:t xml:space="preserve"> </w:t>
      </w:r>
      <w:r w:rsidR="00B97293">
        <w:rPr>
          <w:rFonts w:ascii="Calibri" w:eastAsia="Calibri" w:hAnsi="Calibri" w:cs="Times New Roman"/>
        </w:rPr>
        <w:t xml:space="preserve">Nawierzchnia na większości </w:t>
      </w:r>
      <w:r w:rsidR="0086180D">
        <w:rPr>
          <w:rFonts w:ascii="Calibri" w:eastAsia="Calibri" w:hAnsi="Calibri" w:cs="Times New Roman"/>
        </w:rPr>
        <w:t xml:space="preserve">powierzchni </w:t>
      </w:r>
      <w:r w:rsidR="000E5DD1">
        <w:rPr>
          <w:rFonts w:ascii="Calibri" w:eastAsia="Calibri" w:hAnsi="Calibri" w:cs="Times New Roman"/>
        </w:rPr>
        <w:t>biologicznie czynna</w:t>
      </w:r>
      <w:r w:rsidR="00A1387E">
        <w:rPr>
          <w:rFonts w:ascii="Calibri" w:eastAsia="Calibri" w:hAnsi="Calibri" w:cs="Times New Roman"/>
        </w:rPr>
        <w:t xml:space="preserve">. </w:t>
      </w:r>
    </w:p>
    <w:p w:rsidR="007C09B0" w:rsidRPr="005352E1" w:rsidRDefault="007C09B0" w:rsidP="007C09B0">
      <w:pPr>
        <w:spacing w:before="0" w:after="0" w:line="240" w:lineRule="auto"/>
        <w:rPr>
          <w:rFonts w:ascii="Calibri" w:eastAsia="Calibri" w:hAnsi="Calibri" w:cs="Times New Roman"/>
          <w:highlight w:val="yellow"/>
        </w:rPr>
      </w:pPr>
    </w:p>
    <w:p w:rsidR="00334816" w:rsidRPr="005352E1" w:rsidRDefault="001F5E29" w:rsidP="00334816">
      <w:pPr>
        <w:pStyle w:val="Nagwek3"/>
        <w:spacing w:before="0" w:after="0"/>
      </w:pPr>
      <w:bookmarkStart w:id="9" w:name="_Toc449002532"/>
      <w:r w:rsidRPr="005352E1">
        <w:t xml:space="preserve">Projektowane zagospodarowanie </w:t>
      </w:r>
      <w:r w:rsidR="00211F37" w:rsidRPr="005352E1">
        <w:t>działki</w:t>
      </w:r>
      <w:r w:rsidRPr="005352E1">
        <w:t>.</w:t>
      </w:r>
      <w:bookmarkEnd w:id="9"/>
    </w:p>
    <w:p w:rsidR="00B414AE" w:rsidRPr="005352E1" w:rsidRDefault="00B3074B" w:rsidP="00B414AE">
      <w:pPr>
        <w:spacing w:before="0" w:after="0" w:line="240" w:lineRule="auto"/>
        <w:rPr>
          <w:rFonts w:ascii="Calibri" w:eastAsia="Calibri" w:hAnsi="Calibri" w:cs="Times New Roman"/>
        </w:rPr>
      </w:pPr>
      <w:r w:rsidRPr="005352E1">
        <w:rPr>
          <w:rFonts w:ascii="Calibri" w:eastAsia="Calibri" w:hAnsi="Calibri" w:cs="Times New Roman"/>
        </w:rPr>
        <w:t>Na działce nie projektuje się zmiany istniejącego za</w:t>
      </w:r>
      <w:r w:rsidR="00A95578" w:rsidRPr="005352E1">
        <w:rPr>
          <w:rFonts w:ascii="Calibri" w:eastAsia="Calibri" w:hAnsi="Calibri" w:cs="Times New Roman"/>
        </w:rPr>
        <w:t xml:space="preserve">gospodarowania terenu. </w:t>
      </w:r>
    </w:p>
    <w:p w:rsidR="00AC2383" w:rsidRPr="00544C71" w:rsidRDefault="00AC2383" w:rsidP="00681B02">
      <w:pPr>
        <w:rPr>
          <w:rFonts w:cstheme="minorHAnsi"/>
          <w:szCs w:val="20"/>
        </w:rPr>
      </w:pPr>
      <w:r w:rsidRPr="00544C71">
        <w:rPr>
          <w:rFonts w:cstheme="minorHAnsi"/>
          <w:szCs w:val="20"/>
        </w:rPr>
        <w:t>Powierzchnia zabudowy zwiększy się o grubość izolacji termicznej.</w:t>
      </w:r>
    </w:p>
    <w:p w:rsidR="00343C4B" w:rsidRPr="005352E1" w:rsidRDefault="00343C4B" w:rsidP="00343C4B">
      <w:pPr>
        <w:pStyle w:val="Nagwek3"/>
        <w:spacing w:after="0"/>
      </w:pPr>
      <w:bookmarkStart w:id="10" w:name="_Toc449002533"/>
      <w:r w:rsidRPr="005352E1">
        <w:t>Ochrona konserwatorska</w:t>
      </w:r>
      <w:bookmarkEnd w:id="10"/>
    </w:p>
    <w:p w:rsidR="00343C4B" w:rsidRPr="005352E1" w:rsidRDefault="00343C4B" w:rsidP="00343C4B">
      <w:pPr>
        <w:spacing w:before="0" w:after="0" w:line="240" w:lineRule="auto"/>
      </w:pPr>
      <w:r w:rsidRPr="005352E1">
        <w:t xml:space="preserve">Budynek objęty opracowaniem </w:t>
      </w:r>
      <w:r w:rsidR="00515D24">
        <w:t>nie podlega ochronie</w:t>
      </w:r>
      <w:r w:rsidR="00E9766E">
        <w:t xml:space="preserve"> konserwatorskiej.</w:t>
      </w:r>
    </w:p>
    <w:p w:rsidR="00343C4B" w:rsidRPr="005352E1" w:rsidRDefault="00343C4B" w:rsidP="00343C4B">
      <w:pPr>
        <w:spacing w:before="0" w:after="0" w:line="240" w:lineRule="auto"/>
      </w:pPr>
    </w:p>
    <w:p w:rsidR="00343C4B" w:rsidRPr="005352E1" w:rsidRDefault="00343C4B" w:rsidP="00343C4B">
      <w:pPr>
        <w:pStyle w:val="Nagwek3"/>
        <w:spacing w:before="0" w:after="0"/>
        <w:rPr>
          <w:rFonts w:eastAsia="Calibri"/>
        </w:rPr>
      </w:pPr>
      <w:bookmarkStart w:id="11" w:name="_Toc449002534"/>
      <w:r w:rsidRPr="005352E1">
        <w:rPr>
          <w:rFonts w:eastAsia="Calibri"/>
        </w:rPr>
        <w:t>Wpływ eksploatacji górniczej</w:t>
      </w:r>
      <w:bookmarkEnd w:id="11"/>
    </w:p>
    <w:p w:rsidR="00343C4B" w:rsidRPr="005352E1" w:rsidRDefault="00343C4B" w:rsidP="00343C4B">
      <w:r w:rsidRPr="005352E1">
        <w:t xml:space="preserve">Opracowywany budynek nie znajduje się na terenie objętym eksploatacją górniczą. </w:t>
      </w:r>
    </w:p>
    <w:p w:rsidR="00343C4B" w:rsidRPr="005352E1" w:rsidRDefault="00343C4B" w:rsidP="00343C4B">
      <w:pPr>
        <w:pStyle w:val="Nagwek3"/>
        <w:spacing w:after="0"/>
        <w:rPr>
          <w:rFonts w:eastAsia="Calibri"/>
        </w:rPr>
      </w:pPr>
      <w:bookmarkStart w:id="12" w:name="_Toc449002535"/>
      <w:r w:rsidRPr="005352E1">
        <w:rPr>
          <w:rFonts w:eastAsia="Calibri"/>
        </w:rPr>
        <w:t>Zagrożenia dla środowiska oraz higiena i zdrowie użytkowników.</w:t>
      </w:r>
      <w:bookmarkEnd w:id="12"/>
    </w:p>
    <w:p w:rsidR="00343C4B" w:rsidRPr="005352E1" w:rsidRDefault="00343C4B" w:rsidP="004E6D9E">
      <w:pPr>
        <w:pStyle w:val="Akapitzlist"/>
        <w:numPr>
          <w:ilvl w:val="0"/>
          <w:numId w:val="12"/>
        </w:numPr>
        <w:spacing w:before="0" w:after="0" w:line="240" w:lineRule="auto"/>
      </w:pPr>
      <w:r w:rsidRPr="005352E1">
        <w:t>Przedmiot inwestycji nie stanowi zagrożenia dla środowiska.</w:t>
      </w:r>
    </w:p>
    <w:p w:rsidR="002C6624" w:rsidRPr="005352E1" w:rsidRDefault="00343C4B" w:rsidP="004E6D9E">
      <w:pPr>
        <w:pStyle w:val="Akapitzlist"/>
        <w:numPr>
          <w:ilvl w:val="0"/>
          <w:numId w:val="12"/>
        </w:numPr>
        <w:spacing w:before="0" w:after="0" w:line="240" w:lineRule="auto"/>
      </w:pPr>
      <w:r w:rsidRPr="005352E1">
        <w:t>Przedmiot inwestycji nie stanowi zagrożenia dla higieny i zdrowia ludzi.</w:t>
      </w:r>
    </w:p>
    <w:p w:rsidR="00946AB5" w:rsidRPr="005352E1" w:rsidRDefault="00946AB5" w:rsidP="00946AB5">
      <w:pPr>
        <w:spacing w:before="0" w:after="0" w:line="240" w:lineRule="auto"/>
      </w:pPr>
    </w:p>
    <w:p w:rsidR="00946AB5" w:rsidRPr="005352E1" w:rsidRDefault="00946AB5" w:rsidP="00946AB5">
      <w:pPr>
        <w:spacing w:before="0" w:after="0" w:line="240" w:lineRule="auto"/>
      </w:pPr>
    </w:p>
    <w:p w:rsidR="00946AB5" w:rsidRPr="005352E1" w:rsidRDefault="00946AB5" w:rsidP="009918B8">
      <w:pPr>
        <w:spacing w:before="0" w:after="0" w:line="240" w:lineRule="auto"/>
        <w:ind w:left="0"/>
      </w:pPr>
    </w:p>
    <w:p w:rsidR="00946AB5" w:rsidRPr="005352E1" w:rsidRDefault="00946AB5" w:rsidP="00946AB5">
      <w:pPr>
        <w:spacing w:before="0" w:after="0" w:line="240" w:lineRule="auto"/>
      </w:pPr>
    </w:p>
    <w:p w:rsidR="00946AB5" w:rsidRPr="005352E1" w:rsidRDefault="00946AB5" w:rsidP="00F5501E">
      <w:pPr>
        <w:pStyle w:val="Akapitzlist"/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1287"/>
        <w:jc w:val="right"/>
        <w:rPr>
          <w:rFonts w:cs="Arial"/>
        </w:rPr>
      </w:pPr>
    </w:p>
    <w:p w:rsidR="00F33FA2" w:rsidRDefault="00F33FA2" w:rsidP="00F5501E">
      <w:pPr>
        <w:pStyle w:val="Akapitzlist"/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1287"/>
        <w:jc w:val="right"/>
        <w:rPr>
          <w:rFonts w:cs="Arial"/>
        </w:rPr>
      </w:pPr>
    </w:p>
    <w:p w:rsidR="00306FCA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  <w:r>
        <w:rPr>
          <w:rFonts w:cs="Arial"/>
        </w:rPr>
        <w:tab/>
      </w:r>
    </w:p>
    <w:p w:rsidR="00306FCA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</w:p>
    <w:p w:rsidR="00306FCA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</w:p>
    <w:p w:rsidR="009918B8" w:rsidRDefault="00306FCA" w:rsidP="00306FCA">
      <w:pPr>
        <w:pStyle w:val="Akapitzlist"/>
        <w:widowControl w:val="0"/>
        <w:tabs>
          <w:tab w:val="left" w:pos="1615"/>
          <w:tab w:val="right" w:pos="8789"/>
        </w:tabs>
        <w:autoSpaceDE w:val="0"/>
        <w:autoSpaceDN w:val="0"/>
        <w:adjustRightInd w:val="0"/>
        <w:spacing w:line="360" w:lineRule="auto"/>
        <w:ind w:left="1287"/>
        <w:rPr>
          <w:rFonts w:cs="Arial"/>
        </w:rPr>
      </w:pPr>
      <w:r>
        <w:rPr>
          <w:rFonts w:cs="Arial"/>
        </w:rPr>
        <w:tab/>
      </w:r>
    </w:p>
    <w:p w:rsidR="00A0438A" w:rsidRDefault="00A0438A" w:rsidP="00F5501E">
      <w:pPr>
        <w:pStyle w:val="Akapitzlist"/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1287"/>
        <w:jc w:val="right"/>
        <w:rPr>
          <w:rFonts w:cs="Arial"/>
        </w:rPr>
      </w:pPr>
    </w:p>
    <w:p w:rsidR="00946AB5" w:rsidRPr="00835589" w:rsidRDefault="00946AB5" w:rsidP="00835589">
      <w:pPr>
        <w:widowControl w:val="0"/>
        <w:tabs>
          <w:tab w:val="right" w:pos="8789"/>
        </w:tabs>
        <w:autoSpaceDE w:val="0"/>
        <w:autoSpaceDN w:val="0"/>
        <w:adjustRightInd w:val="0"/>
        <w:spacing w:line="360" w:lineRule="auto"/>
        <w:ind w:left="0"/>
        <w:rPr>
          <w:rFonts w:cs="Arial"/>
        </w:rPr>
      </w:pPr>
    </w:p>
    <w:p w:rsidR="00761D5B" w:rsidRPr="005352E1" w:rsidRDefault="00761D5B" w:rsidP="007B16FB">
      <w:pPr>
        <w:pStyle w:val="Nagwek1"/>
      </w:pPr>
      <w:bookmarkStart w:id="13" w:name="_Toc449002536"/>
      <w:r w:rsidRPr="005352E1">
        <w:lastRenderedPageBreak/>
        <w:t>PROJEKT ARCHITEKTONICZNO - BUDOWLANY</w:t>
      </w:r>
      <w:bookmarkEnd w:id="13"/>
    </w:p>
    <w:p w:rsidR="008610A7" w:rsidRPr="005352E1" w:rsidRDefault="008610A7" w:rsidP="004E6D9E">
      <w:pPr>
        <w:pStyle w:val="Nagwek3"/>
        <w:numPr>
          <w:ilvl w:val="0"/>
          <w:numId w:val="8"/>
        </w:numPr>
      </w:pPr>
      <w:bookmarkStart w:id="14" w:name="_Toc449002537"/>
      <w:r w:rsidRPr="005352E1">
        <w:t>Cel i podstawa opracowania</w:t>
      </w:r>
      <w:bookmarkEnd w:id="14"/>
    </w:p>
    <w:p w:rsidR="008610A7" w:rsidRPr="005352E1" w:rsidRDefault="008610A7" w:rsidP="007B16FB">
      <w:pPr>
        <w:pStyle w:val="Nagwek4"/>
        <w:jc w:val="both"/>
      </w:pPr>
      <w:bookmarkStart w:id="15" w:name="_Toc449002538"/>
      <w:r w:rsidRPr="005352E1">
        <w:t>Podstawa opracowania</w:t>
      </w:r>
      <w:bookmarkEnd w:id="15"/>
    </w:p>
    <w:p w:rsidR="000C0194" w:rsidRPr="005352E1" w:rsidRDefault="000C0194" w:rsidP="007B16FB">
      <w:r w:rsidRPr="005352E1">
        <w:t>Opracowanie zostało wykonane na podstawie:</w:t>
      </w:r>
    </w:p>
    <w:p w:rsidR="008D2D3A" w:rsidRPr="005352E1" w:rsidRDefault="008D2D3A" w:rsidP="004E6D9E">
      <w:pPr>
        <w:pStyle w:val="Akapitzlist"/>
        <w:numPr>
          <w:ilvl w:val="0"/>
          <w:numId w:val="6"/>
        </w:numPr>
      </w:pPr>
      <w:r w:rsidRPr="005352E1">
        <w:t>Wizji lokalnych</w:t>
      </w:r>
    </w:p>
    <w:p w:rsidR="008D2D3A" w:rsidRPr="005352E1" w:rsidRDefault="008D2D3A" w:rsidP="004E6D9E">
      <w:pPr>
        <w:pStyle w:val="Akapitzlist"/>
        <w:numPr>
          <w:ilvl w:val="0"/>
          <w:numId w:val="6"/>
        </w:numPr>
      </w:pPr>
      <w:r w:rsidRPr="005352E1">
        <w:t>Inwentaryzacji budowlanej</w:t>
      </w:r>
    </w:p>
    <w:p w:rsidR="008D2D3A" w:rsidRPr="005352E1" w:rsidRDefault="008D2D3A" w:rsidP="004E6D9E">
      <w:pPr>
        <w:pStyle w:val="Akapitzlist"/>
        <w:numPr>
          <w:ilvl w:val="0"/>
          <w:numId w:val="6"/>
        </w:numPr>
      </w:pPr>
      <w:r w:rsidRPr="005352E1">
        <w:t>Materiałów dostarczonych przez inwestora</w:t>
      </w:r>
    </w:p>
    <w:p w:rsidR="008D2D3A" w:rsidRDefault="008D2D3A" w:rsidP="004E6D9E">
      <w:pPr>
        <w:pStyle w:val="Akapitzlist"/>
        <w:numPr>
          <w:ilvl w:val="0"/>
          <w:numId w:val="6"/>
        </w:numPr>
      </w:pPr>
      <w:r w:rsidRPr="005352E1">
        <w:t>Uzgodnień z inwestorem</w:t>
      </w:r>
    </w:p>
    <w:p w:rsidR="008D2D3A" w:rsidRPr="005352E1" w:rsidRDefault="00A0438A" w:rsidP="004E6D9E">
      <w:pPr>
        <w:pStyle w:val="Akapitzlist"/>
        <w:numPr>
          <w:ilvl w:val="0"/>
          <w:numId w:val="6"/>
        </w:numPr>
      </w:pPr>
      <w:r>
        <w:t>Umowy z Inwestorem</w:t>
      </w:r>
    </w:p>
    <w:p w:rsidR="00A0438A" w:rsidRDefault="008D2D3A" w:rsidP="003767B1">
      <w:pPr>
        <w:pStyle w:val="Akapitzlist"/>
        <w:numPr>
          <w:ilvl w:val="0"/>
          <w:numId w:val="6"/>
        </w:numPr>
      </w:pPr>
      <w:r w:rsidRPr="005352E1">
        <w:t xml:space="preserve">Uzgodnienia zakresu prac </w:t>
      </w:r>
      <w:r w:rsidR="00A869DF">
        <w:t>oraz kolorystyki budynku na podstawie przedstawionych koncepcji</w:t>
      </w:r>
    </w:p>
    <w:p w:rsidR="00A0438A" w:rsidRPr="005352E1" w:rsidRDefault="00A0438A" w:rsidP="003767B1">
      <w:pPr>
        <w:pStyle w:val="Akapitzlist"/>
        <w:numPr>
          <w:ilvl w:val="0"/>
          <w:numId w:val="6"/>
        </w:numPr>
      </w:pPr>
      <w:r>
        <w:t>Audytu energetycznego</w:t>
      </w:r>
    </w:p>
    <w:p w:rsidR="00AF3DF0" w:rsidRPr="005352E1" w:rsidRDefault="00AF3DF0" w:rsidP="00AF3DF0">
      <w:pPr>
        <w:pStyle w:val="Akapitzlist"/>
        <w:ind w:left="1287"/>
      </w:pPr>
    </w:p>
    <w:p w:rsidR="00F363D1" w:rsidRPr="005352E1" w:rsidRDefault="00F363D1" w:rsidP="007B16FB">
      <w:pPr>
        <w:pStyle w:val="Nagwek4"/>
        <w:jc w:val="both"/>
        <w:rPr>
          <w:rFonts w:eastAsia="Calibri"/>
        </w:rPr>
      </w:pPr>
      <w:bookmarkStart w:id="16" w:name="_Toc449002539"/>
      <w:r w:rsidRPr="005352E1">
        <w:rPr>
          <w:rFonts w:eastAsia="Calibri"/>
        </w:rPr>
        <w:t>Cel opracowania.</w:t>
      </w:r>
      <w:bookmarkEnd w:id="16"/>
    </w:p>
    <w:p w:rsidR="00BF0243" w:rsidRPr="000F277B" w:rsidRDefault="004A4E07" w:rsidP="000F277B">
      <w:pPr>
        <w:autoSpaceDE w:val="0"/>
        <w:autoSpaceDN w:val="0"/>
        <w:adjustRightInd w:val="0"/>
        <w:spacing w:before="0" w:after="0" w:line="456" w:lineRule="auto"/>
        <w:ind w:left="60"/>
        <w:jc w:val="left"/>
        <w:rPr>
          <w:rFonts w:cstheme="minorHAnsi"/>
          <w:color w:val="000000"/>
          <w:szCs w:val="20"/>
        </w:rPr>
      </w:pPr>
      <w:r w:rsidRPr="005352E1">
        <w:rPr>
          <w:rFonts w:ascii="Calibri" w:eastAsia="Calibri" w:hAnsi="Calibri" w:cs="Times New Roman"/>
        </w:rPr>
        <w:t xml:space="preserve">Celem opracowania jest </w:t>
      </w:r>
      <w:r>
        <w:rPr>
          <w:szCs w:val="24"/>
        </w:rPr>
        <w:t xml:space="preserve">termomodernizacja </w:t>
      </w:r>
      <w:r w:rsidR="00BF0243">
        <w:rPr>
          <w:rFonts w:eastAsia="Times New Roman" w:cstheme="minorHAnsi"/>
          <w:bCs/>
          <w:color w:val="000000"/>
          <w:szCs w:val="20"/>
          <w:lang w:eastAsia="ar-SA"/>
        </w:rPr>
        <w:t>budynku</w:t>
      </w:r>
      <w:r w:rsidR="000F277B">
        <w:rPr>
          <w:rFonts w:cstheme="minorHAnsi"/>
          <w:color w:val="000000"/>
          <w:szCs w:val="20"/>
        </w:rPr>
        <w:t xml:space="preserve"> Przedszkola Miejskiego  Nr 1 w  Świnoujściu.</w:t>
      </w:r>
    </w:p>
    <w:p w:rsidR="00224461" w:rsidRPr="005352E1" w:rsidRDefault="000C0194" w:rsidP="00DA2D2C">
      <w:pPr>
        <w:pStyle w:val="Nagwek3"/>
        <w:rPr>
          <w:rFonts w:ascii="Calibri" w:eastAsia="Calibri" w:hAnsi="Calibri" w:cs="Times New Roman"/>
        </w:rPr>
      </w:pPr>
      <w:bookmarkStart w:id="17" w:name="_Toc449002540"/>
      <w:r w:rsidRPr="005352E1">
        <w:rPr>
          <w:rFonts w:eastAsia="Calibri"/>
        </w:rPr>
        <w:t xml:space="preserve">Rozwiązania architektoniczno </w:t>
      </w:r>
      <w:r w:rsidRPr="005352E1">
        <w:t>–</w:t>
      </w:r>
      <w:r w:rsidRPr="005352E1">
        <w:rPr>
          <w:rFonts w:eastAsia="Calibri"/>
        </w:rPr>
        <w:t xml:space="preserve"> bud</w:t>
      </w:r>
      <w:r w:rsidRPr="005352E1">
        <w:t>o</w:t>
      </w:r>
      <w:r w:rsidRPr="005352E1">
        <w:rPr>
          <w:rFonts w:eastAsia="Calibri"/>
        </w:rPr>
        <w:t>wlane</w:t>
      </w:r>
      <w:bookmarkEnd w:id="17"/>
    </w:p>
    <w:p w:rsidR="000C0194" w:rsidRPr="005352E1" w:rsidRDefault="000C0194" w:rsidP="007B16FB">
      <w:pPr>
        <w:pStyle w:val="Nagwek4"/>
        <w:jc w:val="both"/>
        <w:rPr>
          <w:rFonts w:eastAsia="Calibri"/>
        </w:rPr>
      </w:pPr>
      <w:bookmarkStart w:id="18" w:name="_Toc449002541"/>
      <w:r w:rsidRPr="005352E1">
        <w:rPr>
          <w:rFonts w:eastAsia="Calibri"/>
        </w:rPr>
        <w:t>Forma architektoniczna i funkcja obiektu</w:t>
      </w:r>
      <w:bookmarkEnd w:id="18"/>
    </w:p>
    <w:p w:rsidR="000C0194" w:rsidRPr="005352E1" w:rsidRDefault="000C0194" w:rsidP="007B16FB">
      <w:pPr>
        <w:pStyle w:val="Nagwek5"/>
        <w:jc w:val="both"/>
      </w:pPr>
      <w:bookmarkStart w:id="19" w:name="_Toc449002542"/>
      <w:r w:rsidRPr="005352E1">
        <w:t>Stan istniejący</w:t>
      </w:r>
      <w:bookmarkEnd w:id="19"/>
    </w:p>
    <w:p w:rsidR="00310B2E" w:rsidRDefault="00310B2E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    </w:t>
      </w:r>
      <w:r w:rsidR="003C3F64">
        <w:rPr>
          <w:rFonts w:cstheme="minorHAnsi"/>
          <w:szCs w:val="20"/>
        </w:rPr>
        <w:t xml:space="preserve">   </w:t>
      </w:r>
      <w:r>
        <w:rPr>
          <w:rFonts w:cstheme="minorHAnsi"/>
          <w:szCs w:val="20"/>
        </w:rPr>
        <w:t xml:space="preserve"> </w:t>
      </w:r>
      <w:r w:rsidR="004B5A6F">
        <w:rPr>
          <w:rFonts w:cstheme="minorHAnsi"/>
          <w:szCs w:val="20"/>
        </w:rPr>
        <w:t xml:space="preserve">    </w:t>
      </w:r>
      <w:r w:rsidR="00271F7E" w:rsidRPr="00504354">
        <w:rPr>
          <w:rFonts w:cstheme="minorHAnsi"/>
          <w:szCs w:val="20"/>
        </w:rPr>
        <w:t>B</w:t>
      </w:r>
      <w:r w:rsidR="008A64DF" w:rsidRPr="00504354">
        <w:rPr>
          <w:rFonts w:cstheme="minorHAnsi"/>
          <w:szCs w:val="20"/>
        </w:rPr>
        <w:t xml:space="preserve">udynek </w:t>
      </w:r>
      <w:r>
        <w:rPr>
          <w:rFonts w:cstheme="minorHAnsi"/>
          <w:szCs w:val="20"/>
        </w:rPr>
        <w:t>przedszkola</w:t>
      </w:r>
      <w:r w:rsidR="004B5A6F" w:rsidRPr="00504354">
        <w:rPr>
          <w:rFonts w:cstheme="minorHAnsi"/>
          <w:szCs w:val="20"/>
        </w:rPr>
        <w:t xml:space="preserve"> </w:t>
      </w:r>
      <w:r w:rsidR="000152FA">
        <w:rPr>
          <w:rFonts w:cstheme="minorHAnsi"/>
          <w:szCs w:val="20"/>
        </w:rPr>
        <w:t xml:space="preserve">jest </w:t>
      </w:r>
      <w:r w:rsidR="005A5F78" w:rsidRPr="00504354">
        <w:rPr>
          <w:rFonts w:cstheme="minorHAnsi"/>
          <w:szCs w:val="20"/>
        </w:rPr>
        <w:t xml:space="preserve">to budynek wolnostojący, </w:t>
      </w:r>
      <w:r>
        <w:rPr>
          <w:rFonts w:cstheme="minorHAnsi"/>
          <w:szCs w:val="20"/>
        </w:rPr>
        <w:t xml:space="preserve">o trzech kondygnacjach nadziemnych oraz jednej </w:t>
      </w:r>
    </w:p>
    <w:p w:rsidR="00310B2E" w:rsidRDefault="00310B2E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      </w:t>
      </w:r>
      <w:r w:rsidR="003C3F64">
        <w:rPr>
          <w:rFonts w:cstheme="minorHAnsi"/>
          <w:szCs w:val="20"/>
        </w:rPr>
        <w:t xml:space="preserve">   </w:t>
      </w:r>
      <w:r>
        <w:rPr>
          <w:rFonts w:cstheme="minorHAnsi"/>
          <w:szCs w:val="20"/>
        </w:rPr>
        <w:t xml:space="preserve">   podziemnej. W budynku znajdują się pomieszczenia biurowe, sale lekcyjne z zapleczem socjalnym oraz  </w:t>
      </w:r>
    </w:p>
    <w:p w:rsidR="004B5A6F" w:rsidRPr="00504354" w:rsidRDefault="00310B2E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       </w:t>
      </w:r>
      <w:r w:rsidR="003C3F64">
        <w:rPr>
          <w:rFonts w:cstheme="minorHAnsi"/>
          <w:szCs w:val="20"/>
        </w:rPr>
        <w:t xml:space="preserve">   </w:t>
      </w:r>
      <w:r>
        <w:rPr>
          <w:rFonts w:cstheme="minorHAnsi"/>
          <w:szCs w:val="20"/>
        </w:rPr>
        <w:t xml:space="preserve">  kuchnia. </w:t>
      </w:r>
    </w:p>
    <w:p w:rsidR="00C93283" w:rsidRPr="005A5F78" w:rsidRDefault="004B5A6F" w:rsidP="005A5F78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ascii="Calibri" w:hAnsi="Calibri" w:cs="Calibri"/>
          <w:szCs w:val="20"/>
        </w:rPr>
      </w:pPr>
      <w:r w:rsidRPr="00504354">
        <w:rPr>
          <w:rFonts w:cstheme="minorHAnsi"/>
          <w:szCs w:val="20"/>
        </w:rPr>
        <w:t xml:space="preserve">     </w:t>
      </w:r>
      <w:r w:rsidR="005A5F78" w:rsidRPr="00504354">
        <w:rPr>
          <w:rFonts w:cstheme="minorHAnsi"/>
          <w:szCs w:val="20"/>
        </w:rPr>
        <w:t xml:space="preserve">    </w:t>
      </w:r>
      <w:r w:rsidR="003C3F64">
        <w:rPr>
          <w:rFonts w:cstheme="minorHAnsi"/>
          <w:szCs w:val="20"/>
        </w:rPr>
        <w:t xml:space="preserve">   </w:t>
      </w:r>
      <w:r w:rsidR="005A5F78" w:rsidRPr="00504354">
        <w:rPr>
          <w:rFonts w:cstheme="minorHAnsi"/>
          <w:szCs w:val="20"/>
        </w:rPr>
        <w:t xml:space="preserve">   Jest to obiekt </w:t>
      </w:r>
      <w:r w:rsidR="000152FA">
        <w:rPr>
          <w:rFonts w:cstheme="minorHAnsi"/>
          <w:szCs w:val="20"/>
        </w:rPr>
        <w:t xml:space="preserve">wykonany w konstrukcji tradycyjnej </w:t>
      </w:r>
      <w:r w:rsidR="005A5F78" w:rsidRPr="00504354">
        <w:rPr>
          <w:rFonts w:cstheme="minorHAnsi"/>
          <w:szCs w:val="20"/>
        </w:rPr>
        <w:t>murowany</w:t>
      </w:r>
      <w:r w:rsidR="005A5F78">
        <w:rPr>
          <w:rFonts w:ascii="Arial" w:hAnsi="Arial" w:cs="Arial"/>
          <w:sz w:val="17"/>
          <w:szCs w:val="17"/>
        </w:rPr>
        <w:t xml:space="preserve">.  </w:t>
      </w:r>
    </w:p>
    <w:p w:rsidR="004B5A6F" w:rsidRPr="005352E1" w:rsidRDefault="004B5A6F" w:rsidP="004B5A6F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eastAsia="ArialMT-Identity-H" w:cstheme="minorHAnsi"/>
          <w:szCs w:val="20"/>
        </w:rPr>
      </w:pPr>
    </w:p>
    <w:p w:rsidR="00391371" w:rsidRDefault="003C3F64" w:rsidP="001C640E">
      <w:pPr>
        <w:autoSpaceDE w:val="0"/>
        <w:autoSpaceDN w:val="0"/>
        <w:adjustRightInd w:val="0"/>
        <w:spacing w:before="0" w:after="0" w:line="240" w:lineRule="auto"/>
        <w:jc w:val="left"/>
      </w:pPr>
      <w:r>
        <w:rPr>
          <w:rFonts w:eastAsia="ArialMT-Identity-H" w:cstheme="minorHAnsi"/>
          <w:szCs w:val="20"/>
        </w:rPr>
        <w:t xml:space="preserve">  </w:t>
      </w:r>
      <w:r w:rsidR="001C640E" w:rsidRPr="005352E1">
        <w:rPr>
          <w:rFonts w:eastAsia="ArialMT-Identity-H" w:cstheme="minorHAnsi"/>
          <w:szCs w:val="20"/>
        </w:rPr>
        <w:t xml:space="preserve">Ściany: </w:t>
      </w:r>
      <w:r w:rsidR="00C04B8A" w:rsidRPr="005352E1">
        <w:t>Wszystkie ś</w:t>
      </w:r>
      <w:r w:rsidR="00391371" w:rsidRPr="005352E1">
        <w:t xml:space="preserve">ciany </w:t>
      </w:r>
      <w:r w:rsidR="003E678F" w:rsidRPr="005352E1">
        <w:t xml:space="preserve">zewnętrzne </w:t>
      </w:r>
      <w:r w:rsidR="00C04B8A" w:rsidRPr="005352E1">
        <w:t>budynku</w:t>
      </w:r>
      <w:r w:rsidR="00391371" w:rsidRPr="005352E1">
        <w:t xml:space="preserve"> są tynkowane</w:t>
      </w:r>
      <w:r w:rsidR="00431D78">
        <w:t xml:space="preserve"> </w:t>
      </w:r>
      <w:r w:rsidR="000F26F7">
        <w:t xml:space="preserve">bez </w:t>
      </w:r>
      <w:r w:rsidR="005301F5">
        <w:t>izolacji termicznej</w:t>
      </w:r>
      <w:r w:rsidR="00391371" w:rsidRPr="005352E1">
        <w:t>.</w:t>
      </w:r>
    </w:p>
    <w:p w:rsidR="00615945" w:rsidRPr="000152FA" w:rsidRDefault="00937348" w:rsidP="000152FA">
      <w:pPr>
        <w:autoSpaceDE w:val="0"/>
        <w:autoSpaceDN w:val="0"/>
        <w:adjustRightInd w:val="0"/>
        <w:spacing w:before="0" w:after="0" w:line="240" w:lineRule="auto"/>
        <w:ind w:left="0"/>
        <w:jc w:val="left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           </w:t>
      </w:r>
      <w:r w:rsidR="003C3F64">
        <w:rPr>
          <w:rFonts w:ascii="Calibri" w:hAnsi="Calibri" w:cs="Calibri"/>
          <w:szCs w:val="20"/>
        </w:rPr>
        <w:t xml:space="preserve">  </w:t>
      </w:r>
      <w:r>
        <w:rPr>
          <w:rFonts w:ascii="Calibri" w:hAnsi="Calibri" w:cs="Calibri"/>
          <w:szCs w:val="20"/>
        </w:rPr>
        <w:t xml:space="preserve">  </w:t>
      </w:r>
      <w:r w:rsidR="000F26F7">
        <w:t>D</w:t>
      </w:r>
      <w:r w:rsidR="00FC6FD7">
        <w:t xml:space="preserve">ach </w:t>
      </w:r>
      <w:r w:rsidR="003E678F" w:rsidRPr="005352E1">
        <w:t>pr</w:t>
      </w:r>
      <w:r w:rsidR="00C04B8A" w:rsidRPr="005352E1">
        <w:t xml:space="preserve">zykryty jest </w:t>
      </w:r>
      <w:r w:rsidR="00310B2E">
        <w:t>dachówką</w:t>
      </w:r>
      <w:r w:rsidR="00D54A97">
        <w:t>.</w:t>
      </w:r>
    </w:p>
    <w:p w:rsidR="009D1841" w:rsidRPr="005352E1" w:rsidRDefault="003C3F64" w:rsidP="006D3EB2">
      <w:pPr>
        <w:rPr>
          <w:rFonts w:eastAsia="ArialMT-Identity-H" w:cstheme="minorHAnsi"/>
          <w:szCs w:val="20"/>
        </w:rPr>
      </w:pPr>
      <w:r>
        <w:rPr>
          <w:rFonts w:eastAsia="ArialMT-Identity-H" w:cstheme="minorHAnsi"/>
          <w:szCs w:val="20"/>
        </w:rPr>
        <w:t xml:space="preserve">  </w:t>
      </w:r>
      <w:r w:rsidR="001C640E" w:rsidRPr="005352E1">
        <w:rPr>
          <w:rFonts w:eastAsia="ArialMT-Identity-H" w:cstheme="minorHAnsi"/>
          <w:szCs w:val="20"/>
        </w:rPr>
        <w:t xml:space="preserve">Okna </w:t>
      </w:r>
      <w:r w:rsidR="00310B2E">
        <w:rPr>
          <w:rFonts w:eastAsia="ArialMT-Identity-H" w:cstheme="minorHAnsi"/>
          <w:szCs w:val="20"/>
        </w:rPr>
        <w:t>oraz drzwi częściowo</w:t>
      </w:r>
      <w:r w:rsidR="001C640E" w:rsidRPr="005352E1">
        <w:rPr>
          <w:rFonts w:eastAsia="ArialMT-Identity-H" w:cstheme="minorHAnsi"/>
          <w:szCs w:val="20"/>
        </w:rPr>
        <w:t xml:space="preserve"> do wymiany</w:t>
      </w:r>
      <w:r w:rsidR="00310B2E">
        <w:rPr>
          <w:rFonts w:eastAsia="ArialMT-Identity-H" w:cstheme="minorHAnsi"/>
          <w:szCs w:val="20"/>
        </w:rPr>
        <w:t xml:space="preserve"> wg zestawienia stolarki.</w:t>
      </w:r>
    </w:p>
    <w:p w:rsidR="005301F5" w:rsidRPr="005352E1" w:rsidRDefault="005301F5" w:rsidP="00B670ED">
      <w:pPr>
        <w:ind w:left="0"/>
      </w:pPr>
    </w:p>
    <w:p w:rsidR="0004711C" w:rsidRPr="005352E1" w:rsidRDefault="000C0194" w:rsidP="0004711C">
      <w:pPr>
        <w:pStyle w:val="Nagwek5"/>
        <w:jc w:val="both"/>
      </w:pPr>
      <w:bookmarkStart w:id="20" w:name="_Toc449002543"/>
      <w:r w:rsidRPr="005352E1">
        <w:t>Stan projektowan</w:t>
      </w:r>
      <w:r w:rsidR="002B0D6D" w:rsidRPr="005352E1">
        <w:t>y</w:t>
      </w:r>
      <w:bookmarkEnd w:id="20"/>
    </w:p>
    <w:p w:rsidR="0004711C" w:rsidRPr="005352E1" w:rsidRDefault="00650FA8" w:rsidP="000C65D3">
      <w:pPr>
        <w:pStyle w:val="Akapitzlist"/>
        <w:numPr>
          <w:ilvl w:val="0"/>
          <w:numId w:val="16"/>
        </w:numPr>
        <w:ind w:left="851" w:hanging="425"/>
        <w:rPr>
          <w:rFonts w:eastAsiaTheme="majorEastAsia" w:cstheme="majorBidi"/>
        </w:rPr>
      </w:pPr>
      <w:r w:rsidRPr="005352E1">
        <w:rPr>
          <w:rFonts w:eastAsiaTheme="majorEastAsia" w:cstheme="majorBidi"/>
        </w:rPr>
        <w:t>W ramach termomodernizacji z</w:t>
      </w:r>
      <w:r w:rsidR="002B0D6D" w:rsidRPr="005352E1">
        <w:rPr>
          <w:rFonts w:eastAsiaTheme="majorEastAsia" w:cstheme="majorBidi"/>
        </w:rPr>
        <w:t xml:space="preserve">aprojektowano </w:t>
      </w:r>
      <w:r w:rsidR="0081762D">
        <w:rPr>
          <w:rFonts w:eastAsiaTheme="majorEastAsia" w:cstheme="majorBidi"/>
        </w:rPr>
        <w:t>d</w:t>
      </w:r>
      <w:r w:rsidR="0004711C" w:rsidRPr="005352E1">
        <w:rPr>
          <w:rFonts w:eastAsiaTheme="majorEastAsia" w:cstheme="majorBidi"/>
        </w:rPr>
        <w:t xml:space="preserve">ocieplenie ścian </w:t>
      </w:r>
      <w:r w:rsidR="00D70A38">
        <w:rPr>
          <w:rFonts w:eastAsiaTheme="majorEastAsia" w:cstheme="majorBidi"/>
        </w:rPr>
        <w:t xml:space="preserve">zewnętrznych, docieplenie </w:t>
      </w:r>
      <w:r w:rsidR="003C3F64">
        <w:rPr>
          <w:rFonts w:eastAsiaTheme="majorEastAsia" w:cstheme="majorBidi"/>
        </w:rPr>
        <w:t xml:space="preserve">ścian w gruncie, ścian poddasza, </w:t>
      </w:r>
      <w:r w:rsidR="00761C11">
        <w:rPr>
          <w:rFonts w:eastAsiaTheme="majorEastAsia" w:cstheme="majorBidi"/>
        </w:rPr>
        <w:t>stropu</w:t>
      </w:r>
      <w:r w:rsidR="003C3F64">
        <w:rPr>
          <w:rFonts w:eastAsiaTheme="majorEastAsia" w:cstheme="majorBidi"/>
        </w:rPr>
        <w:t xml:space="preserve"> poddasza oraz dachu</w:t>
      </w:r>
      <w:r w:rsidR="0081762D">
        <w:rPr>
          <w:rFonts w:eastAsiaTheme="majorEastAsia" w:cstheme="majorBidi"/>
        </w:rPr>
        <w:t>,</w:t>
      </w:r>
      <w:r w:rsidR="003C3F64">
        <w:rPr>
          <w:rFonts w:eastAsiaTheme="majorEastAsia" w:cstheme="majorBidi"/>
        </w:rPr>
        <w:t xml:space="preserve"> docieplenie tarasu (strop)</w:t>
      </w:r>
      <w:r w:rsidR="00761C11">
        <w:rPr>
          <w:rFonts w:eastAsiaTheme="majorEastAsia" w:cstheme="majorBidi"/>
        </w:rPr>
        <w:t xml:space="preserve">. </w:t>
      </w:r>
      <w:r w:rsidR="0004711C" w:rsidRPr="005352E1">
        <w:rPr>
          <w:rFonts w:eastAsiaTheme="majorEastAsia" w:cstheme="majorBidi"/>
        </w:rPr>
        <w:t xml:space="preserve">Dodatkowo zaprojektowano </w:t>
      </w:r>
      <w:r w:rsidR="002B0D6D" w:rsidRPr="005352E1">
        <w:rPr>
          <w:rFonts w:eastAsiaTheme="majorEastAsia" w:cstheme="majorBidi"/>
        </w:rPr>
        <w:t>ko</w:t>
      </w:r>
      <w:r w:rsidR="004B15D5" w:rsidRPr="005352E1">
        <w:rPr>
          <w:rFonts w:eastAsiaTheme="majorEastAsia" w:cstheme="majorBidi"/>
        </w:rPr>
        <w:t xml:space="preserve">lorystykę elewacji </w:t>
      </w:r>
      <w:r w:rsidR="00A67C67" w:rsidRPr="005352E1">
        <w:rPr>
          <w:rFonts w:eastAsiaTheme="majorEastAsia" w:cstheme="majorBidi"/>
        </w:rPr>
        <w:t xml:space="preserve">oraz prace towarzyszące, takie jak </w:t>
      </w:r>
      <w:r w:rsidR="00A67C67" w:rsidRPr="005352E1">
        <w:t>wymiana</w:t>
      </w:r>
      <w:r w:rsidR="00E42930" w:rsidRPr="005352E1">
        <w:t xml:space="preserve"> </w:t>
      </w:r>
      <w:r w:rsidR="00BC7FFD">
        <w:t xml:space="preserve">parapetów, </w:t>
      </w:r>
      <w:r w:rsidR="00E42930" w:rsidRPr="005352E1">
        <w:t xml:space="preserve">obróbek blacharskich, </w:t>
      </w:r>
      <w:r w:rsidR="003A1F09">
        <w:t>wymianę</w:t>
      </w:r>
      <w:r w:rsidRPr="005352E1">
        <w:t xml:space="preserve"> </w:t>
      </w:r>
      <w:r w:rsidR="00761C11">
        <w:t xml:space="preserve">rynien i rur spustowych. </w:t>
      </w:r>
    </w:p>
    <w:p w:rsidR="00E42930" w:rsidRPr="005352E1" w:rsidRDefault="00E42930" w:rsidP="000C65D3">
      <w:pPr>
        <w:pStyle w:val="Akapitzlist"/>
        <w:numPr>
          <w:ilvl w:val="0"/>
          <w:numId w:val="16"/>
        </w:numPr>
        <w:ind w:left="851" w:hanging="425"/>
        <w:rPr>
          <w:rFonts w:eastAsiaTheme="majorEastAsia" w:cstheme="majorBidi"/>
        </w:rPr>
      </w:pPr>
      <w:r w:rsidRPr="005352E1">
        <w:t xml:space="preserve">Planuje się </w:t>
      </w:r>
      <w:r w:rsidR="005F0912">
        <w:t xml:space="preserve">częściową </w:t>
      </w:r>
      <w:r w:rsidRPr="005352E1">
        <w:t xml:space="preserve">wymianę </w:t>
      </w:r>
      <w:r w:rsidR="008D65D7">
        <w:t>stolarki okiennej oraz</w:t>
      </w:r>
      <w:r w:rsidR="0004711C" w:rsidRPr="005352E1">
        <w:t xml:space="preserve"> </w:t>
      </w:r>
      <w:r w:rsidR="00650FA8" w:rsidRPr="005352E1">
        <w:t>stolarki drzwiowej zewnętrznej</w:t>
      </w:r>
    </w:p>
    <w:p w:rsidR="00C47369" w:rsidRDefault="00650FA8" w:rsidP="000C65D3">
      <w:pPr>
        <w:pStyle w:val="Akapitzlist"/>
        <w:numPr>
          <w:ilvl w:val="0"/>
          <w:numId w:val="15"/>
        </w:numPr>
        <w:ind w:left="851" w:hanging="425"/>
        <w:rPr>
          <w:rFonts w:eastAsiaTheme="majorEastAsia" w:cstheme="majorBidi"/>
        </w:rPr>
      </w:pPr>
      <w:r w:rsidRPr="005352E1">
        <w:t>Projektuje się wykonanie prac remontowych takich elementów jak</w:t>
      </w:r>
      <w:r w:rsidRPr="005352E1">
        <w:rPr>
          <w:rFonts w:eastAsiaTheme="majorEastAsia" w:cstheme="majorBidi"/>
        </w:rPr>
        <w:t xml:space="preserve">: </w:t>
      </w:r>
      <w:r w:rsidR="00BC7FFD">
        <w:rPr>
          <w:rFonts w:eastAsiaTheme="majorEastAsia" w:cstheme="majorBidi"/>
        </w:rPr>
        <w:t>remont schodów oraz spoczników</w:t>
      </w:r>
      <w:r w:rsidRPr="005352E1">
        <w:rPr>
          <w:rFonts w:eastAsiaTheme="majorEastAsia" w:cstheme="majorBidi"/>
        </w:rPr>
        <w:t xml:space="preserve"> przed wejściami,</w:t>
      </w:r>
      <w:r w:rsidR="0004711C" w:rsidRPr="005352E1">
        <w:rPr>
          <w:rFonts w:eastAsiaTheme="majorEastAsia" w:cstheme="majorBidi"/>
        </w:rPr>
        <w:t xml:space="preserve"> </w:t>
      </w:r>
      <w:r w:rsidR="002C7DC7">
        <w:rPr>
          <w:rFonts w:eastAsiaTheme="majorEastAsia" w:cstheme="majorBidi"/>
        </w:rPr>
        <w:t xml:space="preserve">remont balustrad, </w:t>
      </w:r>
      <w:r w:rsidR="00683526">
        <w:rPr>
          <w:rFonts w:eastAsiaTheme="majorEastAsia" w:cstheme="majorBidi"/>
        </w:rPr>
        <w:t>krat okiennych</w:t>
      </w:r>
      <w:r w:rsidR="003C3F64">
        <w:rPr>
          <w:rFonts w:eastAsiaTheme="majorEastAsia" w:cstheme="majorBidi"/>
        </w:rPr>
        <w:t>.</w:t>
      </w:r>
    </w:p>
    <w:p w:rsidR="00E64CFF" w:rsidRPr="005352E1" w:rsidRDefault="000C0194" w:rsidP="007B16FB">
      <w:pPr>
        <w:pStyle w:val="Nagwek4"/>
        <w:jc w:val="both"/>
        <w:rPr>
          <w:rFonts w:eastAsia="Calibri"/>
        </w:rPr>
      </w:pPr>
      <w:bookmarkStart w:id="21" w:name="_Toc449002544"/>
      <w:r w:rsidRPr="005352E1">
        <w:rPr>
          <w:rFonts w:eastAsia="Calibri"/>
        </w:rPr>
        <w:t>Funkcja budynku</w:t>
      </w:r>
      <w:bookmarkEnd w:id="21"/>
      <w:r w:rsidRPr="005352E1">
        <w:rPr>
          <w:rFonts w:eastAsia="Calibri"/>
        </w:rPr>
        <w:t xml:space="preserve"> </w:t>
      </w:r>
    </w:p>
    <w:p w:rsidR="000C0194" w:rsidRPr="005352E1" w:rsidRDefault="00E64CFF" w:rsidP="00D34F31">
      <w:r w:rsidRPr="005352E1">
        <w:t xml:space="preserve">Funkcja budynku </w:t>
      </w:r>
      <w:r w:rsidR="000C0194" w:rsidRPr="005352E1">
        <w:t>pozostaje bez zmian</w:t>
      </w:r>
    </w:p>
    <w:p w:rsidR="008E4C22" w:rsidRPr="005352E1" w:rsidRDefault="008E4C22" w:rsidP="008E4C22">
      <w:pPr>
        <w:pStyle w:val="Nagwek3"/>
      </w:pPr>
      <w:bookmarkStart w:id="22" w:name="_Toc449002545"/>
      <w:r w:rsidRPr="005352E1">
        <w:t>Układ konstrukcyjny budynku</w:t>
      </w:r>
      <w:bookmarkEnd w:id="22"/>
    </w:p>
    <w:p w:rsidR="00A067EB" w:rsidRPr="005352E1" w:rsidRDefault="00CA388C" w:rsidP="00A067EB">
      <w:r w:rsidRPr="005352E1">
        <w:t xml:space="preserve">Układ konstrukcyjny budynku nie ulega zmianie. </w:t>
      </w:r>
    </w:p>
    <w:p w:rsidR="00761C11" w:rsidRDefault="00761C11" w:rsidP="00761C11">
      <w:pPr>
        <w:ind w:left="0"/>
        <w:rPr>
          <w:rFonts w:eastAsiaTheme="majorEastAsia" w:cstheme="majorBidi"/>
        </w:rPr>
      </w:pPr>
    </w:p>
    <w:p w:rsidR="00EE4375" w:rsidRDefault="00EE4375" w:rsidP="00761C11">
      <w:pPr>
        <w:ind w:left="0"/>
        <w:rPr>
          <w:rFonts w:eastAsiaTheme="majorEastAsia" w:cstheme="majorBidi"/>
        </w:rPr>
      </w:pPr>
    </w:p>
    <w:p w:rsidR="00EE4375" w:rsidRDefault="00EE4375" w:rsidP="00761C11">
      <w:pPr>
        <w:ind w:left="0"/>
        <w:rPr>
          <w:rFonts w:eastAsiaTheme="majorEastAsia" w:cstheme="majorBidi"/>
        </w:rPr>
      </w:pPr>
    </w:p>
    <w:p w:rsidR="00EE4375" w:rsidRPr="00761C11" w:rsidRDefault="00EE4375" w:rsidP="00761C11">
      <w:pPr>
        <w:ind w:left="0"/>
        <w:rPr>
          <w:rFonts w:eastAsiaTheme="majorEastAsia" w:cstheme="majorBidi"/>
        </w:rPr>
      </w:pPr>
    </w:p>
    <w:p w:rsidR="008E3534" w:rsidRPr="005352E1" w:rsidRDefault="008E3534" w:rsidP="00DA2D2C">
      <w:pPr>
        <w:pStyle w:val="Nagwek3"/>
      </w:pPr>
      <w:bookmarkStart w:id="23" w:name="_Toc449002546"/>
      <w:r w:rsidRPr="005352E1">
        <w:rPr>
          <w:rFonts w:eastAsia="Calibri"/>
        </w:rPr>
        <w:lastRenderedPageBreak/>
        <w:t>Opis rozwiązań technicznyc</w:t>
      </w:r>
      <w:r w:rsidR="00E84AED" w:rsidRPr="005352E1">
        <w:rPr>
          <w:rFonts w:eastAsia="Calibri"/>
        </w:rPr>
        <w:t xml:space="preserve">h dotyczących </w:t>
      </w:r>
      <w:r w:rsidR="00A40546" w:rsidRPr="005352E1">
        <w:rPr>
          <w:rFonts w:eastAsia="Calibri"/>
        </w:rPr>
        <w:t>termo</w:t>
      </w:r>
      <w:r w:rsidRPr="005352E1">
        <w:rPr>
          <w:rFonts w:eastAsia="Calibri"/>
        </w:rPr>
        <w:t>modernizacji</w:t>
      </w:r>
      <w:r w:rsidR="00E84AED" w:rsidRPr="005352E1">
        <w:rPr>
          <w:rFonts w:eastAsia="Calibri"/>
        </w:rPr>
        <w:t xml:space="preserve"> budynku</w:t>
      </w:r>
      <w:bookmarkEnd w:id="23"/>
    </w:p>
    <w:p w:rsidR="004B15D5" w:rsidRPr="005352E1" w:rsidRDefault="004B15D5" w:rsidP="004B15D5">
      <w:pPr>
        <w:pStyle w:val="Nagwek4"/>
        <w:jc w:val="both"/>
        <w:rPr>
          <w:rFonts w:eastAsia="Calibri"/>
        </w:rPr>
      </w:pPr>
      <w:bookmarkStart w:id="24" w:name="_Toc449002547"/>
      <w:r w:rsidRPr="005352E1">
        <w:rPr>
          <w:rFonts w:eastAsia="Calibri"/>
        </w:rPr>
        <w:t>Ściany zewnętrzne murowane</w:t>
      </w:r>
      <w:bookmarkEnd w:id="24"/>
    </w:p>
    <w:p w:rsidR="008E3534" w:rsidRPr="005352E1" w:rsidRDefault="009F5345" w:rsidP="007B16FB">
      <w:pPr>
        <w:pStyle w:val="Nagwek5"/>
        <w:jc w:val="both"/>
      </w:pPr>
      <w:r>
        <w:rPr>
          <w:rFonts w:eastAsia="Calibri"/>
        </w:rPr>
        <w:t xml:space="preserve"> </w:t>
      </w:r>
      <w:bookmarkStart w:id="25" w:name="_Toc440492270"/>
      <w:bookmarkStart w:id="26" w:name="_Toc449002548"/>
      <w:r w:rsidR="00AB57D0" w:rsidRPr="005352E1">
        <w:rPr>
          <w:rFonts w:eastAsia="Calibri"/>
        </w:rPr>
        <w:t>Ściany fundamentowe</w:t>
      </w:r>
      <w:bookmarkEnd w:id="26"/>
      <w:r w:rsidR="00AB57D0">
        <w:rPr>
          <w:rFonts w:eastAsia="Calibri"/>
        </w:rPr>
        <w:t xml:space="preserve"> </w:t>
      </w:r>
      <w:bookmarkEnd w:id="25"/>
    </w:p>
    <w:p w:rsidR="00AB57D0" w:rsidRPr="00635074" w:rsidRDefault="00AB57D0" w:rsidP="00AB57D0">
      <w:pPr>
        <w:pStyle w:val="Akapitzlist"/>
        <w:numPr>
          <w:ilvl w:val="0"/>
          <w:numId w:val="9"/>
        </w:numPr>
        <w:rPr>
          <w:sz w:val="22"/>
        </w:rPr>
      </w:pPr>
      <w:r w:rsidRPr="005352E1">
        <w:t>Projektuje się oc</w:t>
      </w:r>
      <w:r>
        <w:t>ieplenie ścian fundamentowych (</w:t>
      </w:r>
      <w:r w:rsidR="00B127FE">
        <w:t xml:space="preserve">z </w:t>
      </w:r>
      <w:r>
        <w:t xml:space="preserve">wykonaniem izolacji pionowej) styropianem </w:t>
      </w:r>
      <w:proofErr w:type="spellStart"/>
      <w:r>
        <w:t>ekstrudowanym</w:t>
      </w:r>
      <w:proofErr w:type="spellEnd"/>
      <w:r>
        <w:t xml:space="preserve">  o gr. 14 cm o współczynniku 0,036 W/</w:t>
      </w:r>
      <w:proofErr w:type="spellStart"/>
      <w:r>
        <w:t>m*K</w:t>
      </w:r>
      <w:proofErr w:type="spellEnd"/>
    </w:p>
    <w:p w:rsidR="00AB57D0" w:rsidRPr="005352E1" w:rsidRDefault="00AB57D0" w:rsidP="00AB57D0">
      <w:pPr>
        <w:pStyle w:val="Akapitzlist"/>
        <w:numPr>
          <w:ilvl w:val="0"/>
          <w:numId w:val="9"/>
        </w:numPr>
      </w:pPr>
      <w:r w:rsidRPr="005352E1">
        <w:t>Przed przystąpieniem do ocieplenia należy przygotow</w:t>
      </w:r>
      <w:r>
        <w:t xml:space="preserve">ać ściany fundamentowe, należy </w:t>
      </w:r>
      <w:r w:rsidRPr="005352E1">
        <w:t xml:space="preserve">osuszyć i wyremontować podłoże (umyć i odtłuścić, a następnie uzupełnić ubytki tynku). </w:t>
      </w:r>
    </w:p>
    <w:p w:rsidR="00AB57D0" w:rsidRPr="005352E1" w:rsidRDefault="00AB57D0" w:rsidP="00AB57D0">
      <w:pPr>
        <w:pStyle w:val="Akapitzlist"/>
        <w:numPr>
          <w:ilvl w:val="0"/>
          <w:numId w:val="9"/>
        </w:numPr>
      </w:pPr>
      <w:r w:rsidRPr="005352E1">
        <w:t xml:space="preserve">Wykonać izolację pionową - Ścianę piwniczną oraz ławę fundamentową należy odsłonić (odkopać) aż do poziomu posadowienia budynku. Należy usunąć stare tynki i niesprawne izolacje aż do podłoża konstrukcyjnego. Ostre krawędzie należy zukosować. Na styku ściany i odsadzki ławy fundamentowej należy wykonać fasetę wyoblającą o promieniu ok. 5cm. Fasetę wykonać z </w:t>
      </w:r>
      <w:proofErr w:type="spellStart"/>
      <w:r w:rsidRPr="005352E1">
        <w:t>bezskurczowej</w:t>
      </w:r>
      <w:proofErr w:type="spellEnd"/>
      <w:r w:rsidRPr="005352E1">
        <w:t xml:space="preserve"> zaprawy uszczelniającej. Warstwę </w:t>
      </w:r>
      <w:proofErr w:type="spellStart"/>
      <w:r w:rsidRPr="005352E1">
        <w:t>szczepną</w:t>
      </w:r>
      <w:proofErr w:type="spellEnd"/>
      <w:r w:rsidRPr="005352E1">
        <w:t xml:space="preserve"> pod fasetę zagruntować. Fasetę wykonać się na świeżej warstwie </w:t>
      </w:r>
      <w:proofErr w:type="spellStart"/>
      <w:r w:rsidRPr="005352E1">
        <w:t>szczepnej</w:t>
      </w:r>
      <w:proofErr w:type="spellEnd"/>
      <w:r w:rsidRPr="005352E1">
        <w:t xml:space="preserve"> przygotowaną w konsystencji „wilgotnej ziemi”, kształt fasety uzyskuje się specjalną półokrągłą pacą lub kolanem PCW o średnicy 100 mm (promień 50 mm). Nierówności i ubytki wypełnić zaprawą ze szlamu. Na całej powierzchni ściany piwnicznej wykonać gruntowanie. Unikać nakładania na szlam i fasetę a następnie nałożyć grubowarstwową, elastyczną, bezrozpuszczalnikową, przekrywającą rysy bezszwową </w:t>
      </w:r>
      <w:proofErr w:type="spellStart"/>
      <w:r w:rsidRPr="005352E1">
        <w:t>hydroizolację</w:t>
      </w:r>
      <w:proofErr w:type="spellEnd"/>
      <w:r w:rsidRPr="005352E1">
        <w:t xml:space="preserve"> bitumiczno-polimerową. Izolację należy wykonać od poziomu –15 cm poniżej górnej krawędzi ław fund</w:t>
      </w:r>
      <w:r>
        <w:t xml:space="preserve">amentowych - </w:t>
      </w:r>
      <w:r w:rsidRPr="005352E1">
        <w:t>do poziomu terenu.</w:t>
      </w:r>
    </w:p>
    <w:p w:rsidR="00AB57D0" w:rsidRDefault="00AB57D0" w:rsidP="00AB57D0">
      <w:pPr>
        <w:pStyle w:val="Akapitzlist"/>
        <w:numPr>
          <w:ilvl w:val="0"/>
          <w:numId w:val="9"/>
        </w:numPr>
      </w:pPr>
      <w:r w:rsidRPr="005352E1">
        <w:t xml:space="preserve">Na przygotowanym podłożu należy układać płyty izolacji termicznej. Izolację termiczną należy zabezpieczyć warstwą zbrojącą - zaprawą klejowo-szpachlową z zatopioną siatką z włókna szklanego. Projektuje się wykonanie tej izolacji od głębokości fundamentu do wysokości 50 cm powyżej poziomu terenu. Ścianę fundamentową zabezpieczyć dodatkowo folią kubełkową w części podziemnej, która zabezpieczy izolację termiczną przed uszkodzeniami mechanicznymi. </w:t>
      </w:r>
    </w:p>
    <w:p w:rsidR="00AB57D0" w:rsidRPr="005352E1" w:rsidRDefault="00AB57D0" w:rsidP="00AB57D0">
      <w:pPr>
        <w:pStyle w:val="Akapitzlist"/>
        <w:ind w:left="851"/>
      </w:pPr>
      <w:r>
        <w:t xml:space="preserve">Po wykonaniu </w:t>
      </w:r>
      <w:proofErr w:type="spellStart"/>
      <w:r>
        <w:t>hydroizolacji</w:t>
      </w:r>
      <w:proofErr w:type="spellEnd"/>
      <w:r>
        <w:t xml:space="preserve"> ściany fundamentowe należy zasypać gruntem z wykopu, zagęścić ubijakami mechanicznymi, a następnie wykonać opaskę obwodową wokół budynku z kostki brukowej.</w:t>
      </w:r>
    </w:p>
    <w:p w:rsidR="00AB57D0" w:rsidRPr="006E4F2E" w:rsidRDefault="00AB57D0" w:rsidP="00AB57D0">
      <w:pPr>
        <w:pStyle w:val="Akapitzlist"/>
        <w:numPr>
          <w:ilvl w:val="0"/>
          <w:numId w:val="17"/>
        </w:numPr>
        <w:suppressAutoHyphens/>
        <w:autoSpaceDN w:val="0"/>
        <w:contextualSpacing w:val="0"/>
        <w:textAlignment w:val="baseline"/>
      </w:pPr>
      <w:r w:rsidRPr="005352E1">
        <w:t xml:space="preserve">Część cokołu znajdująca się ponad poziomem terenu należy zabezpieczyć zaprawą uszczelniającą następnie należy zastosować podkład penetrujący – systemowy grunt. </w:t>
      </w:r>
      <w:r w:rsidRPr="006E4F2E">
        <w:t xml:space="preserve">Na tak przygotowanym podłożu należy </w:t>
      </w:r>
      <w:r w:rsidR="00C258BF">
        <w:t>kleić płytki klinkierowe (kolor ceglasty)</w:t>
      </w:r>
    </w:p>
    <w:p w:rsidR="007E0704" w:rsidRPr="00D658AE" w:rsidRDefault="007E0704" w:rsidP="007E0704">
      <w:pPr>
        <w:pStyle w:val="Akapitzlist"/>
        <w:ind w:left="851"/>
      </w:pPr>
    </w:p>
    <w:p w:rsidR="008E3534" w:rsidRPr="005352E1" w:rsidRDefault="000867DF" w:rsidP="007B16FB">
      <w:pPr>
        <w:pStyle w:val="Nagwek5"/>
        <w:jc w:val="both"/>
        <w:rPr>
          <w:rFonts w:eastAsia="Calibri"/>
        </w:rPr>
      </w:pPr>
      <w:r>
        <w:rPr>
          <w:rFonts w:eastAsia="Calibri"/>
        </w:rPr>
        <w:t xml:space="preserve"> </w:t>
      </w:r>
      <w:bookmarkStart w:id="27" w:name="_Toc449002549"/>
      <w:r w:rsidR="008E3534" w:rsidRPr="005352E1">
        <w:rPr>
          <w:rFonts w:eastAsia="Calibri"/>
        </w:rPr>
        <w:t>Ściany zewnętrzne</w:t>
      </w:r>
      <w:bookmarkEnd w:id="27"/>
      <w:r w:rsidR="008E3534" w:rsidRPr="005352E1">
        <w:rPr>
          <w:rFonts w:eastAsia="Calibri"/>
        </w:rPr>
        <w:t xml:space="preserve"> </w:t>
      </w:r>
    </w:p>
    <w:p w:rsidR="004C54A5" w:rsidRDefault="00C606DF" w:rsidP="000867DF">
      <w:pPr>
        <w:pStyle w:val="Akapitzlist"/>
        <w:suppressAutoHyphens/>
        <w:autoSpaceDN w:val="0"/>
        <w:ind w:left="851"/>
        <w:contextualSpacing w:val="0"/>
        <w:textAlignment w:val="baseline"/>
      </w:pPr>
      <w:r w:rsidRPr="005352E1">
        <w:t>Projektuje się ocieplenie ścian</w:t>
      </w:r>
      <w:r w:rsidR="006E604A">
        <w:t xml:space="preserve"> zewnętrznych budynku</w:t>
      </w:r>
      <w:r w:rsidRPr="005352E1">
        <w:t xml:space="preserve"> </w:t>
      </w:r>
      <w:r w:rsidR="004B1CDB">
        <w:t xml:space="preserve">(zgodnie z audytem energetycznym) </w:t>
      </w:r>
      <w:r w:rsidRPr="005352E1">
        <w:t>i</w:t>
      </w:r>
      <w:r w:rsidR="004C54A5">
        <w:t>zolacją termiczną ze styropianu</w:t>
      </w:r>
      <w:r w:rsidR="002853F5">
        <w:t xml:space="preserve"> o współczynniku 0,040</w:t>
      </w:r>
      <w:r w:rsidR="00A35090">
        <w:t xml:space="preserve"> W/</w:t>
      </w:r>
      <w:proofErr w:type="spellStart"/>
      <w:r w:rsidR="00A35090">
        <w:t>m*K</w:t>
      </w:r>
      <w:proofErr w:type="spellEnd"/>
      <w:r w:rsidR="00A35090">
        <w:t xml:space="preserve"> , </w:t>
      </w:r>
      <w:r w:rsidR="00630F53">
        <w:t xml:space="preserve"> gr</w:t>
      </w:r>
      <w:r w:rsidR="002853F5">
        <w:t>ubości 15</w:t>
      </w:r>
      <w:r w:rsidR="006E604A">
        <w:t xml:space="preserve"> </w:t>
      </w:r>
      <w:r w:rsidR="004D7A45">
        <w:t>cm</w:t>
      </w:r>
      <w:r w:rsidR="00D1763D">
        <w:t xml:space="preserve"> </w:t>
      </w:r>
      <w:r w:rsidR="004D7A45">
        <w:t>metodą lekką mokrą</w:t>
      </w:r>
      <w:r w:rsidR="002853F5">
        <w:t xml:space="preserve"> BSO</w:t>
      </w:r>
      <w:r w:rsidR="004D7A45">
        <w:t xml:space="preserve">. </w:t>
      </w:r>
    </w:p>
    <w:p w:rsidR="009A565C" w:rsidRPr="005352E1" w:rsidRDefault="009A565C" w:rsidP="009A565C">
      <w:pPr>
        <w:pStyle w:val="Akapitzlist"/>
        <w:suppressAutoHyphens/>
        <w:autoSpaceDN w:val="0"/>
        <w:ind w:left="851"/>
        <w:contextualSpacing w:val="0"/>
        <w:textAlignment w:val="baseline"/>
      </w:pPr>
    </w:p>
    <w:p w:rsidR="00C606DF" w:rsidRPr="005352E1" w:rsidRDefault="00C606DF" w:rsidP="004E6D9E">
      <w:pPr>
        <w:pStyle w:val="Akapitzlist"/>
        <w:numPr>
          <w:ilvl w:val="0"/>
          <w:numId w:val="10"/>
        </w:numPr>
      </w:pPr>
      <w:r w:rsidRPr="005352E1">
        <w:t>Izolację termiczną budynku należy zabezpieczyć warstw</w:t>
      </w:r>
      <w:r w:rsidR="002F4AC2">
        <w:t xml:space="preserve">ą zbrojącą. Wzmocnienie na wysokości </w:t>
      </w:r>
      <w:r w:rsidR="00286329">
        <w:t xml:space="preserve">2m </w:t>
      </w:r>
      <w:r w:rsidRPr="005352E1">
        <w:t>(zaprawa klejowo-szpachlowa z zatopioną siatką z włókna szklanego oraz siatką). Powyżej standardowa (zaprawa klejowo - szpachlowa z zatopioną siatką z włókna szklanego). Wierzchnia warstwa wyprawiona z cienkowar</w:t>
      </w:r>
      <w:r w:rsidR="00D06AF7" w:rsidRPr="005352E1">
        <w:t>stwowego tynku strukturalnego si</w:t>
      </w:r>
      <w:r w:rsidR="000A213D">
        <w:t>likonowego</w:t>
      </w:r>
      <w:r w:rsidRPr="005352E1">
        <w:t xml:space="preserve">, składającego się z podkładu tynkarskiego oraz tynku silikonowego. </w:t>
      </w:r>
    </w:p>
    <w:p w:rsidR="00C606DF" w:rsidRDefault="00C606DF" w:rsidP="004E6D9E">
      <w:pPr>
        <w:pStyle w:val="Akapitzlist"/>
        <w:numPr>
          <w:ilvl w:val="0"/>
          <w:numId w:val="10"/>
        </w:numPr>
      </w:pPr>
      <w:r w:rsidRPr="005352E1">
        <w:t xml:space="preserve">Przed przystąpieniem do ocieplenia ścian należy usunąć tynk w obszarach, w których odspoił się on od ściany. Na czas wykonywania ocieplenia należy zdemontować wszystkie elementy przytwierdzone do elewacji np. oprawy oświetleniowe. Elementy te należy poddać konserwacji lub wymienić na nowe i zamontować po wykonaniu ocieplenia. Przed przystąpieniem do dalszych prac, ściany należy umyć i odtłuścić, a następnie uzupełnić ubytki tynku. Przy małych obszarach powstałe nierówności </w:t>
      </w:r>
      <w:r w:rsidRPr="005352E1">
        <w:lastRenderedPageBreak/>
        <w:t xml:space="preserve">należy wypełnić zaprawą, a w przypadku dużych obszarów brak tynku (z uwagi na jego znaczną grubość) należy uzupełnić dodatkową (cienką 1-1,5cm) warstwą materiału </w:t>
      </w:r>
      <w:proofErr w:type="spellStart"/>
      <w:r w:rsidR="00F12EE0" w:rsidRPr="005352E1">
        <w:t>d</w:t>
      </w:r>
      <w:r w:rsidRPr="005352E1">
        <w:t>ociepleniowego</w:t>
      </w:r>
      <w:proofErr w:type="spellEnd"/>
      <w:r w:rsidRPr="005352E1">
        <w:t xml:space="preserve"> oraz zaszpachlować szczeliny na styku warstwy wyrównawczej z tynkiem.</w:t>
      </w:r>
    </w:p>
    <w:p w:rsidR="00563D59" w:rsidRDefault="00563D59" w:rsidP="004E6D9E">
      <w:pPr>
        <w:pStyle w:val="Akapitzlist"/>
        <w:numPr>
          <w:ilvl w:val="0"/>
          <w:numId w:val="10"/>
        </w:numPr>
      </w:pPr>
      <w:r>
        <w:t>Projektuje się docieplenie ościeży okiennych – styropian 2cm</w:t>
      </w:r>
    </w:p>
    <w:p w:rsidR="00794D8C" w:rsidRPr="00794D8C" w:rsidRDefault="00794D8C" w:rsidP="00794D8C">
      <w:pPr>
        <w:rPr>
          <w:rFonts w:ascii="Calibri" w:eastAsia="Calibri" w:hAnsi="Calibri" w:cs="Times New Roman"/>
        </w:rPr>
      </w:pPr>
      <w:r>
        <w:t xml:space="preserve">Projektuje się docieplenie ścian wewnętrznych (na poddaszu) styropianem o grubości 13cm oraz </w:t>
      </w:r>
      <w:r>
        <w:rPr>
          <w:rFonts w:ascii="Calibri" w:eastAsia="Calibri" w:hAnsi="Calibri" w:cs="Times New Roman"/>
        </w:rPr>
        <w:t>współczynniku 0,040 W/</w:t>
      </w:r>
      <w:proofErr w:type="spellStart"/>
      <w:r>
        <w:rPr>
          <w:rFonts w:ascii="Calibri" w:eastAsia="Calibri" w:hAnsi="Calibri" w:cs="Times New Roman"/>
        </w:rPr>
        <w:t>m*K</w:t>
      </w:r>
      <w:proofErr w:type="spellEnd"/>
      <w:r>
        <w:rPr>
          <w:rFonts w:ascii="Calibri" w:eastAsia="Calibri" w:hAnsi="Calibri" w:cs="Times New Roman"/>
        </w:rPr>
        <w:t xml:space="preserve"> </w:t>
      </w:r>
    </w:p>
    <w:p w:rsidR="00C606DF" w:rsidRPr="005352E1" w:rsidRDefault="00C606DF" w:rsidP="00D46A07">
      <w:pPr>
        <w:ind w:left="0"/>
        <w:rPr>
          <w:highlight w:val="yellow"/>
        </w:rPr>
      </w:pPr>
    </w:p>
    <w:p w:rsidR="00280311" w:rsidRPr="008E5935" w:rsidRDefault="00835AD7" w:rsidP="00901356">
      <w:pPr>
        <w:pStyle w:val="Nagwek4"/>
      </w:pPr>
      <w:r w:rsidRPr="008E5935">
        <w:rPr>
          <w:rFonts w:eastAsia="Calibri"/>
        </w:rPr>
        <w:t xml:space="preserve"> </w:t>
      </w:r>
      <w:bookmarkStart w:id="28" w:name="_Toc449002550"/>
      <w:r w:rsidRPr="008E5935">
        <w:rPr>
          <w:rFonts w:eastAsia="Calibri"/>
        </w:rPr>
        <w:t>Docieplenie</w:t>
      </w:r>
      <w:r w:rsidR="008E3534" w:rsidRPr="008E5935">
        <w:rPr>
          <w:rFonts w:eastAsia="Calibri"/>
        </w:rPr>
        <w:t xml:space="preserve"> </w:t>
      </w:r>
      <w:r w:rsidR="00220BC1">
        <w:rPr>
          <w:rFonts w:eastAsia="Calibri"/>
        </w:rPr>
        <w:t>stropu</w:t>
      </w:r>
      <w:bookmarkEnd w:id="28"/>
    </w:p>
    <w:p w:rsidR="00280311" w:rsidRPr="005352E1" w:rsidRDefault="00280311" w:rsidP="004473EF">
      <w:pPr>
        <w:pStyle w:val="Tekstpodstawowy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352E1">
        <w:rPr>
          <w:rFonts w:asciiTheme="minorHAnsi" w:hAnsiTheme="minorHAnsi" w:cstheme="minorHAnsi"/>
          <w:sz w:val="20"/>
          <w:szCs w:val="20"/>
        </w:rPr>
        <w:t>Doboru grubości oraz rodzaju w</w:t>
      </w:r>
      <w:r w:rsidR="00E227C1">
        <w:rPr>
          <w:rFonts w:asciiTheme="minorHAnsi" w:hAnsiTheme="minorHAnsi" w:cstheme="minorHAnsi"/>
          <w:sz w:val="20"/>
          <w:szCs w:val="20"/>
        </w:rPr>
        <w:t xml:space="preserve">arstw izolacji termicznej </w:t>
      </w:r>
      <w:r w:rsidRPr="005352E1">
        <w:rPr>
          <w:rFonts w:asciiTheme="minorHAnsi" w:hAnsiTheme="minorHAnsi" w:cstheme="minorHAnsi"/>
          <w:sz w:val="20"/>
          <w:szCs w:val="20"/>
        </w:rPr>
        <w:t>dachu dokonano w oparciu o audyt energetyczny obiektu i obowiązujące wymagania izolacyjności cieplnej przegród budynku zapisane w załączniku do rozporządzenia w sprawie warunków technicznych, jakim powinny odpowiadać budynki i ich usytuowanie.</w:t>
      </w:r>
    </w:p>
    <w:p w:rsidR="00082699" w:rsidRDefault="004114B6" w:rsidP="004114B6">
      <w:pPr>
        <w:ind w:left="0"/>
        <w:rPr>
          <w:rFonts w:ascii="Calibri" w:eastAsia="Calibri" w:hAnsi="Calibri" w:cs="Times New Roman"/>
        </w:rPr>
      </w:pPr>
      <w:bookmarkStart w:id="29" w:name="_Toc403920059"/>
      <w:r>
        <w:rPr>
          <w:rFonts w:ascii="Calibri" w:eastAsia="Calibri" w:hAnsi="Calibri" w:cs="Times New Roman"/>
        </w:rPr>
        <w:t xml:space="preserve">           </w:t>
      </w:r>
      <w:r w:rsidR="00642BFF" w:rsidRPr="005352E1">
        <w:rPr>
          <w:rFonts w:ascii="Calibri" w:eastAsia="Calibri" w:hAnsi="Calibri" w:cs="Times New Roman"/>
        </w:rPr>
        <w:t>P</w:t>
      </w:r>
      <w:r w:rsidR="00220BC1">
        <w:rPr>
          <w:rFonts w:ascii="Calibri" w:eastAsia="Calibri" w:hAnsi="Calibri" w:cs="Times New Roman"/>
        </w:rPr>
        <w:t>rojektuje się docieplenie</w:t>
      </w:r>
      <w:r w:rsidR="00642BFF">
        <w:rPr>
          <w:rFonts w:ascii="Calibri" w:eastAsia="Calibri" w:hAnsi="Calibri" w:cs="Times New Roman"/>
        </w:rPr>
        <w:t xml:space="preserve"> </w:t>
      </w:r>
      <w:r w:rsidR="00220BC1">
        <w:rPr>
          <w:rFonts w:ascii="Calibri" w:eastAsia="Calibri" w:hAnsi="Calibri" w:cs="Times New Roman"/>
        </w:rPr>
        <w:t xml:space="preserve">stropu </w:t>
      </w:r>
      <w:r w:rsidR="00082699">
        <w:rPr>
          <w:rFonts w:ascii="Calibri" w:eastAsia="Calibri" w:hAnsi="Calibri" w:cs="Times New Roman"/>
        </w:rPr>
        <w:t>poddasza (część nieużytkowa)</w:t>
      </w:r>
      <w:r w:rsidR="00220BC1">
        <w:rPr>
          <w:rFonts w:ascii="Calibri" w:eastAsia="Calibri" w:hAnsi="Calibri" w:cs="Times New Roman"/>
        </w:rPr>
        <w:t xml:space="preserve"> </w:t>
      </w:r>
      <w:r w:rsidR="00642BFF" w:rsidRPr="005352E1">
        <w:rPr>
          <w:rFonts w:ascii="Calibri" w:eastAsia="Calibri" w:hAnsi="Calibri" w:cs="Times New Roman"/>
        </w:rPr>
        <w:t xml:space="preserve">poprzez </w:t>
      </w:r>
      <w:r w:rsidR="00642BFF">
        <w:rPr>
          <w:rFonts w:ascii="Calibri" w:eastAsia="Calibri" w:hAnsi="Calibri" w:cs="Times New Roman"/>
        </w:rPr>
        <w:t>ułożenie izolacji ter</w:t>
      </w:r>
      <w:r w:rsidR="00BF189F">
        <w:rPr>
          <w:rFonts w:ascii="Calibri" w:eastAsia="Calibri" w:hAnsi="Calibri" w:cs="Times New Roman"/>
        </w:rPr>
        <w:t xml:space="preserve">micznej – </w:t>
      </w:r>
      <w:r w:rsidR="00082699">
        <w:rPr>
          <w:rFonts w:ascii="Calibri" w:eastAsia="Calibri" w:hAnsi="Calibri" w:cs="Times New Roman"/>
        </w:rPr>
        <w:t xml:space="preserve"> </w:t>
      </w:r>
    </w:p>
    <w:p w:rsidR="00794D8C" w:rsidRDefault="00082699" w:rsidP="004114B6">
      <w:pPr>
        <w:ind w:left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</w:t>
      </w:r>
      <w:r w:rsidR="00220BC1">
        <w:rPr>
          <w:rFonts w:ascii="Calibri" w:eastAsia="Calibri" w:hAnsi="Calibri" w:cs="Times New Roman"/>
        </w:rPr>
        <w:t>wełny mineralnej</w:t>
      </w:r>
      <w:r>
        <w:rPr>
          <w:rFonts w:ascii="Calibri" w:eastAsia="Calibri" w:hAnsi="Calibri" w:cs="Times New Roman"/>
        </w:rPr>
        <w:t xml:space="preserve"> </w:t>
      </w:r>
      <w:r>
        <w:t>grubości 18</w:t>
      </w:r>
      <w:r w:rsidR="00794D8C">
        <w:t>cm</w:t>
      </w:r>
      <w:r>
        <w:t xml:space="preserve"> </w:t>
      </w:r>
      <w:r>
        <w:rPr>
          <w:rFonts w:ascii="Calibri" w:eastAsia="Calibri" w:hAnsi="Calibri" w:cs="Times New Roman"/>
        </w:rPr>
        <w:t xml:space="preserve">o </w:t>
      </w:r>
      <w:r w:rsidR="00220BC1">
        <w:rPr>
          <w:rFonts w:ascii="Calibri" w:eastAsia="Calibri" w:hAnsi="Calibri" w:cs="Times New Roman"/>
        </w:rPr>
        <w:t>współczynniku 0,04</w:t>
      </w:r>
      <w:r>
        <w:rPr>
          <w:rFonts w:ascii="Calibri" w:eastAsia="Calibri" w:hAnsi="Calibri" w:cs="Times New Roman"/>
        </w:rPr>
        <w:t>0</w:t>
      </w:r>
      <w:r w:rsidR="00220BC1">
        <w:rPr>
          <w:rFonts w:ascii="Calibri" w:eastAsia="Calibri" w:hAnsi="Calibri" w:cs="Times New Roman"/>
        </w:rPr>
        <w:t xml:space="preserve"> W/</w:t>
      </w:r>
      <w:proofErr w:type="spellStart"/>
      <w:r w:rsidR="00220BC1">
        <w:rPr>
          <w:rFonts w:ascii="Calibri" w:eastAsia="Calibri" w:hAnsi="Calibri" w:cs="Times New Roman"/>
        </w:rPr>
        <w:t>m*K</w:t>
      </w:r>
      <w:proofErr w:type="spellEnd"/>
      <w:r w:rsidR="00220BC1">
        <w:t xml:space="preserve"> cm </w:t>
      </w:r>
      <w:r w:rsidR="00794D8C">
        <w:rPr>
          <w:rFonts w:ascii="Calibri" w:eastAsia="Calibri" w:hAnsi="Calibri" w:cs="Times New Roman"/>
        </w:rPr>
        <w:t xml:space="preserve">na stropie, natomiast w części </w:t>
      </w:r>
    </w:p>
    <w:p w:rsidR="00642BFF" w:rsidRDefault="00794D8C" w:rsidP="004114B6">
      <w:pPr>
        <w:ind w:left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użytkowej poddasza ocieplenie dachu (skosów)</w:t>
      </w:r>
    </w:p>
    <w:p w:rsidR="007C7BC2" w:rsidRPr="003E7CFD" w:rsidRDefault="00220BC1" w:rsidP="003E7CFD">
      <w:pPr>
        <w:rPr>
          <w:rFonts w:ascii="Calibri" w:eastAsia="Calibri" w:hAnsi="Calibri" w:cs="Times New Roman"/>
        </w:rPr>
      </w:pPr>
      <w:r w:rsidRPr="005352E1">
        <w:rPr>
          <w:rFonts w:ascii="Calibri" w:eastAsia="Calibri" w:hAnsi="Calibri" w:cs="Times New Roman"/>
        </w:rPr>
        <w:t>P</w:t>
      </w:r>
      <w:r>
        <w:rPr>
          <w:rFonts w:ascii="Calibri" w:eastAsia="Calibri" w:hAnsi="Calibri" w:cs="Times New Roman"/>
        </w:rPr>
        <w:t xml:space="preserve">rojektuje się docieplenie </w:t>
      </w:r>
      <w:r w:rsidR="00794D8C">
        <w:rPr>
          <w:rFonts w:ascii="Calibri" w:eastAsia="Calibri" w:hAnsi="Calibri" w:cs="Times New Roman"/>
        </w:rPr>
        <w:t>tarasu (</w:t>
      </w:r>
      <w:r>
        <w:rPr>
          <w:rFonts w:ascii="Calibri" w:eastAsia="Calibri" w:hAnsi="Calibri" w:cs="Times New Roman"/>
        </w:rPr>
        <w:t>stropu</w:t>
      </w:r>
      <w:r w:rsidR="00794D8C">
        <w:rPr>
          <w:rFonts w:ascii="Calibri" w:eastAsia="Calibri" w:hAnsi="Calibri" w:cs="Times New Roman"/>
        </w:rPr>
        <w:t xml:space="preserve">) nad parterem </w:t>
      </w:r>
      <w:r>
        <w:rPr>
          <w:rFonts w:ascii="Calibri" w:eastAsia="Calibri" w:hAnsi="Calibri" w:cs="Times New Roman"/>
        </w:rPr>
        <w:t xml:space="preserve">– </w:t>
      </w:r>
      <w:proofErr w:type="spellStart"/>
      <w:r w:rsidR="00794D8C">
        <w:rPr>
          <w:rFonts w:ascii="Calibri" w:eastAsia="Calibri" w:hAnsi="Calibri" w:cs="Times New Roman"/>
        </w:rPr>
        <w:t>styropapą</w:t>
      </w:r>
      <w:proofErr w:type="spellEnd"/>
      <w:r w:rsidR="00794D8C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 o </w:t>
      </w:r>
      <w:r w:rsidR="00794D8C">
        <w:t xml:space="preserve">grubości 19 cm oraz </w:t>
      </w:r>
      <w:r>
        <w:rPr>
          <w:rFonts w:ascii="Calibri" w:eastAsia="Calibri" w:hAnsi="Calibri" w:cs="Times New Roman"/>
        </w:rPr>
        <w:t>współczynniku 0,04</w:t>
      </w:r>
      <w:r w:rsidR="00794D8C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</w:rPr>
        <w:t xml:space="preserve"> W/</w:t>
      </w:r>
      <w:proofErr w:type="spellStart"/>
      <w:r>
        <w:rPr>
          <w:rFonts w:ascii="Calibri" w:eastAsia="Calibri" w:hAnsi="Calibri" w:cs="Times New Roman"/>
        </w:rPr>
        <w:t>m*K</w:t>
      </w:r>
      <w:bookmarkEnd w:id="29"/>
      <w:proofErr w:type="spellEnd"/>
      <w:r w:rsidR="006E6F8C">
        <w:rPr>
          <w:rFonts w:ascii="Calibri" w:eastAsia="Calibri" w:hAnsi="Calibri" w:cs="Times New Roman"/>
        </w:rPr>
        <w:t xml:space="preserve"> (z wykonaniem izolacji przeciwwodnej)</w:t>
      </w:r>
      <w:r w:rsidR="00723337">
        <w:rPr>
          <w:rFonts w:ascii="Calibri" w:eastAsia="Calibri" w:hAnsi="Calibri" w:cs="Times New Roman"/>
        </w:rPr>
        <w:t xml:space="preserve">  Wykończenie  tarasu płytki </w:t>
      </w:r>
      <w:proofErr w:type="spellStart"/>
      <w:r w:rsidR="00723337">
        <w:rPr>
          <w:rFonts w:ascii="Calibri" w:eastAsia="Calibri" w:hAnsi="Calibri" w:cs="Times New Roman"/>
        </w:rPr>
        <w:t>gresowe</w:t>
      </w:r>
      <w:proofErr w:type="spellEnd"/>
      <w:r w:rsidR="00723337">
        <w:rPr>
          <w:rFonts w:ascii="Calibri" w:eastAsia="Calibri" w:hAnsi="Calibri" w:cs="Times New Roman"/>
        </w:rPr>
        <w:t xml:space="preserve"> szare.</w:t>
      </w:r>
    </w:p>
    <w:p w:rsidR="00FE332F" w:rsidRPr="006A2610" w:rsidRDefault="00FE332F" w:rsidP="006A2610">
      <w:pPr>
        <w:ind w:left="432"/>
      </w:pPr>
    </w:p>
    <w:p w:rsidR="00AD2531" w:rsidRPr="005352E1" w:rsidRDefault="00D04D0B" w:rsidP="00E115D5">
      <w:pPr>
        <w:pStyle w:val="Nagwek4"/>
        <w:rPr>
          <w:rFonts w:eastAsia="Calibri"/>
        </w:rPr>
      </w:pPr>
      <w:bookmarkStart w:id="30" w:name="_Toc449002551"/>
      <w:r>
        <w:rPr>
          <w:rFonts w:eastAsia="Calibri"/>
        </w:rPr>
        <w:t xml:space="preserve">Wymiana </w:t>
      </w:r>
      <w:r w:rsidR="00CA38BB" w:rsidRPr="005352E1">
        <w:rPr>
          <w:rFonts w:eastAsia="Calibri"/>
        </w:rPr>
        <w:t>stolarki drzwiowej</w:t>
      </w:r>
      <w:bookmarkEnd w:id="30"/>
    </w:p>
    <w:p w:rsidR="00FE332F" w:rsidRDefault="00A81075" w:rsidP="004D7A45">
      <w:r w:rsidRPr="005352E1">
        <w:t xml:space="preserve">Projektuje się </w:t>
      </w:r>
      <w:r w:rsidR="003E7CFD">
        <w:t xml:space="preserve">częściową </w:t>
      </w:r>
      <w:r w:rsidRPr="005352E1">
        <w:t>wymianę stolarki drzwiowej zewnętrzne</w:t>
      </w:r>
      <w:r w:rsidR="00C764D2" w:rsidRPr="005352E1">
        <w:t xml:space="preserve">j </w:t>
      </w:r>
      <w:r w:rsidR="00B404AA">
        <w:t>na stolarkę aluminiową</w:t>
      </w:r>
      <w:r w:rsidR="004E4556">
        <w:t xml:space="preserve">. </w:t>
      </w:r>
      <w:r w:rsidR="003058B7" w:rsidRPr="005352E1">
        <w:t xml:space="preserve">Współczynniki przenikania ciepła w projektowanej stolarce </w:t>
      </w:r>
      <w:r w:rsidR="00D80628" w:rsidRPr="005352E1">
        <w:t>drzwiowej</w:t>
      </w:r>
      <w:r w:rsidR="003E7CFD">
        <w:t xml:space="preserve"> wynoszą 1,5</w:t>
      </w:r>
      <w:r w:rsidR="003058B7" w:rsidRPr="005352E1">
        <w:t xml:space="preserve"> W/(m</w:t>
      </w:r>
      <w:r w:rsidR="003058B7" w:rsidRPr="005352E1">
        <w:rPr>
          <w:vertAlign w:val="superscript"/>
        </w:rPr>
        <w:t>2</w:t>
      </w:r>
      <w:r w:rsidR="003058B7" w:rsidRPr="005352E1">
        <w:t>*K)</w:t>
      </w:r>
      <w:r w:rsidR="00996476">
        <w:t xml:space="preserve">. </w:t>
      </w:r>
      <w:r w:rsidR="006E4F2E" w:rsidRPr="005352E1">
        <w:t>Opis wymienianych drzwi znajduje się w zestawieniu stolarki drzwiowej.</w:t>
      </w:r>
    </w:p>
    <w:p w:rsidR="00E64194" w:rsidRPr="005352E1" w:rsidRDefault="00E64194" w:rsidP="005521FB">
      <w:pPr>
        <w:ind w:left="0"/>
      </w:pPr>
    </w:p>
    <w:p w:rsidR="003058B7" w:rsidRPr="005352E1" w:rsidRDefault="00D04D0B" w:rsidP="003058B7">
      <w:pPr>
        <w:pStyle w:val="Nagwek4"/>
        <w:rPr>
          <w:rFonts w:eastAsia="Calibri"/>
        </w:rPr>
      </w:pPr>
      <w:bookmarkStart w:id="31" w:name="_Toc449002552"/>
      <w:r>
        <w:rPr>
          <w:rFonts w:eastAsia="Calibri"/>
        </w:rPr>
        <w:t>Wymian</w:t>
      </w:r>
      <w:r w:rsidR="004F2480">
        <w:rPr>
          <w:rFonts w:eastAsia="Calibri"/>
        </w:rPr>
        <w:t>a</w:t>
      </w:r>
      <w:r w:rsidR="006E4F2E" w:rsidRPr="005352E1">
        <w:rPr>
          <w:rFonts w:eastAsia="Calibri"/>
        </w:rPr>
        <w:t xml:space="preserve"> </w:t>
      </w:r>
      <w:r w:rsidR="003228FE" w:rsidRPr="005352E1">
        <w:rPr>
          <w:rFonts w:eastAsia="Calibri"/>
        </w:rPr>
        <w:t>stolarki okiennej</w:t>
      </w:r>
      <w:bookmarkEnd w:id="31"/>
    </w:p>
    <w:p w:rsidR="008E318C" w:rsidRDefault="008E318C" w:rsidP="00D83F50">
      <w:pPr>
        <w:ind w:left="426"/>
      </w:pPr>
      <w:r>
        <w:t xml:space="preserve"> </w:t>
      </w:r>
      <w:r w:rsidR="003228FE" w:rsidRPr="005352E1">
        <w:t xml:space="preserve">Projektuje się </w:t>
      </w:r>
      <w:r w:rsidR="003E7CFD">
        <w:t xml:space="preserve">częściową </w:t>
      </w:r>
      <w:r w:rsidR="003228FE" w:rsidRPr="005352E1">
        <w:t>wymi</w:t>
      </w:r>
      <w:r w:rsidR="00270B88">
        <w:t xml:space="preserve">anę stolarki okiennej w budynku na okna PCV </w:t>
      </w:r>
      <w:r w:rsidR="003228FE" w:rsidRPr="005352E1">
        <w:t xml:space="preserve"> Współczynniki przenikania </w:t>
      </w:r>
      <w:r>
        <w:t xml:space="preserve">  </w:t>
      </w:r>
    </w:p>
    <w:p w:rsidR="008E318C" w:rsidRDefault="008E318C" w:rsidP="00D83F50">
      <w:pPr>
        <w:ind w:left="426"/>
      </w:pPr>
      <w:r>
        <w:t xml:space="preserve"> </w:t>
      </w:r>
      <w:r w:rsidR="003228FE" w:rsidRPr="005352E1">
        <w:t xml:space="preserve">ciepła w projektowanej stolarce </w:t>
      </w:r>
      <w:r w:rsidR="00A76601">
        <w:t>okiennej</w:t>
      </w:r>
      <w:r w:rsidR="003228FE" w:rsidRPr="005352E1">
        <w:t xml:space="preserve"> wynoszą </w:t>
      </w:r>
      <w:r w:rsidR="003E7CFD">
        <w:t>1,1</w:t>
      </w:r>
      <w:r w:rsidR="003228FE" w:rsidRPr="005352E1">
        <w:t xml:space="preserve"> W/(m</w:t>
      </w:r>
      <w:r w:rsidR="003228FE" w:rsidRPr="005352E1">
        <w:rPr>
          <w:vertAlign w:val="superscript"/>
        </w:rPr>
        <w:t>2</w:t>
      </w:r>
      <w:r w:rsidR="003228FE" w:rsidRPr="005352E1">
        <w:t xml:space="preserve">*K). Opis wymienianych okien znajduje się w </w:t>
      </w:r>
      <w:r>
        <w:t xml:space="preserve"> </w:t>
      </w:r>
    </w:p>
    <w:p w:rsidR="00BD377B" w:rsidRDefault="008E318C" w:rsidP="00D83F50">
      <w:pPr>
        <w:ind w:left="426"/>
      </w:pPr>
      <w:r>
        <w:t xml:space="preserve"> </w:t>
      </w:r>
      <w:r w:rsidR="003228FE" w:rsidRPr="005352E1">
        <w:t>zestawieniu stolarki okiennej</w:t>
      </w:r>
      <w:r w:rsidR="005453DE">
        <w:t xml:space="preserve">. </w:t>
      </w:r>
    </w:p>
    <w:p w:rsidR="00D83F50" w:rsidRDefault="00D83F50" w:rsidP="00D83F50">
      <w:pPr>
        <w:ind w:left="426"/>
      </w:pPr>
    </w:p>
    <w:p w:rsidR="007B16FB" w:rsidRPr="005352E1" w:rsidRDefault="007B16FB" w:rsidP="00DA2D2C">
      <w:pPr>
        <w:pStyle w:val="Nagwek3"/>
        <w:rPr>
          <w:rFonts w:eastAsia="Calibri"/>
        </w:rPr>
      </w:pPr>
      <w:bookmarkStart w:id="32" w:name="_Toc449002553"/>
      <w:r w:rsidRPr="005352E1">
        <w:rPr>
          <w:rFonts w:eastAsia="Calibri"/>
        </w:rPr>
        <w:t>Elementy wykończeniowe budynku</w:t>
      </w:r>
      <w:bookmarkEnd w:id="32"/>
    </w:p>
    <w:p w:rsidR="007B16FB" w:rsidRPr="005352E1" w:rsidRDefault="007B16FB" w:rsidP="007B16FB">
      <w:pPr>
        <w:pStyle w:val="Nagwek4"/>
        <w:rPr>
          <w:rFonts w:eastAsia="Calibri"/>
        </w:rPr>
      </w:pPr>
      <w:bookmarkStart w:id="33" w:name="_Toc449002554"/>
      <w:r w:rsidRPr="005352E1">
        <w:rPr>
          <w:rFonts w:eastAsia="Calibri"/>
        </w:rPr>
        <w:t>Wykończenie zewnętrzne</w:t>
      </w:r>
      <w:bookmarkEnd w:id="33"/>
    </w:p>
    <w:p w:rsidR="007B16FB" w:rsidRPr="005352E1" w:rsidRDefault="007B16FB" w:rsidP="007B16FB">
      <w:pPr>
        <w:pStyle w:val="Nagwek5"/>
        <w:rPr>
          <w:rFonts w:eastAsia="Calibri"/>
        </w:rPr>
      </w:pPr>
      <w:bookmarkStart w:id="34" w:name="_Toc449002555"/>
      <w:r w:rsidRPr="005352E1">
        <w:rPr>
          <w:rFonts w:eastAsia="Calibri"/>
        </w:rPr>
        <w:t>Ściany zewnętrzne</w:t>
      </w:r>
      <w:bookmarkEnd w:id="34"/>
      <w:r w:rsidRPr="005352E1">
        <w:rPr>
          <w:rFonts w:eastAsia="Calibri"/>
        </w:rPr>
        <w:t xml:space="preserve"> </w:t>
      </w:r>
    </w:p>
    <w:p w:rsidR="00073352" w:rsidRDefault="00E211FA" w:rsidP="00D76D1C">
      <w:pPr>
        <w:pStyle w:val="Akapitzlist"/>
        <w:ind w:left="709"/>
      </w:pPr>
      <w:r w:rsidRPr="005352E1">
        <w:t>Układ kolorystyczny zgodnie z częścią graficzną opracowania. Wymiary należy sprawdzić</w:t>
      </w:r>
      <w:r w:rsidR="00D76D1C">
        <w:t xml:space="preserve"> w naturze. </w:t>
      </w:r>
    </w:p>
    <w:p w:rsidR="00D76D1C" w:rsidRPr="00D76D1C" w:rsidRDefault="00D76D1C" w:rsidP="00D76D1C">
      <w:pPr>
        <w:pStyle w:val="Akapitzlist"/>
        <w:ind w:left="709"/>
      </w:pPr>
    </w:p>
    <w:p w:rsidR="00CE1D60" w:rsidRPr="005352E1" w:rsidRDefault="00CE1D60" w:rsidP="00CE1D60">
      <w:pPr>
        <w:pStyle w:val="Nagwek5"/>
      </w:pPr>
      <w:bookmarkStart w:id="35" w:name="_Toc449002556"/>
      <w:r w:rsidRPr="005352E1">
        <w:t>UWAGA!</w:t>
      </w:r>
      <w:bookmarkEnd w:id="35"/>
    </w:p>
    <w:p w:rsidR="00073352" w:rsidRPr="005352E1" w:rsidRDefault="00D76D1C" w:rsidP="00073352">
      <w:pPr>
        <w:ind w:left="851"/>
      </w:pPr>
      <w:r>
        <w:t>Na całej</w:t>
      </w:r>
      <w:r w:rsidR="00073352" w:rsidRPr="005352E1">
        <w:t xml:space="preserve"> wysokości </w:t>
      </w:r>
      <w:r>
        <w:t xml:space="preserve">niskiego parteru </w:t>
      </w:r>
      <w:r w:rsidR="00073352" w:rsidRPr="005352E1">
        <w:t xml:space="preserve"> stosować zabezpieczenia elewacji: </w:t>
      </w:r>
    </w:p>
    <w:p w:rsidR="00073352" w:rsidRPr="005352E1" w:rsidRDefault="00073352" w:rsidP="004E6D9E">
      <w:pPr>
        <w:pStyle w:val="Akapitzlist"/>
        <w:numPr>
          <w:ilvl w:val="0"/>
          <w:numId w:val="10"/>
        </w:numPr>
      </w:pPr>
      <w:r w:rsidRPr="005352E1">
        <w:t>wzmocnioną siatkę zbrojącą</w:t>
      </w:r>
    </w:p>
    <w:p w:rsidR="00073352" w:rsidRPr="005352E1" w:rsidRDefault="00073352" w:rsidP="004E6D9E">
      <w:pPr>
        <w:pStyle w:val="Akapitzlist"/>
        <w:numPr>
          <w:ilvl w:val="0"/>
          <w:numId w:val="10"/>
        </w:numPr>
      </w:pPr>
      <w:r w:rsidRPr="005352E1">
        <w:t xml:space="preserve">wyprawę wierzchnią zabezpieczyć systemami anty - </w:t>
      </w:r>
      <w:proofErr w:type="spellStart"/>
      <w:r w:rsidRPr="005352E1">
        <w:t>grafitti</w:t>
      </w:r>
      <w:proofErr w:type="spellEnd"/>
    </w:p>
    <w:p w:rsidR="00073352" w:rsidRDefault="00073352" w:rsidP="004E6D9E">
      <w:pPr>
        <w:pStyle w:val="Akapitzlist"/>
        <w:numPr>
          <w:ilvl w:val="0"/>
          <w:numId w:val="10"/>
        </w:numPr>
      </w:pPr>
      <w:r w:rsidRPr="005352E1">
        <w:t xml:space="preserve">Do wykończenia narożników budynku, ościeży okien i drzwi – stosować gotowe systemowe kształtowniki przeznaczone do tynkowania. </w:t>
      </w:r>
    </w:p>
    <w:p w:rsidR="00E07A1E" w:rsidRDefault="00E07A1E" w:rsidP="00E07A1E">
      <w:pPr>
        <w:rPr>
          <w:highlight w:val="yellow"/>
        </w:rPr>
      </w:pPr>
    </w:p>
    <w:p w:rsidR="00125782" w:rsidRPr="005352E1" w:rsidRDefault="00125782" w:rsidP="00E07A1E">
      <w:pPr>
        <w:rPr>
          <w:highlight w:val="yellow"/>
        </w:rPr>
      </w:pPr>
    </w:p>
    <w:p w:rsidR="00CA38BB" w:rsidRPr="005352E1" w:rsidRDefault="00CA38BB" w:rsidP="00EB54D2">
      <w:pPr>
        <w:pStyle w:val="Nagwek5"/>
        <w:numPr>
          <w:ilvl w:val="2"/>
          <w:numId w:val="21"/>
        </w:numPr>
        <w:spacing w:line="240" w:lineRule="auto"/>
        <w:ind w:left="1134" w:hanging="708"/>
        <w:jc w:val="both"/>
        <w:rPr>
          <w:rFonts w:eastAsia="Calibri"/>
        </w:rPr>
      </w:pPr>
      <w:bookmarkStart w:id="36" w:name="_Toc449002557"/>
      <w:r w:rsidRPr="005352E1">
        <w:rPr>
          <w:rFonts w:eastAsia="Calibri"/>
        </w:rPr>
        <w:lastRenderedPageBreak/>
        <w:t>Parapety zewnętrzne</w:t>
      </w:r>
      <w:bookmarkEnd w:id="36"/>
    </w:p>
    <w:p w:rsidR="00CA38BB" w:rsidRPr="00D25BA4" w:rsidRDefault="00125782" w:rsidP="00EB54D2">
      <w:pPr>
        <w:pStyle w:val="western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</w:t>
      </w:r>
      <w:r w:rsidR="001219B4" w:rsidRPr="00764C8F">
        <w:rPr>
          <w:rFonts w:asciiTheme="minorHAnsi" w:hAnsiTheme="minorHAnsi"/>
          <w:sz w:val="20"/>
          <w:szCs w:val="20"/>
        </w:rPr>
        <w:t>P</w:t>
      </w:r>
      <w:r w:rsidR="00CA38BB" w:rsidRPr="00764C8F">
        <w:rPr>
          <w:rFonts w:asciiTheme="minorHAnsi" w:hAnsiTheme="minorHAnsi"/>
          <w:sz w:val="20"/>
          <w:szCs w:val="20"/>
        </w:rPr>
        <w:t>rojektuje się wymianę parapetów zewnętrznych. Parapety należy wykonać z blachy</w:t>
      </w:r>
      <w:r w:rsidR="005C180B" w:rsidRPr="00764C8F">
        <w:rPr>
          <w:rFonts w:asciiTheme="minorHAnsi" w:hAnsiTheme="minorHAnsi"/>
          <w:sz w:val="20"/>
          <w:szCs w:val="20"/>
        </w:rPr>
        <w:t xml:space="preserve"> tytanowo - </w:t>
      </w:r>
      <w:r w:rsidR="00764C8F">
        <w:rPr>
          <w:rFonts w:asciiTheme="minorHAnsi" w:hAnsiTheme="minorHAnsi"/>
          <w:sz w:val="20"/>
          <w:szCs w:val="20"/>
        </w:rPr>
        <w:tab/>
      </w:r>
      <w:r w:rsidR="005C180B" w:rsidRPr="00764C8F">
        <w:rPr>
          <w:rFonts w:asciiTheme="minorHAnsi" w:hAnsiTheme="minorHAnsi"/>
          <w:sz w:val="20"/>
          <w:szCs w:val="20"/>
        </w:rPr>
        <w:t>cynkowej gr. 0,7mm w kolorze naturalnym</w:t>
      </w:r>
      <w:r w:rsidR="00EC0943" w:rsidRPr="00764C8F">
        <w:rPr>
          <w:rFonts w:asciiTheme="minorHAnsi" w:hAnsiTheme="minorHAnsi"/>
          <w:sz w:val="20"/>
          <w:szCs w:val="20"/>
        </w:rPr>
        <w:t>.</w:t>
      </w:r>
      <w:r w:rsidR="00764C8F" w:rsidRPr="00764C8F">
        <w:rPr>
          <w:rFonts w:asciiTheme="minorHAnsi" w:hAnsiTheme="minorHAnsi"/>
          <w:sz w:val="20"/>
          <w:szCs w:val="20"/>
        </w:rPr>
        <w:t xml:space="preserve"> Obróbki blacharskie muszą wystawać co najmniej 4cm </w:t>
      </w:r>
      <w:r w:rsidR="00764C8F">
        <w:rPr>
          <w:rFonts w:asciiTheme="minorHAnsi" w:hAnsiTheme="minorHAnsi"/>
          <w:sz w:val="20"/>
          <w:szCs w:val="20"/>
        </w:rPr>
        <w:tab/>
      </w:r>
      <w:r w:rsidR="00764C8F" w:rsidRPr="00764C8F">
        <w:rPr>
          <w:rFonts w:asciiTheme="minorHAnsi" w:hAnsiTheme="minorHAnsi"/>
          <w:sz w:val="20"/>
          <w:szCs w:val="20"/>
        </w:rPr>
        <w:t xml:space="preserve">poza lico i musza być wykonane w sposób zapewniający szczelność </w:t>
      </w:r>
      <w:proofErr w:type="spellStart"/>
      <w:r w:rsidR="00764C8F" w:rsidRPr="00764C8F">
        <w:rPr>
          <w:rFonts w:asciiTheme="minorHAnsi" w:hAnsiTheme="minorHAnsi"/>
          <w:sz w:val="20"/>
          <w:szCs w:val="20"/>
        </w:rPr>
        <w:t>docieplonych</w:t>
      </w:r>
      <w:proofErr w:type="spellEnd"/>
      <w:r w:rsidR="00764C8F" w:rsidRPr="00764C8F">
        <w:rPr>
          <w:rFonts w:asciiTheme="minorHAnsi" w:hAnsiTheme="minorHAnsi"/>
          <w:sz w:val="20"/>
          <w:szCs w:val="20"/>
        </w:rPr>
        <w:t xml:space="preserve"> ścian. Szerokość </w:t>
      </w:r>
      <w:r w:rsidR="00764C8F">
        <w:rPr>
          <w:rFonts w:asciiTheme="minorHAnsi" w:hAnsiTheme="minorHAnsi"/>
          <w:sz w:val="20"/>
          <w:szCs w:val="20"/>
        </w:rPr>
        <w:tab/>
      </w:r>
      <w:r w:rsidR="00764C8F" w:rsidRPr="00764C8F">
        <w:rPr>
          <w:rFonts w:asciiTheme="minorHAnsi" w:hAnsiTheme="minorHAnsi"/>
          <w:sz w:val="20"/>
          <w:szCs w:val="20"/>
        </w:rPr>
        <w:t xml:space="preserve">podokiennika powinna umożliwić wpuszczenie go pod ocieplenie bocznych ościeży, przy czym </w:t>
      </w:r>
      <w:r w:rsidR="00764C8F">
        <w:rPr>
          <w:rFonts w:asciiTheme="minorHAnsi" w:hAnsiTheme="minorHAnsi"/>
          <w:sz w:val="20"/>
          <w:szCs w:val="20"/>
        </w:rPr>
        <w:tab/>
      </w:r>
      <w:r w:rsidR="00764C8F" w:rsidRPr="00764C8F">
        <w:rPr>
          <w:rFonts w:asciiTheme="minorHAnsi" w:hAnsiTheme="minorHAnsi"/>
          <w:sz w:val="20"/>
          <w:szCs w:val="20"/>
        </w:rPr>
        <w:t>ocieplenie to może dochodzić tylko do górn</w:t>
      </w:r>
      <w:r w:rsidR="00D25BA4">
        <w:rPr>
          <w:rFonts w:asciiTheme="minorHAnsi" w:hAnsiTheme="minorHAnsi"/>
          <w:sz w:val="20"/>
          <w:szCs w:val="20"/>
        </w:rPr>
        <w:t>ej krawędzi burty podokiennika.</w:t>
      </w:r>
    </w:p>
    <w:p w:rsidR="006B1B2F" w:rsidRPr="005352E1" w:rsidRDefault="006B1B2F" w:rsidP="00D25BA4">
      <w:pPr>
        <w:ind w:left="0"/>
        <w:rPr>
          <w:highlight w:val="yellow"/>
        </w:rPr>
      </w:pPr>
    </w:p>
    <w:p w:rsidR="00CA38BB" w:rsidRPr="005352E1" w:rsidRDefault="00D25BA4" w:rsidP="004E6D9E">
      <w:pPr>
        <w:pStyle w:val="Nagwek5"/>
        <w:numPr>
          <w:ilvl w:val="2"/>
          <w:numId w:val="21"/>
        </w:numPr>
        <w:ind w:left="1134" w:hanging="567"/>
        <w:jc w:val="both"/>
      </w:pPr>
      <w:bookmarkStart w:id="37" w:name="_Toc449002558"/>
      <w:r>
        <w:rPr>
          <w:rFonts w:ascii="Calibri" w:eastAsia="Calibri" w:hAnsi="Calibri" w:cs="Times New Roman"/>
        </w:rPr>
        <w:t>Wymiana</w:t>
      </w:r>
      <w:r w:rsidR="00CA38BB" w:rsidRPr="005352E1">
        <w:rPr>
          <w:rFonts w:ascii="Calibri" w:eastAsia="Calibri" w:hAnsi="Calibri" w:cs="Times New Roman"/>
          <w:szCs w:val="24"/>
        </w:rPr>
        <w:t xml:space="preserve"> </w:t>
      </w:r>
      <w:r w:rsidR="00CA38BB" w:rsidRPr="005352E1">
        <w:t>rynien i rur spustowych</w:t>
      </w:r>
      <w:bookmarkEnd w:id="37"/>
      <w:r w:rsidR="00CA38BB" w:rsidRPr="005352E1">
        <w:t xml:space="preserve"> </w:t>
      </w:r>
    </w:p>
    <w:p w:rsidR="00CA38BB" w:rsidRPr="005352E1" w:rsidRDefault="00CA38BB" w:rsidP="004E6D9E">
      <w:pPr>
        <w:pStyle w:val="Akapitzlist"/>
        <w:numPr>
          <w:ilvl w:val="0"/>
          <w:numId w:val="10"/>
        </w:numPr>
      </w:pPr>
      <w:r w:rsidRPr="005352E1">
        <w:t xml:space="preserve">Projektuje się </w:t>
      </w:r>
      <w:r w:rsidR="007F2946" w:rsidRPr="005352E1">
        <w:t xml:space="preserve">wymianę istniejących </w:t>
      </w:r>
      <w:r w:rsidRPr="005352E1">
        <w:t>rynien i rur spustow</w:t>
      </w:r>
      <w:r w:rsidR="007F2946" w:rsidRPr="005352E1">
        <w:t>ych w budynku</w:t>
      </w:r>
      <w:r w:rsidRPr="005352E1">
        <w:t xml:space="preserve"> z blach</w:t>
      </w:r>
      <w:r w:rsidR="0031640E" w:rsidRPr="005352E1">
        <w:t>y tytanowo - cynkowej gr. 0,7mm w kolorze naturalnym</w:t>
      </w:r>
      <w:r w:rsidR="00441F57">
        <w:t xml:space="preserve"> o średnicy 15cm</w:t>
      </w:r>
      <w:r w:rsidR="0031640E" w:rsidRPr="005352E1">
        <w:t>.</w:t>
      </w:r>
    </w:p>
    <w:p w:rsidR="00A426E6" w:rsidRDefault="004F3BF4" w:rsidP="004E6D9E">
      <w:pPr>
        <w:pStyle w:val="Akapitzlist"/>
        <w:numPr>
          <w:ilvl w:val="0"/>
          <w:numId w:val="10"/>
        </w:numPr>
      </w:pPr>
      <w:r w:rsidRPr="005352E1">
        <w:t xml:space="preserve">Projektowane </w:t>
      </w:r>
      <w:proofErr w:type="spellStart"/>
      <w:r w:rsidRPr="005352E1">
        <w:t>orynnowanie</w:t>
      </w:r>
      <w:proofErr w:type="spellEnd"/>
      <w:r w:rsidRPr="005352E1">
        <w:t xml:space="preserve"> należy wyposażyć w siatki zabezpieczające przed zanieczyszczeniami.</w:t>
      </w:r>
    </w:p>
    <w:p w:rsidR="009C38FA" w:rsidRPr="00EE1EF1" w:rsidRDefault="009C38FA" w:rsidP="009C38FA">
      <w:pPr>
        <w:pStyle w:val="Akapitzlist"/>
        <w:ind w:left="851"/>
      </w:pPr>
    </w:p>
    <w:p w:rsidR="009C38FA" w:rsidRDefault="00C96CF1" w:rsidP="004E6D9E">
      <w:pPr>
        <w:pStyle w:val="Nagwek5"/>
        <w:numPr>
          <w:ilvl w:val="2"/>
          <w:numId w:val="21"/>
        </w:numPr>
        <w:ind w:left="1134" w:hanging="567"/>
        <w:rPr>
          <w:rFonts w:eastAsia="Calibri"/>
        </w:rPr>
      </w:pPr>
      <w:r>
        <w:rPr>
          <w:rFonts w:eastAsia="Calibri"/>
        </w:rPr>
        <w:t xml:space="preserve">    </w:t>
      </w:r>
      <w:bookmarkStart w:id="38" w:name="_Toc449002559"/>
      <w:r w:rsidR="009C38FA">
        <w:rPr>
          <w:rFonts w:eastAsia="Calibri"/>
        </w:rPr>
        <w:t>Ba</w:t>
      </w:r>
      <w:r w:rsidR="008F5616">
        <w:rPr>
          <w:rFonts w:eastAsia="Calibri"/>
        </w:rPr>
        <w:t>l</w:t>
      </w:r>
      <w:r w:rsidR="004136FC">
        <w:rPr>
          <w:rFonts w:eastAsia="Calibri"/>
        </w:rPr>
        <w:t>ustrady</w:t>
      </w:r>
      <w:bookmarkEnd w:id="38"/>
    </w:p>
    <w:p w:rsidR="000C3BAE" w:rsidRDefault="000C3BAE" w:rsidP="00BF3D0C">
      <w:pPr>
        <w:pStyle w:val="Akapitzlist"/>
        <w:ind w:left="435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</w:t>
      </w:r>
      <w:r w:rsidR="002800C3">
        <w:rPr>
          <w:rFonts w:cstheme="minorHAnsi"/>
          <w:szCs w:val="20"/>
        </w:rPr>
        <w:t>B</w:t>
      </w:r>
      <w:r w:rsidR="002800C3" w:rsidRPr="007E1145">
        <w:rPr>
          <w:rFonts w:cstheme="minorHAnsi"/>
          <w:szCs w:val="20"/>
        </w:rPr>
        <w:t>alustrady</w:t>
      </w:r>
      <w:r w:rsidR="004136FC">
        <w:rPr>
          <w:rFonts w:cstheme="minorHAnsi"/>
          <w:szCs w:val="20"/>
        </w:rPr>
        <w:t xml:space="preserve"> schodowe</w:t>
      </w:r>
      <w:r w:rsidR="002800C3" w:rsidRPr="007E1145">
        <w:rPr>
          <w:rFonts w:cstheme="minorHAnsi"/>
          <w:szCs w:val="20"/>
        </w:rPr>
        <w:t xml:space="preserve"> należy poddać konserwacji (oczyścić, zabezpieczyć antykorozyjnie, pomalować </w:t>
      </w:r>
      <w:r>
        <w:rPr>
          <w:rFonts w:cstheme="minorHAnsi"/>
          <w:szCs w:val="20"/>
        </w:rPr>
        <w:t xml:space="preserve"> </w:t>
      </w:r>
    </w:p>
    <w:p w:rsidR="00593EBF" w:rsidRDefault="000C3BAE" w:rsidP="00BF3D0C">
      <w:pPr>
        <w:pStyle w:val="Akapitzlist"/>
        <w:ind w:left="435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  </w:t>
      </w:r>
      <w:r w:rsidR="002800C3" w:rsidRPr="007E1145">
        <w:rPr>
          <w:rFonts w:cstheme="minorHAnsi"/>
          <w:szCs w:val="20"/>
        </w:rPr>
        <w:t>farbą podkładową i docelową). Kol</w:t>
      </w:r>
      <w:r w:rsidR="002800C3">
        <w:rPr>
          <w:rFonts w:cstheme="minorHAnsi"/>
          <w:szCs w:val="20"/>
        </w:rPr>
        <w:t xml:space="preserve">or </w:t>
      </w:r>
      <w:r w:rsidR="00125782">
        <w:rPr>
          <w:rFonts w:cstheme="minorHAnsi"/>
          <w:szCs w:val="20"/>
        </w:rPr>
        <w:t>szary.</w:t>
      </w:r>
    </w:p>
    <w:p w:rsidR="00050257" w:rsidRDefault="00050257" w:rsidP="00BF3D0C">
      <w:pPr>
        <w:pStyle w:val="Akapitzlist"/>
        <w:ind w:left="435"/>
        <w:rPr>
          <w:rFonts w:cstheme="minorHAnsi"/>
          <w:szCs w:val="20"/>
        </w:rPr>
      </w:pPr>
    </w:p>
    <w:p w:rsidR="00050257" w:rsidRDefault="00050257" w:rsidP="00050257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39" w:name="_Toc449002560"/>
      <w:r>
        <w:rPr>
          <w:rFonts w:eastAsia="Calibri"/>
        </w:rPr>
        <w:t>Kraty okienne</w:t>
      </w:r>
      <w:bookmarkEnd w:id="39"/>
    </w:p>
    <w:p w:rsidR="00050257" w:rsidRPr="009B22BF" w:rsidRDefault="00050257" w:rsidP="009B22BF">
      <w:pPr>
        <w:pStyle w:val="Akapitzlist"/>
        <w:ind w:left="435"/>
        <w:rPr>
          <w:rFonts w:cstheme="minorHAnsi"/>
          <w:szCs w:val="20"/>
        </w:rPr>
      </w:pPr>
      <w:r>
        <w:t>Projektuje się remont istniejących krat okiennych piwnicznych (oczyszczenie, zaimpregnowanie antykorozyjne</w:t>
      </w:r>
      <w:r w:rsidR="009B22BF">
        <w:t xml:space="preserve"> </w:t>
      </w:r>
      <w:proofErr w:type="spellStart"/>
      <w:r w:rsidR="009B22BF">
        <w:rPr>
          <w:rFonts w:cstheme="minorHAnsi"/>
          <w:szCs w:val="20"/>
        </w:rPr>
        <w:t>pomalowa</w:t>
      </w:r>
      <w:proofErr w:type="spellEnd"/>
      <w:r w:rsidR="009B22BF">
        <w:rPr>
          <w:rFonts w:cstheme="minorHAnsi"/>
          <w:szCs w:val="20"/>
        </w:rPr>
        <w:t xml:space="preserve"> </w:t>
      </w:r>
      <w:r w:rsidR="009B22BF" w:rsidRPr="007E1145">
        <w:rPr>
          <w:rFonts w:cstheme="minorHAnsi"/>
          <w:szCs w:val="20"/>
        </w:rPr>
        <w:t>farbą podkładową i docelową</w:t>
      </w:r>
      <w:r>
        <w:t xml:space="preserve"> i pomalowanie), część krat do wymiany (wg części rysunkowej opracowania).</w:t>
      </w:r>
    </w:p>
    <w:p w:rsidR="00FD2969" w:rsidRPr="007B6EFD" w:rsidRDefault="007B6EFD" w:rsidP="00EB54D2">
      <w:pPr>
        <w:ind w:left="0"/>
      </w:pPr>
      <w:r>
        <w:rPr>
          <w:rFonts w:cstheme="minorHAnsi"/>
          <w:szCs w:val="20"/>
        </w:rPr>
        <w:t xml:space="preserve">           </w:t>
      </w:r>
      <w:r w:rsidR="00EB54D2">
        <w:rPr>
          <w:rFonts w:cstheme="minorHAnsi"/>
          <w:b/>
          <w:szCs w:val="20"/>
        </w:rPr>
        <w:t xml:space="preserve">            </w:t>
      </w:r>
    </w:p>
    <w:p w:rsidR="00425882" w:rsidRPr="008E5935" w:rsidRDefault="00E76BBE" w:rsidP="004E6D9E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0" w:name="_Toc449002561"/>
      <w:r>
        <w:rPr>
          <w:rFonts w:eastAsia="Calibri"/>
        </w:rPr>
        <w:t>S</w:t>
      </w:r>
      <w:r w:rsidR="008E21E7">
        <w:rPr>
          <w:rFonts w:eastAsia="Calibri"/>
        </w:rPr>
        <w:t>chody oraz spoczniki</w:t>
      </w:r>
      <w:bookmarkEnd w:id="40"/>
    </w:p>
    <w:p w:rsidR="00DF319C" w:rsidRPr="005352E1" w:rsidRDefault="00DF319C" w:rsidP="00DF319C">
      <w:pPr>
        <w:pStyle w:val="Akapitzlist"/>
        <w:ind w:left="435"/>
      </w:pPr>
      <w:r w:rsidRPr="005352E1">
        <w:t xml:space="preserve">Projektuje się remont </w:t>
      </w:r>
      <w:r>
        <w:t>schodów oraz spoczników przed wejściami do budynku.</w:t>
      </w:r>
    </w:p>
    <w:p w:rsidR="00DF319C" w:rsidRDefault="00DF319C" w:rsidP="00DF319C">
      <w:pPr>
        <w:pStyle w:val="Akapitzlist"/>
        <w:ind w:left="435"/>
      </w:pPr>
      <w:r w:rsidRPr="005352E1">
        <w:t xml:space="preserve">Projektuje się wykończenie płytkami </w:t>
      </w:r>
      <w:proofErr w:type="spellStart"/>
      <w:r w:rsidRPr="005352E1">
        <w:t>gresowymi</w:t>
      </w:r>
      <w:proofErr w:type="spellEnd"/>
      <w:r w:rsidRPr="005352E1">
        <w:t xml:space="preserve"> w kolorze </w:t>
      </w:r>
      <w:r w:rsidR="009D7387">
        <w:t>szarym</w:t>
      </w:r>
      <w:r w:rsidRPr="005352E1">
        <w:t>, spełniające następujące parametry techniczne: nasiąkliwość &lt;0,1%, wytrzymałość na zginanie min. 45N/mm</w:t>
      </w:r>
      <w:r w:rsidRPr="006307A9">
        <w:rPr>
          <w:vertAlign w:val="superscript"/>
        </w:rPr>
        <w:t>2</w:t>
      </w:r>
      <w:r w:rsidRPr="005352E1">
        <w:t xml:space="preserve">, odporność na ścieranie wgłębne </w:t>
      </w:r>
      <w:proofErr w:type="spellStart"/>
      <w:r w:rsidRPr="005352E1">
        <w:t>max</w:t>
      </w:r>
      <w:proofErr w:type="spellEnd"/>
      <w:r w:rsidRPr="005352E1">
        <w:t>. 130mm</w:t>
      </w:r>
      <w:r w:rsidRPr="006307A9">
        <w:rPr>
          <w:vertAlign w:val="superscript"/>
        </w:rPr>
        <w:t>2</w:t>
      </w:r>
      <w:r w:rsidRPr="005352E1">
        <w:t>, odpo</w:t>
      </w:r>
      <w:r>
        <w:t>rne na plamienie, mrozoodporne, antypoślizgowe.</w:t>
      </w:r>
    </w:p>
    <w:p w:rsidR="00583B99" w:rsidRDefault="00583B99" w:rsidP="00285160">
      <w:pPr>
        <w:pStyle w:val="Akapitzlist"/>
        <w:ind w:left="435"/>
      </w:pPr>
    </w:p>
    <w:p w:rsidR="00583B99" w:rsidRPr="008E5935" w:rsidRDefault="00583B99" w:rsidP="00583B99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1" w:name="_Toc449002562"/>
      <w:r>
        <w:rPr>
          <w:rFonts w:eastAsia="Calibri"/>
        </w:rPr>
        <w:t>Zadaszenia szklane</w:t>
      </w:r>
      <w:bookmarkEnd w:id="41"/>
    </w:p>
    <w:p w:rsidR="000B24FA" w:rsidRDefault="00583B99" w:rsidP="00583B99">
      <w:r>
        <w:t>Projektuje się remont wymianę istniejący</w:t>
      </w:r>
      <w:r w:rsidR="000B24FA">
        <w:t>ch zadaszeń na nowe zadaszenia</w:t>
      </w:r>
      <w:r>
        <w:t xml:space="preserve"> szklane. </w:t>
      </w:r>
      <w:r w:rsidR="000B24FA">
        <w:t>Zadaszenia szklane systemowe wykonane ze szkła bezpiecznego hartowanego 2x6mm na podciągach ze stali nierdzewnej.</w:t>
      </w:r>
    </w:p>
    <w:p w:rsidR="00583B99" w:rsidRPr="00F468EF" w:rsidRDefault="000B24FA" w:rsidP="00583B99">
      <w:r>
        <w:t>Wymiary  100x200cm. Lokalizacja wg części rysunkowej opracowania.</w:t>
      </w:r>
    </w:p>
    <w:p w:rsidR="00285160" w:rsidRPr="005352E1" w:rsidRDefault="00285160" w:rsidP="00285160">
      <w:pPr>
        <w:pStyle w:val="Akapitzlist"/>
        <w:ind w:left="435"/>
        <w:rPr>
          <w:highlight w:val="yellow"/>
        </w:rPr>
      </w:pPr>
    </w:p>
    <w:p w:rsidR="00E012CD" w:rsidRPr="005352E1" w:rsidRDefault="00E012CD" w:rsidP="004E6D9E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2" w:name="_Toc449002563"/>
      <w:r w:rsidRPr="005352E1">
        <w:rPr>
          <w:rFonts w:eastAsia="Calibri"/>
        </w:rPr>
        <w:t>Instalacja odgromowa</w:t>
      </w:r>
      <w:bookmarkEnd w:id="42"/>
      <w:r w:rsidRPr="005352E1">
        <w:rPr>
          <w:rFonts w:eastAsia="Calibri"/>
        </w:rPr>
        <w:t xml:space="preserve"> </w:t>
      </w:r>
    </w:p>
    <w:p w:rsidR="00884DBC" w:rsidRDefault="00E012CD" w:rsidP="008A1047">
      <w:pPr>
        <w:pStyle w:val="Akapitzlist"/>
        <w:ind w:left="851"/>
      </w:pPr>
      <w:r w:rsidRPr="005352E1">
        <w:t xml:space="preserve">W związku z pracami prowadzonymi na elewacji budynku, </w:t>
      </w:r>
      <w:r w:rsidR="00291556" w:rsidRPr="005352E1">
        <w:t xml:space="preserve">instalację odgromową </w:t>
      </w:r>
      <w:r w:rsidR="00BE0E8B">
        <w:t xml:space="preserve">należy w </w:t>
      </w:r>
      <w:proofErr w:type="spellStart"/>
      <w:r w:rsidR="00BE0E8B">
        <w:t>peszlach</w:t>
      </w:r>
      <w:proofErr w:type="spellEnd"/>
      <w:r w:rsidR="00BE0E8B">
        <w:t xml:space="preserve"> zatopić</w:t>
      </w:r>
      <w:r w:rsidR="00FC27D5">
        <w:t xml:space="preserve"> w grubości izolacji termicznej ścian. </w:t>
      </w:r>
    </w:p>
    <w:p w:rsidR="007866F7" w:rsidRDefault="007866F7" w:rsidP="008A1047">
      <w:pPr>
        <w:pStyle w:val="Akapitzlist"/>
        <w:ind w:left="851"/>
      </w:pPr>
    </w:p>
    <w:p w:rsidR="007866F7" w:rsidRDefault="007866F7" w:rsidP="007866F7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3" w:name="_Toc449002564"/>
      <w:r>
        <w:rPr>
          <w:rFonts w:eastAsia="Calibri"/>
        </w:rPr>
        <w:t>Tablice</w:t>
      </w:r>
      <w:r w:rsidR="00CA3794">
        <w:rPr>
          <w:rFonts w:eastAsia="Calibri"/>
        </w:rPr>
        <w:t xml:space="preserve"> informacyjne</w:t>
      </w:r>
      <w:bookmarkEnd w:id="43"/>
    </w:p>
    <w:p w:rsidR="007866F7" w:rsidRDefault="006C41DA" w:rsidP="00237C00">
      <w:r>
        <w:t>Tabl</w:t>
      </w:r>
      <w:r w:rsidR="00692136">
        <w:t>ice informacyjne do demontażu i ponownego montażu po wykonaniu izolacji termicznej ścian.</w:t>
      </w:r>
    </w:p>
    <w:p w:rsidR="005A7336" w:rsidRDefault="005A7336" w:rsidP="00237C00"/>
    <w:p w:rsidR="00C83343" w:rsidRDefault="00C83343" w:rsidP="00C83343">
      <w:pPr>
        <w:pStyle w:val="Nagwek5"/>
        <w:numPr>
          <w:ilvl w:val="2"/>
          <w:numId w:val="20"/>
        </w:numPr>
        <w:ind w:left="1134"/>
        <w:rPr>
          <w:rFonts w:eastAsia="Calibri"/>
        </w:rPr>
      </w:pPr>
      <w:bookmarkStart w:id="44" w:name="_Toc449002565"/>
      <w:r>
        <w:rPr>
          <w:rFonts w:eastAsia="Calibri"/>
        </w:rPr>
        <w:t>Kominy</w:t>
      </w:r>
      <w:bookmarkEnd w:id="44"/>
    </w:p>
    <w:p w:rsidR="00C83343" w:rsidRDefault="00C83343" w:rsidP="00C83343">
      <w:pPr>
        <w:widowControl w:val="0"/>
        <w:suppressAutoHyphens/>
        <w:spacing w:before="0" w:after="0"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Projektuje się remont kominów. Uzupełnienie brakujących tynków. </w:t>
      </w:r>
    </w:p>
    <w:p w:rsidR="00583B99" w:rsidRDefault="00583B99" w:rsidP="00C83343">
      <w:pPr>
        <w:widowControl w:val="0"/>
        <w:suppressAutoHyphens/>
        <w:spacing w:before="0" w:after="0" w:line="240" w:lineRule="auto"/>
        <w:rPr>
          <w:rFonts w:cstheme="minorHAnsi"/>
          <w:szCs w:val="20"/>
        </w:rPr>
      </w:pPr>
    </w:p>
    <w:p w:rsidR="00583B99" w:rsidRDefault="00583B99" w:rsidP="00583B99">
      <w:pPr>
        <w:ind w:left="0"/>
        <w:rPr>
          <w:highlight w:val="yellow"/>
        </w:rPr>
      </w:pPr>
    </w:p>
    <w:p w:rsidR="00C15E2D" w:rsidRPr="00916062" w:rsidRDefault="00C15E2D" w:rsidP="00583B99">
      <w:pPr>
        <w:ind w:left="0"/>
        <w:rPr>
          <w:highlight w:val="yellow"/>
        </w:rPr>
      </w:pPr>
    </w:p>
    <w:p w:rsidR="00583B99" w:rsidRPr="008E5935" w:rsidRDefault="00583B99" w:rsidP="00583B99">
      <w:pPr>
        <w:pStyle w:val="Nagwek5"/>
        <w:numPr>
          <w:ilvl w:val="2"/>
          <w:numId w:val="20"/>
        </w:numPr>
        <w:ind w:left="1134" w:hanging="567"/>
      </w:pPr>
      <w:bookmarkStart w:id="45" w:name="_Toc440492286"/>
      <w:bookmarkStart w:id="46" w:name="_Toc449002566"/>
      <w:r w:rsidRPr="008E5935">
        <w:rPr>
          <w:rFonts w:eastAsia="Calibri"/>
        </w:rPr>
        <w:t>Chodniki i opaski</w:t>
      </w:r>
      <w:bookmarkEnd w:id="45"/>
      <w:bookmarkEnd w:id="46"/>
    </w:p>
    <w:p w:rsidR="00583B99" w:rsidRPr="008E5935" w:rsidRDefault="00583B99" w:rsidP="00583B99">
      <w:r w:rsidRPr="008E5935">
        <w:t xml:space="preserve">Wokół budynku należy wykonać powierzchnie utwardzone ze spadkiem 2% od strony budynku. W miejscach gdzie nie ma chodników należy wykonać opaski z kostki brukowej o szerokości min. 50 </w:t>
      </w:r>
      <w:proofErr w:type="spellStart"/>
      <w:r w:rsidRPr="008E5935">
        <w:t>cm</w:t>
      </w:r>
      <w:proofErr w:type="spellEnd"/>
      <w:r w:rsidRPr="008E5935">
        <w:t xml:space="preserve">. </w:t>
      </w:r>
    </w:p>
    <w:p w:rsidR="00EE02B9" w:rsidRDefault="00583B99" w:rsidP="00C15E2D">
      <w:r w:rsidRPr="008E5935">
        <w:t>W pasie o szerokości ~1,0m od budynku projektuje się demontaż istniejącego chodnika, a po ociepleniu ścian fundamentowych poniżej poziomu terenu, odtworzenie chodników. Uszkodzone kostki chodnikowe należy wymienić na nowe. Odtworzony chodnik należy wykonać ze spadkiem 2% od strony budynku.</w:t>
      </w:r>
    </w:p>
    <w:p w:rsidR="00C15E2D" w:rsidRPr="005352E1" w:rsidRDefault="00C15E2D" w:rsidP="00C15E2D"/>
    <w:p w:rsidR="00DA2D2C" w:rsidRPr="005352E1" w:rsidRDefault="00DA2D2C" w:rsidP="004E6D9E">
      <w:pPr>
        <w:pStyle w:val="Nagwek3"/>
        <w:numPr>
          <w:ilvl w:val="0"/>
          <w:numId w:val="20"/>
        </w:numPr>
      </w:pPr>
      <w:bookmarkStart w:id="47" w:name="_Toc449002567"/>
      <w:r w:rsidRPr="005352E1">
        <w:rPr>
          <w:rFonts w:eastAsia="Calibri"/>
        </w:rPr>
        <w:t>Uwagi ogólne</w:t>
      </w:r>
      <w:bookmarkEnd w:id="47"/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 xml:space="preserve">Realizację projektu należy powierzyć uprawnionej firmie, posiadającej stosowne doświadczenie i kwalifikacje. Przy wykonywaniu robót budowlanych wg niniejszego projektu należy przestrzegać: przepisów ustawy prawo budowlane, rozporządzenia Ministra Infrastruktury z dnia 12.04.2002 (Dz. U. nr 75 z 2002 r. z </w:t>
      </w:r>
      <w:proofErr w:type="spellStart"/>
      <w:r w:rsidRPr="005352E1">
        <w:t>późn</w:t>
      </w:r>
      <w:proofErr w:type="spellEnd"/>
      <w:r w:rsidRPr="005352E1">
        <w:t>. zm.), obowiązujących norm i przepisów oraz zasad wiedzy technicznej.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Projekt należy rozpatrywać całościowo. Wszystkie elementy ujęte w opisie technicznym, a nie ujęte na rysunkach lub ujęte na rysunkach, a nie ujęte w opisie technicznym, a także ujęte w projektach branżowych, specyfikacji materiałowej lub jakiejkolwiek innej części dokumentacji, powinny być traktowane tak, jakby były ujęte we wszystkich częściach dokumentacji projektowej. W przypadku jakichkolwiek rozbieżności, należy zgłosić problem projektantowi, który zobowiązany jest do jego pisemnego rozstrzygnięcia.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Zmiany w czasie realizacji projektu są możliwe po uzyskaniu pisemnej zgody autora projektu i inwestora. Na pisemne zapytanie inwestora lub wykonawcy, projektant dokonuje kwalifikacji zamierzonego odstąpienia zgodnie z art. 36a ustawy prawo budowlane. W przypadku wprowadzenia istotnej zmiany może być konieczne uzyskanie zmiany decyzji o pozwoleniu na budowę.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W przypadku wystąpienia w projekcie rozbieżności materiałowych lub technologicznych, należy zwrócić się do projektanta o ich rozstrzygnięcie.</w:t>
      </w:r>
    </w:p>
    <w:p w:rsidR="00DA2D2C" w:rsidRPr="005352E1" w:rsidRDefault="00DA2D2C" w:rsidP="004E6D9E">
      <w:pPr>
        <w:pStyle w:val="Akapitzlist"/>
        <w:numPr>
          <w:ilvl w:val="0"/>
          <w:numId w:val="11"/>
        </w:numPr>
      </w:pPr>
      <w:r w:rsidRPr="005352E1">
        <w:t>W przypadku braku informacji dotyczących rozwiązań materiałowych należy zwrócić się do projektanta o ich uzupełnienie.</w:t>
      </w:r>
    </w:p>
    <w:p w:rsidR="00DA2D2C" w:rsidRDefault="00DA2D2C" w:rsidP="004E6D9E">
      <w:pPr>
        <w:pStyle w:val="Akapitzlist"/>
        <w:numPr>
          <w:ilvl w:val="0"/>
          <w:numId w:val="11"/>
        </w:numPr>
      </w:pPr>
      <w:r w:rsidRPr="005352E1">
        <w:t>Przed zamówieniem materiałów należy sprawdzić aktualność dokumentów dopuszczających do ich stosowania w budownictwie.</w:t>
      </w:r>
      <w:r w:rsidRPr="005352E1">
        <w:tab/>
      </w:r>
    </w:p>
    <w:p w:rsidR="00FA65C1" w:rsidRDefault="00FA65C1" w:rsidP="00FA65C1"/>
    <w:p w:rsidR="00FA65C1" w:rsidRPr="004C5626" w:rsidRDefault="00FA65C1" w:rsidP="00FA65C1">
      <w:pPr>
        <w:pStyle w:val="Akapitzlist"/>
        <w:ind w:left="360"/>
      </w:pPr>
      <w:r>
        <w:t>Zgodnie z art.10 Prawa budowlanego wszystkie wyroby wytworzone w celu zastosowania w obiekcie budowlanym w sposób trwały można stosować przy wykonywaniu robót budowlanych wyłącznie, jeżeli wyroby te zostały wprowadzone do obrotu zgodnie z odrębnymi przepisami.</w:t>
      </w: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D83F50" w:rsidRDefault="00D83F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9E6198" w:rsidRDefault="009E6198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B23850" w:rsidRDefault="00B23850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9E6198" w:rsidRDefault="009E6198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4E5AF2" w:rsidRPr="005352E1" w:rsidRDefault="004E5AF2" w:rsidP="00911AFA">
      <w:pPr>
        <w:spacing w:before="0" w:after="0" w:line="240" w:lineRule="auto"/>
        <w:ind w:left="0"/>
        <w:jc w:val="left"/>
        <w:rPr>
          <w:highlight w:val="yellow"/>
        </w:rPr>
      </w:pPr>
    </w:p>
    <w:p w:rsidR="00A8287C" w:rsidRPr="005352E1" w:rsidRDefault="00A8287C" w:rsidP="00A8287C">
      <w:pPr>
        <w:pStyle w:val="Nagwek1"/>
      </w:pPr>
      <w:r w:rsidRPr="005352E1">
        <w:lastRenderedPageBreak/>
        <w:tab/>
      </w:r>
      <w:bookmarkStart w:id="48" w:name="_Toc449002568"/>
      <w:r w:rsidRPr="005352E1">
        <w:rPr>
          <w:rFonts w:cs="Arial"/>
        </w:rPr>
        <w:t>INFORMACJA DOTYCZĄCA BEZPIECZEŃSTWA I OCHRONY ZDROWIA</w:t>
      </w:r>
      <w:bookmarkEnd w:id="48"/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0"/>
        <w:rPr>
          <w:rFonts w:cs="Arial"/>
          <w:b/>
          <w:bCs/>
        </w:rPr>
      </w:pP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0"/>
        <w:rPr>
          <w:rFonts w:cs="Arial"/>
          <w:b/>
          <w:bCs/>
        </w:rPr>
      </w:pPr>
      <w:r w:rsidRPr="005352E1">
        <w:rPr>
          <w:rFonts w:cs="Arial"/>
          <w:b/>
          <w:bCs/>
        </w:rPr>
        <w:t>CZĘŚĆ OPISOWA: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bCs/>
        </w:rPr>
      </w:pPr>
      <w:r w:rsidRPr="005352E1">
        <w:rPr>
          <w:rFonts w:cs="Arial"/>
          <w:b/>
          <w:bCs/>
        </w:rPr>
        <w:t>ZAKRES ROBÓT DLA CAŁEGO ZAMIERZENIA BUDOWLANEGO ORAZ KOLEJNOŚĆ REALIZACJI BUDYNKU:</w:t>
      </w:r>
    </w:p>
    <w:p w:rsidR="00A8287C" w:rsidRPr="005352E1" w:rsidRDefault="00A8287C" w:rsidP="00A8287C">
      <w:pPr>
        <w:pStyle w:val="Tekstpodstawowywcity"/>
        <w:ind w:left="708"/>
        <w:rPr>
          <w:sz w:val="22"/>
        </w:rPr>
      </w:pPr>
      <w:r w:rsidRPr="005352E1">
        <w:rPr>
          <w:sz w:val="22"/>
        </w:rPr>
        <w:t>Zakres robót dla całego zamierzenia budowlanego zgodnie z projektem.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t>WYKAZ ISTNIEJĄCYCH OBIEKTÓW BUDOWLANYCH:</w:t>
      </w:r>
    </w:p>
    <w:p w:rsidR="00257FFA" w:rsidRPr="005352E1" w:rsidRDefault="00A8287C" w:rsidP="00257FFA">
      <w:pPr>
        <w:spacing w:line="240" w:lineRule="auto"/>
        <w:rPr>
          <w:rFonts w:cs="Arial"/>
        </w:rPr>
      </w:pPr>
      <w:r w:rsidRPr="005352E1">
        <w:rPr>
          <w:rFonts w:cs="Arial"/>
        </w:rPr>
        <w:t xml:space="preserve">Na działce objętej zakresem opracowania, 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 xml:space="preserve">nie znajdują się inne zabudowania mogące mieć wpływ na bezpieczeństwo robót. 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t>ELEMENTY ZAGOSPODAROWANIA DZIAŁKI, MOGĄCE STWORZYĆ ZAGROŻENIE BEZPIECZEŃSTWA I ZDROWIA LUDZI: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Na działce poza przyłączami do budynku nie występują inne obiekty mogące mieć wpływ na przebieg inwestycji i mogące mieć wpływ na bezpieczeństwo i zdrowie ludzi. Przy wykonywaniu prac związanych z odkopywaniem ścian fundamentowych budynku należy zachować szczególną ostrożność.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b/>
        </w:rPr>
      </w:pPr>
      <w:r w:rsidRPr="005352E1">
        <w:rPr>
          <w:rFonts w:cs="Arial"/>
          <w:b/>
        </w:rPr>
        <w:t>PRZEWIDYWANE ZAGROŻENIA WYSTĘPUJĄCE PODCZAS REALIZACJI ROBÓT, ICH SKALA I RODZAJ ORAZ MIEJSCE I CZAS WYSTĄPIENIA:</w:t>
      </w:r>
    </w:p>
    <w:p w:rsidR="00A8287C" w:rsidRPr="005352E1" w:rsidRDefault="00A8287C" w:rsidP="00A8287C">
      <w:pPr>
        <w:rPr>
          <w:b/>
          <w:bCs/>
        </w:rPr>
      </w:pPr>
      <w:r w:rsidRPr="005352E1">
        <w:t>Występujące zagrożenia: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upadkiem z wysokości,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od spadających z wysokości materiałów budowlanych i narzędzi,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katastrofą budowlaną wywołaną prowadzeniem robót niezgodnie z projektem lub obowiązującymi przepisami i wiedzą techniczną,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porażenia prądem elektrycznym,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od niewłaściwego posługiwania się narzędziami i urządzeniami oraz nieprzestrzeganie wymogów technologicznych,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wypadkami komunikacyjnymi,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wynikające z niewłaściwego transportu i składowania materiałów budowlanych,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wywołane niezdolnością do pracy,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porażeniem w wyniku uderzenia pioruna,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zagrożenie upadkiem w wyniku działania silnego wiatru lub oblodzenia,</w:t>
      </w:r>
    </w:p>
    <w:p w:rsidR="00A8287C" w:rsidRPr="005352E1" w:rsidRDefault="00A8287C" w:rsidP="004E6D9E">
      <w:pPr>
        <w:numPr>
          <w:ilvl w:val="0"/>
          <w:numId w:val="14"/>
        </w:numPr>
        <w:spacing w:before="0" w:after="0" w:line="240" w:lineRule="auto"/>
        <w:jc w:val="left"/>
        <w:rPr>
          <w:rFonts w:cs="Arial"/>
        </w:rPr>
      </w:pPr>
      <w:r w:rsidRPr="005352E1">
        <w:rPr>
          <w:rFonts w:cs="Arial"/>
        </w:rPr>
        <w:t>wszystkie inne nie wymienione, lub będące wynikiem nałożenia się na siebie wyżej wymienionych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Powyższe zagrożenia są niebezpieczne dla zdrowia i życia osób przebywających na budowie i w jej pobliżu i występują przez cały czas trwania budowy. Czas zagrożenia katastrofą budowlaną nie dający się przewidzieć.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Skala zagrożeń jest wprost proporcjonalna do ilości pracowników, ilości sprzętu, skomplikowania procesów technologicznych, ilości niebezpiecznych materiałów i tempa pracy, a odwrotnie proporcjonalna do intensywności i jakości nadzoru oraz kwalifikacji pracowników.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t>SPOSÓB PROWADZENIA INSTRUKTAŻU PRACOWNIKÓW PRZED PRZYSTAPIENIEM DO REALIZACJI ROBÓT SZCZEGÓLNIE NIEBEZPIECZNYCH: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Kierownik budowy udzielał będzie każdej brygadzie roboczej czy też osobie zatrudnionej przez Inwestora przed przystąpieniem do wykonawstwa poszczególnych robót branżowych instruktażu dotyczącego przestrzegania zasad i przepisów BHP i ppoż., jak również konieczność stosowania przez nich środków ochrony indywidualnej zabezpieczających przed skutkami zagrożeń.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Instruktaż należy prowadzić w sposób umożliwiający instruowanemu zrozumienie przekazywanych mu treści, które są istotne dla zachowania bezpieczeństwa i ochrony zdrowia. Osób, które nie przyswoiły sobie przedmiotowych wiadomości w stopniu dostatecznym nie należy dopuszczać do pracy.</w:t>
      </w:r>
    </w:p>
    <w:p w:rsidR="00A8287C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</w:p>
    <w:p w:rsidR="007868DA" w:rsidRPr="005352E1" w:rsidRDefault="007868DA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200" w:line="240" w:lineRule="auto"/>
        <w:rPr>
          <w:rFonts w:cs="Arial"/>
          <w:b/>
          <w:bCs/>
        </w:rPr>
      </w:pPr>
      <w:r w:rsidRPr="005352E1">
        <w:rPr>
          <w:rFonts w:cs="Arial"/>
          <w:b/>
          <w:bCs/>
        </w:rPr>
        <w:lastRenderedPageBreak/>
        <w:t>WSKAZANIE ŚRODKÓW TECHNICZNYCH I ORGANIZACYJNYCH ZAPOBIEGAJĄCYCH NIEBEZPIECZEŃSTWOM WYNIKAJĄCYM Z WYKONYWANIA ROBÓT BUDOWLANYCH W STREFACH SZCZEGÓLNEGO ZAGROŻENIA ZDROWIA LUB W ICH SĄSIEDZTWIE, W TYM ZAPEWNIAJĄCE BEZPIECZNĄ I SPRAWNĄ KOMUNIKACJĘ, UMOŻLIWIAJĄCYCH SZYBKĄ EWAKUACJĘ NA WYPADEK POŻARU, AWARII I INNYCH ZAGROŻEŃ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 xml:space="preserve">Środki techniczne zapobiegające niebezpieczeństwom wynikającym z prowadzenia robót budowlanych </w:t>
      </w:r>
      <w:proofErr w:type="spellStart"/>
      <w:r w:rsidRPr="005352E1">
        <w:rPr>
          <w:rFonts w:cs="Arial"/>
        </w:rPr>
        <w:t>itd</w:t>
      </w:r>
      <w:proofErr w:type="spellEnd"/>
      <w:r w:rsidRPr="005352E1">
        <w:rPr>
          <w:rFonts w:cs="Arial"/>
        </w:rPr>
        <w:t>..., to; sprzęt, odzież ochronna i wykonywana na budowie zabezpieczenia, wymienione w przepisach dotyczących bezpieczeństwa i higieny pracy oraz przepisach przeciwpożarowych, stosowane w okolicznościach i w sposób tam określony.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 xml:space="preserve">Środki organizacyjne zapobiegające niebezpieczeństwom wynikającym z prowadzenia robót budowlanych </w:t>
      </w:r>
      <w:proofErr w:type="spellStart"/>
      <w:r w:rsidRPr="005352E1">
        <w:rPr>
          <w:rFonts w:cs="Arial"/>
        </w:rPr>
        <w:t>itd</w:t>
      </w:r>
      <w:proofErr w:type="spellEnd"/>
      <w:r w:rsidRPr="005352E1">
        <w:rPr>
          <w:rFonts w:cs="Arial"/>
        </w:rPr>
        <w:t>..., to; właściwe planowanie procesu technologicznego budowy, oraz zagospodarowania placu budowy, konsekwentna realizacja planu, systematyczna kontrola realizacji i szybkie reagowanie w tym zakresie na zmieniające się okoliczności.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ind w:left="708"/>
        <w:rPr>
          <w:rFonts w:cs="Arial"/>
        </w:rPr>
      </w:pPr>
      <w:r w:rsidRPr="005352E1">
        <w:rPr>
          <w:rFonts w:cs="Arial"/>
        </w:rPr>
        <w:t>Dziennik budowy obiektu oraz pozostałe wszelkie dokumenty niezbędne do prawidłowej eksploatacji maszyn i innych urządzeń zainstalowanych na placu budowy przechowywane będą w prowizorycznym budynku socjalno-magazynowym budowy, zabezpieczonym przed dostępem osób trzecich.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200" w:line="240" w:lineRule="auto"/>
        <w:rPr>
          <w:rFonts w:cs="Arial"/>
          <w:b/>
          <w:bCs/>
        </w:rPr>
      </w:pPr>
      <w:r w:rsidRPr="005352E1">
        <w:rPr>
          <w:rFonts w:cs="Arial"/>
        </w:rPr>
        <w:t xml:space="preserve">Wszystkie roboty budowlane należy wykonywać zgodnie z </w:t>
      </w:r>
      <w:r w:rsidRPr="005352E1">
        <w:rPr>
          <w:rFonts w:cs="Arial"/>
          <w:b/>
          <w:bCs/>
        </w:rPr>
        <w:t xml:space="preserve">Rozporządzeniem Ministra Infrastruktury z dnia 6.02.2003 </w:t>
      </w:r>
      <w:proofErr w:type="spellStart"/>
      <w:r w:rsidRPr="005352E1">
        <w:rPr>
          <w:rFonts w:cs="Arial"/>
          <w:b/>
          <w:bCs/>
        </w:rPr>
        <w:t>r</w:t>
      </w:r>
      <w:proofErr w:type="spellEnd"/>
      <w:r w:rsidRPr="005352E1">
        <w:rPr>
          <w:rFonts w:cs="Arial"/>
          <w:b/>
          <w:bCs/>
        </w:rPr>
        <w:t xml:space="preserve"> „w sprawie bezpieczeństwa i higieny pracy podczas wykonywania robót budowlanych” Dz. U. 2003 r. Nr 47, poz. 401.</w:t>
      </w: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</w:rPr>
        <w:t xml:space="preserve">Zmechanizowane roboty budowlane należy realizować zgodnie z </w:t>
      </w:r>
      <w:r w:rsidRPr="005352E1">
        <w:rPr>
          <w:rFonts w:cs="Arial"/>
          <w:b/>
          <w:bCs/>
        </w:rPr>
        <w:t xml:space="preserve">Rozporządzeniem Ministra Gospodarki z dnia 20 września 2001 r. „w sprawie bezpieczeństwa i higieny pracy podczas eksploatacji maszyn i innych urządzeń technicznych do robót ziemnych, budowlanych i drogowych” Dz. U. 2001 r. Nr 118, </w:t>
      </w:r>
      <w:proofErr w:type="spellStart"/>
      <w:r w:rsidRPr="005352E1">
        <w:rPr>
          <w:rFonts w:cs="Arial"/>
          <w:b/>
          <w:bCs/>
        </w:rPr>
        <w:t>poz</w:t>
      </w:r>
      <w:proofErr w:type="spellEnd"/>
      <w:r w:rsidRPr="005352E1">
        <w:rPr>
          <w:rFonts w:cs="Arial"/>
          <w:b/>
          <w:bCs/>
        </w:rPr>
        <w:t xml:space="preserve"> 1263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rPr>
          <w:rFonts w:cs="Arial"/>
        </w:rPr>
      </w:pPr>
    </w:p>
    <w:p w:rsidR="00A8287C" w:rsidRPr="005352E1" w:rsidRDefault="00A8287C" w:rsidP="004E6D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rPr>
          <w:rFonts w:cs="Arial"/>
          <w:b/>
          <w:bCs/>
        </w:rPr>
      </w:pPr>
      <w:r w:rsidRPr="005352E1">
        <w:rPr>
          <w:rFonts w:cs="Arial"/>
        </w:rPr>
        <w:t>Kierownik budowy jest zobowiązany do opracowania planu BIOZ</w:t>
      </w:r>
    </w:p>
    <w:p w:rsidR="00A8287C" w:rsidRPr="005352E1" w:rsidRDefault="00A8287C" w:rsidP="00A8287C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  <w:r>
        <w:rPr>
          <w:rFonts w:cs="Arial"/>
        </w:rPr>
        <w:t>Opracował:</w:t>
      </w: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Default="00216FEE" w:rsidP="00216FEE">
      <w:pPr>
        <w:spacing w:before="0" w:after="0" w:line="240" w:lineRule="auto"/>
        <w:ind w:left="720"/>
        <w:jc w:val="right"/>
        <w:rPr>
          <w:rFonts w:cs="Arial"/>
        </w:rPr>
      </w:pPr>
    </w:p>
    <w:p w:rsidR="00216FEE" w:rsidRPr="00216FEE" w:rsidRDefault="00AB4528" w:rsidP="00216FEE">
      <w:pPr>
        <w:spacing w:before="0" w:after="0" w:line="240" w:lineRule="auto"/>
        <w:ind w:left="0" w:firstLine="567"/>
        <w:jc w:val="center"/>
        <w:rPr>
          <w:rFonts w:cs="Arial"/>
        </w:rPr>
      </w:pPr>
      <w:r>
        <w:rPr>
          <w:rFonts w:cs="Arial"/>
          <w:noProof/>
          <w:lang w:eastAsia="pl-PL"/>
        </w:rPr>
        <w:pict>
          <v:rect id="Rectangle 2" o:spid="_x0000_s1026" style="position:absolute;left:0;text-align:left;margin-left:206.65pt;margin-top:255.95pt;width:70.5pt;height:27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" strokecolor="white [3212]"/>
        </w:pict>
      </w:r>
      <w:r w:rsidR="00216FEE">
        <w:rPr>
          <w:sz w:val="18"/>
          <w:szCs w:val="18"/>
        </w:rPr>
        <w:t>mgr inż. arch. Marek Kozieł</w:t>
      </w:r>
    </w:p>
    <w:p w:rsidR="00216FEE" w:rsidRDefault="00216FEE" w:rsidP="00216FE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uprawnienia budowlane </w:t>
      </w:r>
    </w:p>
    <w:p w:rsidR="00216FEE" w:rsidRDefault="00216FEE" w:rsidP="00216FE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w specjalności architektonicznej </w:t>
      </w:r>
    </w:p>
    <w:p w:rsidR="00216FEE" w:rsidRDefault="00216FEE" w:rsidP="00216FE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do projektowania bez ograniczeń </w:t>
      </w:r>
    </w:p>
    <w:p w:rsidR="00A8287C" w:rsidRDefault="00216FEE" w:rsidP="009D51AD">
      <w:pPr>
        <w:jc w:val="center"/>
        <w:rPr>
          <w:sz w:val="18"/>
          <w:szCs w:val="18"/>
        </w:rPr>
      </w:pPr>
      <w:r>
        <w:rPr>
          <w:sz w:val="18"/>
          <w:szCs w:val="18"/>
        </w:rPr>
        <w:t>16/DSOKK/2012</w:t>
      </w:r>
    </w:p>
    <w:p w:rsidR="00BF63C5" w:rsidRDefault="00BF63C5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3767B1" w:rsidRDefault="003767B1" w:rsidP="009D51AD">
      <w:pPr>
        <w:jc w:val="center"/>
        <w:rPr>
          <w:sz w:val="18"/>
          <w:szCs w:val="18"/>
        </w:rPr>
      </w:pPr>
    </w:p>
    <w:p w:rsidR="00BF63C5" w:rsidRDefault="00BF63C5" w:rsidP="009D51AD">
      <w:pPr>
        <w:jc w:val="center"/>
        <w:rPr>
          <w:sz w:val="18"/>
          <w:szCs w:val="18"/>
        </w:rPr>
      </w:pPr>
    </w:p>
    <w:p w:rsidR="00741F67" w:rsidRPr="008E5935" w:rsidRDefault="00741F67" w:rsidP="00741F67">
      <w:pPr>
        <w:pStyle w:val="Nagwek1"/>
      </w:pPr>
      <w:bookmarkStart w:id="49" w:name="_Toc449002569"/>
      <w:r w:rsidRPr="008E5935">
        <w:lastRenderedPageBreak/>
        <w:t>CZĘŚĆ RYSUNKOWA</w:t>
      </w:r>
      <w:bookmarkEnd w:id="49"/>
    </w:p>
    <w:p w:rsidR="00741F67" w:rsidRPr="005352E1" w:rsidRDefault="00741F67" w:rsidP="00741F67">
      <w:pPr>
        <w:ind w:left="0"/>
        <w:rPr>
          <w:highlight w:val="yellow"/>
        </w:rPr>
      </w:pPr>
    </w:p>
    <w:tbl>
      <w:tblPr>
        <w:tblStyle w:val="Tabela-Siatka"/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0"/>
        <w:gridCol w:w="6776"/>
        <w:gridCol w:w="991"/>
      </w:tblGrid>
      <w:tr w:rsidR="005352E1" w:rsidRPr="005352E1" w:rsidTr="00E6739A">
        <w:tc>
          <w:tcPr>
            <w:tcW w:w="880" w:type="dxa"/>
            <w:vAlign w:val="center"/>
          </w:tcPr>
          <w:p w:rsidR="00741F67" w:rsidRPr="008E5935" w:rsidRDefault="00741F67" w:rsidP="00E6739A">
            <w:pPr>
              <w:ind w:left="0"/>
              <w:rPr>
                <w:b/>
                <w:szCs w:val="20"/>
              </w:rPr>
            </w:pPr>
            <w:r w:rsidRPr="008E5935">
              <w:rPr>
                <w:b/>
                <w:szCs w:val="20"/>
              </w:rPr>
              <w:t>Numer rysunku</w:t>
            </w:r>
          </w:p>
        </w:tc>
        <w:tc>
          <w:tcPr>
            <w:tcW w:w="6776" w:type="dxa"/>
            <w:vAlign w:val="center"/>
          </w:tcPr>
          <w:p w:rsidR="00741F67" w:rsidRPr="008E5935" w:rsidRDefault="00741F67" w:rsidP="00E6739A">
            <w:pPr>
              <w:ind w:left="0"/>
              <w:rPr>
                <w:b/>
                <w:szCs w:val="20"/>
              </w:rPr>
            </w:pPr>
            <w:r w:rsidRPr="008E5935">
              <w:rPr>
                <w:b/>
                <w:szCs w:val="20"/>
              </w:rPr>
              <w:t>Nazwa rysunku</w:t>
            </w:r>
          </w:p>
        </w:tc>
        <w:tc>
          <w:tcPr>
            <w:tcW w:w="991" w:type="dxa"/>
          </w:tcPr>
          <w:p w:rsidR="00741F67" w:rsidRPr="008E5935" w:rsidRDefault="00741F67" w:rsidP="00E6739A">
            <w:pPr>
              <w:ind w:left="0"/>
              <w:jc w:val="left"/>
              <w:rPr>
                <w:b/>
                <w:szCs w:val="20"/>
              </w:rPr>
            </w:pPr>
            <w:r w:rsidRPr="008E5935">
              <w:rPr>
                <w:b/>
                <w:szCs w:val="20"/>
              </w:rPr>
              <w:t>Skala</w:t>
            </w:r>
          </w:p>
        </w:tc>
      </w:tr>
      <w:tr w:rsidR="000824AA" w:rsidRPr="005352E1" w:rsidTr="00E6739A">
        <w:tc>
          <w:tcPr>
            <w:tcW w:w="880" w:type="dxa"/>
            <w:vAlign w:val="center"/>
          </w:tcPr>
          <w:p w:rsidR="000824AA" w:rsidRPr="008E5935" w:rsidRDefault="00F045BB" w:rsidP="000824AA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6776" w:type="dxa"/>
            <w:vAlign w:val="center"/>
          </w:tcPr>
          <w:p w:rsidR="000824AA" w:rsidRPr="000824AA" w:rsidRDefault="000824AA" w:rsidP="000824AA">
            <w:pPr>
              <w:ind w:left="0"/>
              <w:rPr>
                <w:szCs w:val="20"/>
              </w:rPr>
            </w:pPr>
            <w:r w:rsidRPr="000824AA">
              <w:rPr>
                <w:szCs w:val="20"/>
              </w:rPr>
              <w:t>Sytuacja, orientacja</w:t>
            </w:r>
          </w:p>
        </w:tc>
        <w:tc>
          <w:tcPr>
            <w:tcW w:w="991" w:type="dxa"/>
          </w:tcPr>
          <w:p w:rsidR="000824AA" w:rsidRPr="008E5935" w:rsidRDefault="000824AA" w:rsidP="000824AA">
            <w:pPr>
              <w:ind w:left="0"/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-</w:t>
            </w:r>
          </w:p>
        </w:tc>
      </w:tr>
      <w:tr w:rsidR="00F045BB" w:rsidRPr="005352E1" w:rsidTr="00E6739A">
        <w:tc>
          <w:tcPr>
            <w:tcW w:w="880" w:type="dxa"/>
            <w:vAlign w:val="center"/>
          </w:tcPr>
          <w:p w:rsidR="00F045BB" w:rsidRPr="008E5935" w:rsidRDefault="00F045BB" w:rsidP="000824AA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6776" w:type="dxa"/>
            <w:vAlign w:val="center"/>
          </w:tcPr>
          <w:p w:rsidR="00F045BB" w:rsidRPr="000824AA" w:rsidRDefault="008C54B3" w:rsidP="000824AA">
            <w:pPr>
              <w:ind w:left="0"/>
              <w:rPr>
                <w:szCs w:val="20"/>
              </w:rPr>
            </w:pPr>
            <w:r>
              <w:rPr>
                <w:szCs w:val="20"/>
              </w:rPr>
              <w:t>Zagospodarowanie terenu</w:t>
            </w:r>
          </w:p>
        </w:tc>
        <w:tc>
          <w:tcPr>
            <w:tcW w:w="991" w:type="dxa"/>
          </w:tcPr>
          <w:p w:rsidR="00F045BB" w:rsidRPr="008C54B3" w:rsidRDefault="008C54B3" w:rsidP="000824AA">
            <w:pPr>
              <w:ind w:left="0"/>
              <w:jc w:val="left"/>
              <w:rPr>
                <w:szCs w:val="20"/>
              </w:rPr>
            </w:pPr>
            <w:r w:rsidRPr="008C54B3">
              <w:rPr>
                <w:szCs w:val="20"/>
              </w:rPr>
              <w:t>1:500</w:t>
            </w:r>
          </w:p>
        </w:tc>
      </w:tr>
      <w:tr w:rsidR="00D16A37" w:rsidRPr="005352E1" w:rsidTr="00E6739A">
        <w:tc>
          <w:tcPr>
            <w:tcW w:w="880" w:type="dxa"/>
            <w:vAlign w:val="center"/>
          </w:tcPr>
          <w:p w:rsidR="00D16A37" w:rsidRPr="008E5935" w:rsidRDefault="00F045BB" w:rsidP="00D16A37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6776" w:type="dxa"/>
            <w:vAlign w:val="center"/>
          </w:tcPr>
          <w:p w:rsidR="00D16A37" w:rsidRPr="008E5935" w:rsidRDefault="00021793" w:rsidP="00BD638E">
            <w:pPr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 w:rsidR="00BD638E">
              <w:rPr>
                <w:szCs w:val="20"/>
              </w:rPr>
              <w:t xml:space="preserve">południowa </w:t>
            </w:r>
            <w:r>
              <w:rPr>
                <w:szCs w:val="20"/>
              </w:rPr>
              <w:t>- I</w:t>
            </w:r>
            <w:r w:rsidRPr="008E5935">
              <w:rPr>
                <w:szCs w:val="20"/>
              </w:rPr>
              <w:t xml:space="preserve">nwentaryzacja </w:t>
            </w:r>
          </w:p>
        </w:tc>
        <w:tc>
          <w:tcPr>
            <w:tcW w:w="991" w:type="dxa"/>
          </w:tcPr>
          <w:p w:rsidR="00D16A37" w:rsidRPr="008E5935" w:rsidRDefault="00D16A37" w:rsidP="00D16A37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D16A37" w:rsidRPr="005352E1" w:rsidTr="00E6739A">
        <w:tc>
          <w:tcPr>
            <w:tcW w:w="880" w:type="dxa"/>
            <w:vAlign w:val="center"/>
          </w:tcPr>
          <w:p w:rsidR="00D16A37" w:rsidRPr="008E5935" w:rsidRDefault="00F045BB" w:rsidP="00D16A37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6776" w:type="dxa"/>
            <w:vAlign w:val="center"/>
          </w:tcPr>
          <w:p w:rsidR="00D16A37" w:rsidRPr="008E5935" w:rsidRDefault="00021793" w:rsidP="00BD638E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 w:rsidR="00BD638E">
              <w:rPr>
                <w:szCs w:val="20"/>
              </w:rPr>
              <w:t xml:space="preserve">zachodnia  </w:t>
            </w:r>
            <w:r>
              <w:rPr>
                <w:szCs w:val="20"/>
              </w:rPr>
              <w:t>- I</w:t>
            </w:r>
            <w:r w:rsidRPr="008E5935">
              <w:rPr>
                <w:szCs w:val="20"/>
              </w:rPr>
              <w:t>nwentaryzacja</w:t>
            </w:r>
          </w:p>
        </w:tc>
        <w:tc>
          <w:tcPr>
            <w:tcW w:w="991" w:type="dxa"/>
          </w:tcPr>
          <w:p w:rsidR="00D16A37" w:rsidRPr="008E5935" w:rsidRDefault="00D16A37" w:rsidP="00D16A37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021793" w:rsidRPr="005352E1" w:rsidTr="00E6739A">
        <w:tc>
          <w:tcPr>
            <w:tcW w:w="880" w:type="dxa"/>
            <w:vAlign w:val="center"/>
          </w:tcPr>
          <w:p w:rsidR="00021793" w:rsidRPr="008E5935" w:rsidRDefault="00021793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6776" w:type="dxa"/>
            <w:vAlign w:val="center"/>
          </w:tcPr>
          <w:p w:rsidR="00021793" w:rsidRPr="008E5935" w:rsidRDefault="00021793" w:rsidP="00BD638E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Elewacja </w:t>
            </w:r>
            <w:r w:rsidR="00BD638E">
              <w:rPr>
                <w:szCs w:val="20"/>
              </w:rPr>
              <w:t xml:space="preserve">północna </w:t>
            </w:r>
            <w:r>
              <w:rPr>
                <w:szCs w:val="20"/>
              </w:rPr>
              <w:t>- I</w:t>
            </w:r>
            <w:r w:rsidRPr="008E5935">
              <w:rPr>
                <w:szCs w:val="20"/>
              </w:rPr>
              <w:t>nwentaryzacja</w:t>
            </w:r>
          </w:p>
        </w:tc>
        <w:tc>
          <w:tcPr>
            <w:tcW w:w="991" w:type="dxa"/>
          </w:tcPr>
          <w:p w:rsidR="00021793" w:rsidRPr="008E5935" w:rsidRDefault="00021793" w:rsidP="00021793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021793" w:rsidRPr="005352E1" w:rsidTr="00E6739A">
        <w:tc>
          <w:tcPr>
            <w:tcW w:w="880" w:type="dxa"/>
            <w:vAlign w:val="center"/>
          </w:tcPr>
          <w:p w:rsidR="00021793" w:rsidRPr="008E5935" w:rsidRDefault="00021793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6776" w:type="dxa"/>
            <w:vAlign w:val="center"/>
          </w:tcPr>
          <w:p w:rsidR="00021793" w:rsidRPr="008E5935" w:rsidRDefault="00021793" w:rsidP="00BD638E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 w:rsidR="00BD638E">
              <w:rPr>
                <w:szCs w:val="20"/>
              </w:rPr>
              <w:t xml:space="preserve">wschodnia </w:t>
            </w:r>
            <w:r>
              <w:rPr>
                <w:szCs w:val="20"/>
              </w:rPr>
              <w:t>- I</w:t>
            </w:r>
            <w:r w:rsidRPr="008E5935">
              <w:rPr>
                <w:szCs w:val="20"/>
              </w:rPr>
              <w:t>nwentaryzacja</w:t>
            </w:r>
          </w:p>
        </w:tc>
        <w:tc>
          <w:tcPr>
            <w:tcW w:w="991" w:type="dxa"/>
          </w:tcPr>
          <w:p w:rsidR="00021793" w:rsidRPr="008E5935" w:rsidRDefault="00021793" w:rsidP="00021793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417740" w:rsidRPr="005352E1" w:rsidTr="00E6739A">
        <w:tc>
          <w:tcPr>
            <w:tcW w:w="880" w:type="dxa"/>
            <w:vAlign w:val="center"/>
          </w:tcPr>
          <w:p w:rsidR="00417740" w:rsidRPr="008E5935" w:rsidRDefault="00417740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6776" w:type="dxa"/>
            <w:vAlign w:val="center"/>
          </w:tcPr>
          <w:p w:rsidR="00417740" w:rsidRPr="008E5935" w:rsidRDefault="00417740" w:rsidP="00BD638E">
            <w:pPr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 w:rsidR="00BD638E">
              <w:rPr>
                <w:szCs w:val="20"/>
              </w:rPr>
              <w:t>południowa taras</w:t>
            </w:r>
            <w:r>
              <w:rPr>
                <w:szCs w:val="20"/>
              </w:rPr>
              <w:t xml:space="preserve"> - </w:t>
            </w:r>
            <w:r w:rsidR="00BD638E">
              <w:rPr>
                <w:szCs w:val="20"/>
              </w:rPr>
              <w:t>I</w:t>
            </w:r>
            <w:r w:rsidR="00BD638E" w:rsidRPr="008E5935">
              <w:rPr>
                <w:szCs w:val="20"/>
              </w:rPr>
              <w:t>nwentaryzacja</w:t>
            </w:r>
          </w:p>
        </w:tc>
        <w:tc>
          <w:tcPr>
            <w:tcW w:w="991" w:type="dxa"/>
          </w:tcPr>
          <w:p w:rsidR="00417740" w:rsidRPr="008E5935" w:rsidRDefault="00417740" w:rsidP="0041774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417740" w:rsidRPr="005352E1" w:rsidTr="00E6739A">
        <w:tc>
          <w:tcPr>
            <w:tcW w:w="880" w:type="dxa"/>
            <w:vAlign w:val="center"/>
          </w:tcPr>
          <w:p w:rsidR="00417740" w:rsidRPr="008E5935" w:rsidRDefault="00417740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6776" w:type="dxa"/>
            <w:vAlign w:val="center"/>
          </w:tcPr>
          <w:p w:rsidR="00417740" w:rsidRPr="008E5935" w:rsidRDefault="00417740" w:rsidP="00BD638E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 w:rsidR="00BD638E">
              <w:rPr>
                <w:szCs w:val="20"/>
              </w:rPr>
              <w:t xml:space="preserve">północna taras </w:t>
            </w:r>
            <w:r>
              <w:rPr>
                <w:szCs w:val="20"/>
              </w:rPr>
              <w:t xml:space="preserve">- </w:t>
            </w:r>
            <w:r w:rsidR="00BD638E">
              <w:rPr>
                <w:szCs w:val="20"/>
              </w:rPr>
              <w:t>I</w:t>
            </w:r>
            <w:r w:rsidR="00BD638E" w:rsidRPr="008E5935">
              <w:rPr>
                <w:szCs w:val="20"/>
              </w:rPr>
              <w:t>nwentaryzacja</w:t>
            </w:r>
          </w:p>
        </w:tc>
        <w:tc>
          <w:tcPr>
            <w:tcW w:w="991" w:type="dxa"/>
          </w:tcPr>
          <w:p w:rsidR="00417740" w:rsidRPr="008E5935" w:rsidRDefault="00417740" w:rsidP="0041774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Pr="008E5935" w:rsidRDefault="00BD638E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D638E">
            <w:pPr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południowa - Projekt</w:t>
            </w:r>
            <w:r w:rsidRPr="008E5935">
              <w:rPr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Pr="008E5935" w:rsidRDefault="00BD638E" w:rsidP="00417740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zachodnia  - Projekt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Pr="008E5935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Elewacja północna - Projekt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Pr="008E5935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wschodnia - Projekt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południowa taras - Projekt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 w:rsidRPr="008E5935">
              <w:rPr>
                <w:szCs w:val="20"/>
              </w:rPr>
              <w:t xml:space="preserve">Elewacja </w:t>
            </w:r>
            <w:r>
              <w:rPr>
                <w:szCs w:val="20"/>
              </w:rPr>
              <w:t>północna taras - Projekt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Karta kolorystyczna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Zestawienie stolarki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 w:rsidRPr="008E5935">
              <w:rPr>
                <w:szCs w:val="20"/>
              </w:rPr>
              <w:t>1:100</w:t>
            </w:r>
          </w:p>
        </w:tc>
      </w:tr>
      <w:tr w:rsidR="00BD638E" w:rsidRPr="005352E1" w:rsidTr="00E6739A">
        <w:tc>
          <w:tcPr>
            <w:tcW w:w="880" w:type="dxa"/>
            <w:vAlign w:val="center"/>
          </w:tcPr>
          <w:p w:rsidR="00BD638E" w:rsidRDefault="00BD638E" w:rsidP="00021793">
            <w:pPr>
              <w:ind w:left="0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6776" w:type="dxa"/>
            <w:vAlign w:val="center"/>
          </w:tcPr>
          <w:p w:rsidR="00BD638E" w:rsidRPr="008E5935" w:rsidRDefault="00BD638E" w:rsidP="00B23850">
            <w:pPr>
              <w:spacing w:line="276" w:lineRule="auto"/>
              <w:ind w:left="0"/>
              <w:rPr>
                <w:szCs w:val="20"/>
              </w:rPr>
            </w:pPr>
            <w:r>
              <w:rPr>
                <w:szCs w:val="20"/>
              </w:rPr>
              <w:t>Zadaszenie szklane</w:t>
            </w:r>
          </w:p>
        </w:tc>
        <w:tc>
          <w:tcPr>
            <w:tcW w:w="991" w:type="dxa"/>
          </w:tcPr>
          <w:p w:rsidR="00BD638E" w:rsidRPr="008E5935" w:rsidRDefault="00BD638E" w:rsidP="00B23850">
            <w:pPr>
              <w:ind w:left="0"/>
              <w:jc w:val="lef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41F67" w:rsidRPr="005352E1" w:rsidRDefault="00741F67" w:rsidP="00741F67">
      <w:pPr>
        <w:pStyle w:val="Bezodstpw"/>
      </w:pPr>
      <w:r w:rsidRPr="005352E1">
        <w:br w:type="page"/>
      </w: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5C31FA" w:rsidRPr="005352E1" w:rsidRDefault="005C31FA" w:rsidP="00FB51A4">
      <w:pPr>
        <w:pStyle w:val="Bezodstpw"/>
        <w:rPr>
          <w:sz w:val="52"/>
          <w:szCs w:val="52"/>
        </w:rPr>
      </w:pPr>
    </w:p>
    <w:p w:rsidR="00FB51A4" w:rsidRPr="005352E1" w:rsidRDefault="005C31FA" w:rsidP="005C31FA">
      <w:pPr>
        <w:pStyle w:val="Bezodstpw"/>
        <w:ind w:left="2691" w:firstLine="141"/>
        <w:rPr>
          <w:sz w:val="52"/>
          <w:szCs w:val="52"/>
        </w:rPr>
      </w:pPr>
      <w:r w:rsidRPr="005352E1">
        <w:rPr>
          <w:sz w:val="52"/>
          <w:szCs w:val="52"/>
        </w:rPr>
        <w:t>CZĘŚĆ GRAFICZNA</w:t>
      </w:r>
    </w:p>
    <w:sectPr w:rsidR="00FB51A4" w:rsidRPr="005352E1" w:rsidSect="009E3DE8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27A" w:rsidRDefault="00F1327A" w:rsidP="0094350E">
      <w:pPr>
        <w:spacing w:before="0" w:after="0" w:line="240" w:lineRule="auto"/>
      </w:pPr>
      <w:r>
        <w:separator/>
      </w:r>
    </w:p>
  </w:endnote>
  <w:endnote w:type="continuationSeparator" w:id="0">
    <w:p w:rsidR="00F1327A" w:rsidRDefault="00F1327A" w:rsidP="0094350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MT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7568059"/>
      <w:docPartObj>
        <w:docPartGallery w:val="Page Numbers (Bottom of Page)"/>
        <w:docPartUnique/>
      </w:docPartObj>
    </w:sdtPr>
    <w:sdtContent>
      <w:p w:rsidR="00B23850" w:rsidRDefault="00B23850" w:rsidP="00A406B1">
        <w:pPr>
          <w:pStyle w:val="Stopka"/>
          <w:jc w:val="center"/>
        </w:pPr>
        <w:r>
          <w:t xml:space="preserve">Strona </w:t>
        </w:r>
        <w:fldSimple w:instr="PAGE   \* MERGEFORMAT">
          <w:r w:rsidR="0090577F">
            <w:rPr>
              <w:noProof/>
            </w:rPr>
            <w:t>3</w:t>
          </w:r>
        </w:fldSimple>
      </w:p>
    </w:sdtContent>
  </w:sdt>
  <w:p w:rsidR="00B23850" w:rsidRDefault="00B238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50" w:rsidRDefault="00B23850">
    <w:pPr>
      <w:pStyle w:val="Stopka"/>
      <w:jc w:val="center"/>
    </w:pPr>
  </w:p>
  <w:sdt>
    <w:sdtPr>
      <w:id w:val="175217196"/>
      <w:docPartObj>
        <w:docPartGallery w:val="Page Numbers (Bottom of Page)"/>
        <w:docPartUnique/>
      </w:docPartObj>
    </w:sdtPr>
    <w:sdtContent>
      <w:p w:rsidR="00B23850" w:rsidRDefault="00B23850" w:rsidP="004B1934">
        <w:pPr>
          <w:pStyle w:val="Stopka"/>
          <w:jc w:val="center"/>
        </w:pPr>
        <w:r>
          <w:t xml:space="preserve">Strona </w:t>
        </w:r>
        <w:fldSimple w:instr="PAGE   \* MERGEFORMAT">
          <w:r w:rsidR="0090577F">
            <w:rPr>
              <w:noProof/>
            </w:rPr>
            <w:t>2</w:t>
          </w:r>
        </w:fldSimple>
      </w:p>
    </w:sdtContent>
  </w:sdt>
  <w:p w:rsidR="00B23850" w:rsidRDefault="00B238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27A" w:rsidRDefault="00F1327A" w:rsidP="0094350E">
      <w:pPr>
        <w:spacing w:before="0" w:after="0" w:line="240" w:lineRule="auto"/>
      </w:pPr>
      <w:r>
        <w:separator/>
      </w:r>
    </w:p>
  </w:footnote>
  <w:footnote w:type="continuationSeparator" w:id="0">
    <w:p w:rsidR="00F1327A" w:rsidRDefault="00F1327A" w:rsidP="0094350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50" w:rsidRDefault="00B23850" w:rsidP="00A778D6">
    <w:pPr>
      <w:pStyle w:val="Nagwek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10"/>
        </w:tabs>
        <w:ind w:left="9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10"/>
        </w:tabs>
        <w:ind w:left="10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10"/>
        </w:tabs>
        <w:ind w:left="123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10"/>
        </w:tabs>
        <w:ind w:left="137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10"/>
        </w:tabs>
        <w:ind w:left="151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10"/>
        </w:tabs>
        <w:ind w:left="166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10"/>
        </w:tabs>
        <w:ind w:left="180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10"/>
        </w:tabs>
        <w:ind w:left="19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10"/>
        </w:tabs>
        <w:ind w:left="209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850"/>
        </w:tabs>
        <w:ind w:left="850" w:hanging="283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134"/>
        </w:tabs>
        <w:ind w:left="1134" w:hanging="283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1417"/>
        </w:tabs>
        <w:ind w:left="1417" w:hanging="283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1701"/>
        </w:tabs>
        <w:ind w:left="1701" w:hanging="283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1984"/>
        </w:tabs>
        <w:ind w:left="1984" w:hanging="283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2268"/>
        </w:tabs>
        <w:ind w:left="2268" w:hanging="283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2551"/>
        </w:tabs>
        <w:ind w:left="2551" w:hanging="283"/>
      </w:pPr>
      <w:rPr>
        <w:rFonts w:ascii="Wingdings" w:hAnsi="Wingdings" w:cs="Open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RTF_Num 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353"/>
        </w:tabs>
        <w:ind w:left="135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13"/>
    <w:multiLevelType w:val="multilevel"/>
    <w:tmpl w:val="00000013"/>
    <w:name w:val="WW8Num21"/>
    <w:lvl w:ilvl="0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504"/>
        </w:tabs>
        <w:ind w:left="150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864"/>
        </w:tabs>
        <w:ind w:left="186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4"/>
        </w:tabs>
        <w:ind w:left="258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944"/>
        </w:tabs>
        <w:ind w:left="294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4"/>
        </w:tabs>
        <w:ind w:left="366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024"/>
        </w:tabs>
        <w:ind w:left="4024" w:hanging="360"/>
      </w:pPr>
      <w:rPr>
        <w:rFonts w:ascii="OpenSymbol" w:hAnsi="OpenSymbol" w:cs="Courier New"/>
      </w:rPr>
    </w:lvl>
  </w:abstractNum>
  <w:abstractNum w:abstractNumId="7">
    <w:nsid w:val="00000014"/>
    <w:multiLevelType w:val="multilevel"/>
    <w:tmpl w:val="00000014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43C2C6C"/>
    <w:multiLevelType w:val="hybridMultilevel"/>
    <w:tmpl w:val="BB6A7E9C"/>
    <w:lvl w:ilvl="0" w:tplc="1878386A">
      <w:start w:val="1"/>
      <w:numFmt w:val="upperLetter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8039A1"/>
    <w:multiLevelType w:val="hybridMultilevel"/>
    <w:tmpl w:val="1D3022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B91678"/>
    <w:multiLevelType w:val="multilevel"/>
    <w:tmpl w:val="40A68F22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 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Nagwek5"/>
      <w:lvlText w:val="%1.%2. %3"/>
      <w:lvlJc w:val="righ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1E956B98"/>
    <w:multiLevelType w:val="multilevel"/>
    <w:tmpl w:val="F3B037A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05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0" w:hanging="1440"/>
      </w:pPr>
      <w:rPr>
        <w:rFonts w:hint="default"/>
      </w:rPr>
    </w:lvl>
  </w:abstractNum>
  <w:abstractNum w:abstractNumId="12">
    <w:nsid w:val="216604B3"/>
    <w:multiLevelType w:val="multilevel"/>
    <w:tmpl w:val="0666DB5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3">
    <w:nsid w:val="28B31F2F"/>
    <w:multiLevelType w:val="multilevel"/>
    <w:tmpl w:val="0666DB5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4">
    <w:nsid w:val="3B100204"/>
    <w:multiLevelType w:val="multilevel"/>
    <w:tmpl w:val="199CE91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426F4D98"/>
    <w:multiLevelType w:val="hybridMultilevel"/>
    <w:tmpl w:val="0F2C5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83A1F3B"/>
    <w:multiLevelType w:val="hybridMultilevel"/>
    <w:tmpl w:val="99E0CD8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9C12B76"/>
    <w:multiLevelType w:val="hybridMultilevel"/>
    <w:tmpl w:val="313E9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393031"/>
    <w:multiLevelType w:val="multilevel"/>
    <w:tmpl w:val="9BA0C34E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557111EB"/>
    <w:multiLevelType w:val="hybridMultilevel"/>
    <w:tmpl w:val="3A9860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BD77E7"/>
    <w:multiLevelType w:val="hybridMultilevel"/>
    <w:tmpl w:val="BBBCD0F8"/>
    <w:lvl w:ilvl="0" w:tplc="5BBA6160">
      <w:start w:val="1"/>
      <w:numFmt w:val="upperRoman"/>
      <w:pStyle w:val="Nagwek9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10848"/>
    <w:multiLevelType w:val="multilevel"/>
    <w:tmpl w:val="BB924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0" w:hanging="510"/>
      </w:pPr>
      <w:rPr>
        <w:rFonts w:ascii="Symbol" w:hAnsi="Symbol" w:hint="default"/>
      </w:rPr>
    </w:lvl>
    <w:lvl w:ilvl="2">
      <w:start w:val="1"/>
      <w:numFmt w:val="decimal"/>
      <w:lvlText w:val="%1.%2. %3"/>
      <w:lvlJc w:val="righ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56F379C8"/>
    <w:multiLevelType w:val="hybridMultilevel"/>
    <w:tmpl w:val="B93CA8C2"/>
    <w:lvl w:ilvl="0" w:tplc="4014997C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F60D79"/>
    <w:multiLevelType w:val="hybridMultilevel"/>
    <w:tmpl w:val="80C21826"/>
    <w:lvl w:ilvl="0" w:tplc="2F3EC49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C3C1B7F"/>
    <w:multiLevelType w:val="hybridMultilevel"/>
    <w:tmpl w:val="0ADC0A60"/>
    <w:lvl w:ilvl="0" w:tplc="04150001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6660115"/>
    <w:multiLevelType w:val="hybridMultilevel"/>
    <w:tmpl w:val="536225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8546DE8"/>
    <w:multiLevelType w:val="hybridMultilevel"/>
    <w:tmpl w:val="5672D754"/>
    <w:lvl w:ilvl="0" w:tplc="A8E6324C">
      <w:start w:val="1"/>
      <w:numFmt w:val="upperRoman"/>
      <w:pStyle w:val="Nagwek8"/>
      <w:lvlText w:val="%1.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6"/>
  </w:num>
  <w:num w:numId="4">
    <w:abstractNumId w:val="8"/>
  </w:num>
  <w:num w:numId="5">
    <w:abstractNumId w:val="10"/>
  </w:num>
  <w:num w:numId="6">
    <w:abstractNumId w:val="1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3"/>
  </w:num>
  <w:num w:numId="11">
    <w:abstractNumId w:val="21"/>
  </w:num>
  <w:num w:numId="12">
    <w:abstractNumId w:val="19"/>
  </w:num>
  <w:num w:numId="13">
    <w:abstractNumId w:val="9"/>
  </w:num>
  <w:num w:numId="14">
    <w:abstractNumId w:val="22"/>
  </w:num>
  <w:num w:numId="15">
    <w:abstractNumId w:val="16"/>
  </w:num>
  <w:num w:numId="16">
    <w:abstractNumId w:val="25"/>
  </w:num>
  <w:num w:numId="17">
    <w:abstractNumId w:val="14"/>
  </w:num>
  <w:num w:numId="18">
    <w:abstractNumId w:val="15"/>
  </w:num>
  <w:num w:numId="19">
    <w:abstractNumId w:val="0"/>
  </w:num>
  <w:num w:numId="20">
    <w:abstractNumId w:val="12"/>
  </w:num>
  <w:num w:numId="21">
    <w:abstractNumId w:val="13"/>
  </w:num>
  <w:num w:numId="22">
    <w:abstractNumId w:val="2"/>
  </w:num>
  <w:num w:numId="23">
    <w:abstractNumId w:val="6"/>
  </w:num>
  <w:num w:numId="24">
    <w:abstractNumId w:val="7"/>
  </w:num>
  <w:num w:numId="25">
    <w:abstractNumId w:val="1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161D9"/>
    <w:rsid w:val="00003362"/>
    <w:rsid w:val="0000347B"/>
    <w:rsid w:val="000055CF"/>
    <w:rsid w:val="00007DB2"/>
    <w:rsid w:val="00007ED8"/>
    <w:rsid w:val="000144D7"/>
    <w:rsid w:val="000152FA"/>
    <w:rsid w:val="00020904"/>
    <w:rsid w:val="00021793"/>
    <w:rsid w:val="00025D54"/>
    <w:rsid w:val="00033915"/>
    <w:rsid w:val="00041D5D"/>
    <w:rsid w:val="00042855"/>
    <w:rsid w:val="00043F2B"/>
    <w:rsid w:val="000448DD"/>
    <w:rsid w:val="00045C1F"/>
    <w:rsid w:val="00046880"/>
    <w:rsid w:val="0004711C"/>
    <w:rsid w:val="00050257"/>
    <w:rsid w:val="0005138E"/>
    <w:rsid w:val="00051706"/>
    <w:rsid w:val="00051DDF"/>
    <w:rsid w:val="00053A98"/>
    <w:rsid w:val="00055C49"/>
    <w:rsid w:val="00061D0F"/>
    <w:rsid w:val="0006228E"/>
    <w:rsid w:val="000640C4"/>
    <w:rsid w:val="00065875"/>
    <w:rsid w:val="000663A8"/>
    <w:rsid w:val="000665E9"/>
    <w:rsid w:val="00067E21"/>
    <w:rsid w:val="00070D13"/>
    <w:rsid w:val="000715AD"/>
    <w:rsid w:val="00071A79"/>
    <w:rsid w:val="00072BF2"/>
    <w:rsid w:val="00073352"/>
    <w:rsid w:val="00073460"/>
    <w:rsid w:val="00073465"/>
    <w:rsid w:val="00074E01"/>
    <w:rsid w:val="00077938"/>
    <w:rsid w:val="00081A76"/>
    <w:rsid w:val="000824AA"/>
    <w:rsid w:val="00082699"/>
    <w:rsid w:val="00083100"/>
    <w:rsid w:val="00086182"/>
    <w:rsid w:val="000867DF"/>
    <w:rsid w:val="00091096"/>
    <w:rsid w:val="0009171D"/>
    <w:rsid w:val="0009172F"/>
    <w:rsid w:val="00091CA4"/>
    <w:rsid w:val="000937F1"/>
    <w:rsid w:val="000964F0"/>
    <w:rsid w:val="00097BC0"/>
    <w:rsid w:val="000A1A16"/>
    <w:rsid w:val="000A213D"/>
    <w:rsid w:val="000B0A3C"/>
    <w:rsid w:val="000B1A8A"/>
    <w:rsid w:val="000B1D1D"/>
    <w:rsid w:val="000B24FA"/>
    <w:rsid w:val="000B4536"/>
    <w:rsid w:val="000B5732"/>
    <w:rsid w:val="000B5A7F"/>
    <w:rsid w:val="000B7D88"/>
    <w:rsid w:val="000C0194"/>
    <w:rsid w:val="000C3BAE"/>
    <w:rsid w:val="000C4FF6"/>
    <w:rsid w:val="000C65D3"/>
    <w:rsid w:val="000C735A"/>
    <w:rsid w:val="000C7FD0"/>
    <w:rsid w:val="000D048B"/>
    <w:rsid w:val="000D62FC"/>
    <w:rsid w:val="000D69EE"/>
    <w:rsid w:val="000E39D3"/>
    <w:rsid w:val="000E53B7"/>
    <w:rsid w:val="000E5DD1"/>
    <w:rsid w:val="000E640C"/>
    <w:rsid w:val="000E6532"/>
    <w:rsid w:val="000E67D0"/>
    <w:rsid w:val="000E6866"/>
    <w:rsid w:val="000F2445"/>
    <w:rsid w:val="000F26F7"/>
    <w:rsid w:val="000F277B"/>
    <w:rsid w:val="00112F75"/>
    <w:rsid w:val="00113296"/>
    <w:rsid w:val="00114764"/>
    <w:rsid w:val="00114C24"/>
    <w:rsid w:val="001219B4"/>
    <w:rsid w:val="00123992"/>
    <w:rsid w:val="00125782"/>
    <w:rsid w:val="00126B37"/>
    <w:rsid w:val="00126FCD"/>
    <w:rsid w:val="00127524"/>
    <w:rsid w:val="00127912"/>
    <w:rsid w:val="001309BC"/>
    <w:rsid w:val="0013245C"/>
    <w:rsid w:val="00133EC2"/>
    <w:rsid w:val="00140A90"/>
    <w:rsid w:val="00141D1D"/>
    <w:rsid w:val="00143A4C"/>
    <w:rsid w:val="00144E2C"/>
    <w:rsid w:val="001479B5"/>
    <w:rsid w:val="0015020F"/>
    <w:rsid w:val="00151CE6"/>
    <w:rsid w:val="00152077"/>
    <w:rsid w:val="00154AF4"/>
    <w:rsid w:val="00154CB2"/>
    <w:rsid w:val="001622A0"/>
    <w:rsid w:val="00162F27"/>
    <w:rsid w:val="001649F4"/>
    <w:rsid w:val="00165718"/>
    <w:rsid w:val="0016706C"/>
    <w:rsid w:val="0016736C"/>
    <w:rsid w:val="0016738A"/>
    <w:rsid w:val="00167DC8"/>
    <w:rsid w:val="00170848"/>
    <w:rsid w:val="0017222B"/>
    <w:rsid w:val="00172323"/>
    <w:rsid w:val="001756D1"/>
    <w:rsid w:val="001767AC"/>
    <w:rsid w:val="00182754"/>
    <w:rsid w:val="001842ED"/>
    <w:rsid w:val="00184DBA"/>
    <w:rsid w:val="00185DBB"/>
    <w:rsid w:val="0018780B"/>
    <w:rsid w:val="00190353"/>
    <w:rsid w:val="00190976"/>
    <w:rsid w:val="00191BD3"/>
    <w:rsid w:val="001920B6"/>
    <w:rsid w:val="001922FE"/>
    <w:rsid w:val="00194BD4"/>
    <w:rsid w:val="0019630C"/>
    <w:rsid w:val="00197115"/>
    <w:rsid w:val="001A0C0F"/>
    <w:rsid w:val="001A2894"/>
    <w:rsid w:val="001A312A"/>
    <w:rsid w:val="001A419A"/>
    <w:rsid w:val="001A4258"/>
    <w:rsid w:val="001A42FA"/>
    <w:rsid w:val="001A482D"/>
    <w:rsid w:val="001A5442"/>
    <w:rsid w:val="001A73CD"/>
    <w:rsid w:val="001A7A35"/>
    <w:rsid w:val="001B2148"/>
    <w:rsid w:val="001B2202"/>
    <w:rsid w:val="001B2590"/>
    <w:rsid w:val="001B271B"/>
    <w:rsid w:val="001B37A7"/>
    <w:rsid w:val="001B4FD3"/>
    <w:rsid w:val="001B544F"/>
    <w:rsid w:val="001B7D14"/>
    <w:rsid w:val="001C0968"/>
    <w:rsid w:val="001C0BE9"/>
    <w:rsid w:val="001C1CC2"/>
    <w:rsid w:val="001C3156"/>
    <w:rsid w:val="001C4F12"/>
    <w:rsid w:val="001C640E"/>
    <w:rsid w:val="001D095A"/>
    <w:rsid w:val="001D681E"/>
    <w:rsid w:val="001E0162"/>
    <w:rsid w:val="001E4B26"/>
    <w:rsid w:val="001E5B93"/>
    <w:rsid w:val="001E7135"/>
    <w:rsid w:val="001E743E"/>
    <w:rsid w:val="001E7F34"/>
    <w:rsid w:val="001F4DAC"/>
    <w:rsid w:val="001F5499"/>
    <w:rsid w:val="001F5BE2"/>
    <w:rsid w:val="001F5E29"/>
    <w:rsid w:val="001F78AB"/>
    <w:rsid w:val="0020004D"/>
    <w:rsid w:val="002019C8"/>
    <w:rsid w:val="00202F54"/>
    <w:rsid w:val="0020328A"/>
    <w:rsid w:val="00203652"/>
    <w:rsid w:val="00203C49"/>
    <w:rsid w:val="002051EC"/>
    <w:rsid w:val="00206DE1"/>
    <w:rsid w:val="0020763C"/>
    <w:rsid w:val="00211F37"/>
    <w:rsid w:val="00216FEE"/>
    <w:rsid w:val="00220BC1"/>
    <w:rsid w:val="00221520"/>
    <w:rsid w:val="00222B68"/>
    <w:rsid w:val="00224461"/>
    <w:rsid w:val="00225F66"/>
    <w:rsid w:val="00230D62"/>
    <w:rsid w:val="002364BB"/>
    <w:rsid w:val="00237C00"/>
    <w:rsid w:val="0024120A"/>
    <w:rsid w:val="0024224C"/>
    <w:rsid w:val="00242EE5"/>
    <w:rsid w:val="0024356F"/>
    <w:rsid w:val="002449EF"/>
    <w:rsid w:val="0024697C"/>
    <w:rsid w:val="002477B2"/>
    <w:rsid w:val="002514D3"/>
    <w:rsid w:val="002527A5"/>
    <w:rsid w:val="00252CBF"/>
    <w:rsid w:val="002530A5"/>
    <w:rsid w:val="00254B32"/>
    <w:rsid w:val="002566B2"/>
    <w:rsid w:val="0025679D"/>
    <w:rsid w:val="00257FFA"/>
    <w:rsid w:val="00264D0C"/>
    <w:rsid w:val="00265285"/>
    <w:rsid w:val="00265758"/>
    <w:rsid w:val="00267596"/>
    <w:rsid w:val="00270010"/>
    <w:rsid w:val="00270B88"/>
    <w:rsid w:val="00270D75"/>
    <w:rsid w:val="00271F7E"/>
    <w:rsid w:val="00273EB0"/>
    <w:rsid w:val="00275782"/>
    <w:rsid w:val="00276661"/>
    <w:rsid w:val="00276909"/>
    <w:rsid w:val="002800C3"/>
    <w:rsid w:val="00280203"/>
    <w:rsid w:val="002802EE"/>
    <w:rsid w:val="00280311"/>
    <w:rsid w:val="002812BE"/>
    <w:rsid w:val="00281332"/>
    <w:rsid w:val="002819AB"/>
    <w:rsid w:val="00284114"/>
    <w:rsid w:val="00285160"/>
    <w:rsid w:val="002853F5"/>
    <w:rsid w:val="00286329"/>
    <w:rsid w:val="00291556"/>
    <w:rsid w:val="00291D40"/>
    <w:rsid w:val="002931EE"/>
    <w:rsid w:val="0029764B"/>
    <w:rsid w:val="00297C86"/>
    <w:rsid w:val="00297F8C"/>
    <w:rsid w:val="002A099F"/>
    <w:rsid w:val="002A1C3B"/>
    <w:rsid w:val="002A3428"/>
    <w:rsid w:val="002A38A9"/>
    <w:rsid w:val="002A4A7E"/>
    <w:rsid w:val="002A5D24"/>
    <w:rsid w:val="002A6782"/>
    <w:rsid w:val="002A6B4F"/>
    <w:rsid w:val="002A7837"/>
    <w:rsid w:val="002A7F16"/>
    <w:rsid w:val="002B094E"/>
    <w:rsid w:val="002B0D6D"/>
    <w:rsid w:val="002B2FCC"/>
    <w:rsid w:val="002B3743"/>
    <w:rsid w:val="002B3F23"/>
    <w:rsid w:val="002B54BA"/>
    <w:rsid w:val="002B662C"/>
    <w:rsid w:val="002B7248"/>
    <w:rsid w:val="002C1986"/>
    <w:rsid w:val="002C34F6"/>
    <w:rsid w:val="002C3631"/>
    <w:rsid w:val="002C6624"/>
    <w:rsid w:val="002C79E4"/>
    <w:rsid w:val="002C7DC7"/>
    <w:rsid w:val="002D1444"/>
    <w:rsid w:val="002D2A2D"/>
    <w:rsid w:val="002D2EF7"/>
    <w:rsid w:val="002E07DB"/>
    <w:rsid w:val="002E20E6"/>
    <w:rsid w:val="002E3E6A"/>
    <w:rsid w:val="002E493C"/>
    <w:rsid w:val="002E51A2"/>
    <w:rsid w:val="002E6827"/>
    <w:rsid w:val="002E783E"/>
    <w:rsid w:val="002F0F15"/>
    <w:rsid w:val="002F1876"/>
    <w:rsid w:val="002F4AC2"/>
    <w:rsid w:val="002F4EF3"/>
    <w:rsid w:val="002F503E"/>
    <w:rsid w:val="002F5C13"/>
    <w:rsid w:val="002F66BD"/>
    <w:rsid w:val="002F7A78"/>
    <w:rsid w:val="003041A3"/>
    <w:rsid w:val="003058B7"/>
    <w:rsid w:val="00305CA3"/>
    <w:rsid w:val="0030617A"/>
    <w:rsid w:val="00306407"/>
    <w:rsid w:val="00306FCA"/>
    <w:rsid w:val="003074CB"/>
    <w:rsid w:val="00307D89"/>
    <w:rsid w:val="00310691"/>
    <w:rsid w:val="00310B2E"/>
    <w:rsid w:val="00310C8A"/>
    <w:rsid w:val="003127F8"/>
    <w:rsid w:val="00312DF9"/>
    <w:rsid w:val="00312F67"/>
    <w:rsid w:val="0031479E"/>
    <w:rsid w:val="0031640E"/>
    <w:rsid w:val="003170D3"/>
    <w:rsid w:val="00317179"/>
    <w:rsid w:val="00317526"/>
    <w:rsid w:val="00317ECA"/>
    <w:rsid w:val="0032005D"/>
    <w:rsid w:val="00320FBD"/>
    <w:rsid w:val="0032126E"/>
    <w:rsid w:val="003228FE"/>
    <w:rsid w:val="00322D8D"/>
    <w:rsid w:val="003315FA"/>
    <w:rsid w:val="00333A18"/>
    <w:rsid w:val="00334816"/>
    <w:rsid w:val="00334BF4"/>
    <w:rsid w:val="00334C5C"/>
    <w:rsid w:val="0033514C"/>
    <w:rsid w:val="00335EC3"/>
    <w:rsid w:val="00336FA6"/>
    <w:rsid w:val="003370F1"/>
    <w:rsid w:val="00343C4B"/>
    <w:rsid w:val="0034662B"/>
    <w:rsid w:val="003514B2"/>
    <w:rsid w:val="003537E2"/>
    <w:rsid w:val="00353A9B"/>
    <w:rsid w:val="00354A99"/>
    <w:rsid w:val="00355B2E"/>
    <w:rsid w:val="00355D6E"/>
    <w:rsid w:val="003575E3"/>
    <w:rsid w:val="00361B92"/>
    <w:rsid w:val="00363866"/>
    <w:rsid w:val="00371E67"/>
    <w:rsid w:val="00372C91"/>
    <w:rsid w:val="00372DA7"/>
    <w:rsid w:val="0037667E"/>
    <w:rsid w:val="003767B1"/>
    <w:rsid w:val="003814AE"/>
    <w:rsid w:val="0038258C"/>
    <w:rsid w:val="003831E5"/>
    <w:rsid w:val="0038402B"/>
    <w:rsid w:val="00386982"/>
    <w:rsid w:val="003872E2"/>
    <w:rsid w:val="00387D2C"/>
    <w:rsid w:val="00387DDA"/>
    <w:rsid w:val="00391371"/>
    <w:rsid w:val="00391A35"/>
    <w:rsid w:val="00392C7F"/>
    <w:rsid w:val="003936D3"/>
    <w:rsid w:val="003947F7"/>
    <w:rsid w:val="00395EF2"/>
    <w:rsid w:val="003960D6"/>
    <w:rsid w:val="003976AF"/>
    <w:rsid w:val="00397B37"/>
    <w:rsid w:val="003A0774"/>
    <w:rsid w:val="003A1F09"/>
    <w:rsid w:val="003A33FA"/>
    <w:rsid w:val="003A5858"/>
    <w:rsid w:val="003B2583"/>
    <w:rsid w:val="003B2CE7"/>
    <w:rsid w:val="003B2F1E"/>
    <w:rsid w:val="003B62E2"/>
    <w:rsid w:val="003B7158"/>
    <w:rsid w:val="003C12FA"/>
    <w:rsid w:val="003C2E72"/>
    <w:rsid w:val="003C3E2B"/>
    <w:rsid w:val="003C3F5A"/>
    <w:rsid w:val="003C3F64"/>
    <w:rsid w:val="003C667B"/>
    <w:rsid w:val="003C7D5C"/>
    <w:rsid w:val="003D09A4"/>
    <w:rsid w:val="003D0AEE"/>
    <w:rsid w:val="003D301C"/>
    <w:rsid w:val="003D3D2F"/>
    <w:rsid w:val="003E08D5"/>
    <w:rsid w:val="003E678F"/>
    <w:rsid w:val="003E7730"/>
    <w:rsid w:val="003E77BF"/>
    <w:rsid w:val="003E7CFD"/>
    <w:rsid w:val="003F2E2B"/>
    <w:rsid w:val="003F3122"/>
    <w:rsid w:val="003F329B"/>
    <w:rsid w:val="003F497B"/>
    <w:rsid w:val="003F5E1A"/>
    <w:rsid w:val="003F6E71"/>
    <w:rsid w:val="003F7380"/>
    <w:rsid w:val="00402464"/>
    <w:rsid w:val="00403500"/>
    <w:rsid w:val="0040388A"/>
    <w:rsid w:val="00405AF3"/>
    <w:rsid w:val="0040781E"/>
    <w:rsid w:val="00411117"/>
    <w:rsid w:val="004114B6"/>
    <w:rsid w:val="004136FC"/>
    <w:rsid w:val="00416023"/>
    <w:rsid w:val="00417740"/>
    <w:rsid w:val="00417DC2"/>
    <w:rsid w:val="00421E59"/>
    <w:rsid w:val="00423C1F"/>
    <w:rsid w:val="00424347"/>
    <w:rsid w:val="00425882"/>
    <w:rsid w:val="00426889"/>
    <w:rsid w:val="00431D78"/>
    <w:rsid w:val="004327C9"/>
    <w:rsid w:val="00432DE4"/>
    <w:rsid w:val="00434BDD"/>
    <w:rsid w:val="00436B1F"/>
    <w:rsid w:val="0043760C"/>
    <w:rsid w:val="00440A88"/>
    <w:rsid w:val="00440B49"/>
    <w:rsid w:val="00441959"/>
    <w:rsid w:val="00441F57"/>
    <w:rsid w:val="00442391"/>
    <w:rsid w:val="0044578F"/>
    <w:rsid w:val="004464E9"/>
    <w:rsid w:val="004473EF"/>
    <w:rsid w:val="00450DA4"/>
    <w:rsid w:val="00453120"/>
    <w:rsid w:val="00455BC9"/>
    <w:rsid w:val="00456875"/>
    <w:rsid w:val="00460E16"/>
    <w:rsid w:val="00463668"/>
    <w:rsid w:val="00466BCD"/>
    <w:rsid w:val="004748A5"/>
    <w:rsid w:val="00475721"/>
    <w:rsid w:val="00477066"/>
    <w:rsid w:val="00477C85"/>
    <w:rsid w:val="00482136"/>
    <w:rsid w:val="00482377"/>
    <w:rsid w:val="00483271"/>
    <w:rsid w:val="00483391"/>
    <w:rsid w:val="00483CC6"/>
    <w:rsid w:val="00484B95"/>
    <w:rsid w:val="00484F36"/>
    <w:rsid w:val="004854A6"/>
    <w:rsid w:val="00491943"/>
    <w:rsid w:val="00493543"/>
    <w:rsid w:val="00495CB2"/>
    <w:rsid w:val="004974B0"/>
    <w:rsid w:val="004A01C1"/>
    <w:rsid w:val="004A19C0"/>
    <w:rsid w:val="004A1C3F"/>
    <w:rsid w:val="004A4E07"/>
    <w:rsid w:val="004A4F32"/>
    <w:rsid w:val="004A56DD"/>
    <w:rsid w:val="004A76AB"/>
    <w:rsid w:val="004B126B"/>
    <w:rsid w:val="004B1559"/>
    <w:rsid w:val="004B15D5"/>
    <w:rsid w:val="004B1934"/>
    <w:rsid w:val="004B1CDB"/>
    <w:rsid w:val="004B5A6F"/>
    <w:rsid w:val="004B5D1A"/>
    <w:rsid w:val="004B622F"/>
    <w:rsid w:val="004B6744"/>
    <w:rsid w:val="004C0E10"/>
    <w:rsid w:val="004C1E57"/>
    <w:rsid w:val="004C54A5"/>
    <w:rsid w:val="004C7463"/>
    <w:rsid w:val="004C76FF"/>
    <w:rsid w:val="004D0C8A"/>
    <w:rsid w:val="004D173D"/>
    <w:rsid w:val="004D19AF"/>
    <w:rsid w:val="004D797B"/>
    <w:rsid w:val="004D7A45"/>
    <w:rsid w:val="004E0680"/>
    <w:rsid w:val="004E1108"/>
    <w:rsid w:val="004E2393"/>
    <w:rsid w:val="004E4556"/>
    <w:rsid w:val="004E5AF2"/>
    <w:rsid w:val="004E6D9E"/>
    <w:rsid w:val="004F0E9F"/>
    <w:rsid w:val="004F1D3A"/>
    <w:rsid w:val="004F2480"/>
    <w:rsid w:val="004F259A"/>
    <w:rsid w:val="004F2FBE"/>
    <w:rsid w:val="004F3324"/>
    <w:rsid w:val="004F3BF4"/>
    <w:rsid w:val="004F5658"/>
    <w:rsid w:val="004F6D0B"/>
    <w:rsid w:val="00501FF5"/>
    <w:rsid w:val="0050211A"/>
    <w:rsid w:val="00504354"/>
    <w:rsid w:val="00505C5D"/>
    <w:rsid w:val="00506B03"/>
    <w:rsid w:val="00507151"/>
    <w:rsid w:val="00507A57"/>
    <w:rsid w:val="00515D24"/>
    <w:rsid w:val="005161D9"/>
    <w:rsid w:val="00516D8E"/>
    <w:rsid w:val="00517511"/>
    <w:rsid w:val="00521833"/>
    <w:rsid w:val="005239C9"/>
    <w:rsid w:val="00524C6B"/>
    <w:rsid w:val="00526F22"/>
    <w:rsid w:val="0052700E"/>
    <w:rsid w:val="00527B69"/>
    <w:rsid w:val="005301F5"/>
    <w:rsid w:val="00531F24"/>
    <w:rsid w:val="00532DC5"/>
    <w:rsid w:val="005352E1"/>
    <w:rsid w:val="00540C0C"/>
    <w:rsid w:val="00544C71"/>
    <w:rsid w:val="005453DE"/>
    <w:rsid w:val="005467DC"/>
    <w:rsid w:val="00550756"/>
    <w:rsid w:val="005521FB"/>
    <w:rsid w:val="00552692"/>
    <w:rsid w:val="0055419E"/>
    <w:rsid w:val="00555BA3"/>
    <w:rsid w:val="005609BB"/>
    <w:rsid w:val="0056208B"/>
    <w:rsid w:val="00562474"/>
    <w:rsid w:val="00563D59"/>
    <w:rsid w:val="00563F3D"/>
    <w:rsid w:val="0056461A"/>
    <w:rsid w:val="00565FE0"/>
    <w:rsid w:val="005704DE"/>
    <w:rsid w:val="005801DC"/>
    <w:rsid w:val="005805F2"/>
    <w:rsid w:val="0058162A"/>
    <w:rsid w:val="00582CF3"/>
    <w:rsid w:val="00583B99"/>
    <w:rsid w:val="00585493"/>
    <w:rsid w:val="00585E7C"/>
    <w:rsid w:val="00586419"/>
    <w:rsid w:val="00586D13"/>
    <w:rsid w:val="005909BD"/>
    <w:rsid w:val="0059374B"/>
    <w:rsid w:val="00593C33"/>
    <w:rsid w:val="00593EBF"/>
    <w:rsid w:val="00595975"/>
    <w:rsid w:val="00596850"/>
    <w:rsid w:val="00597CCE"/>
    <w:rsid w:val="005A239D"/>
    <w:rsid w:val="005A3317"/>
    <w:rsid w:val="005A3436"/>
    <w:rsid w:val="005A3CDA"/>
    <w:rsid w:val="005A499A"/>
    <w:rsid w:val="005A4F5F"/>
    <w:rsid w:val="005A5522"/>
    <w:rsid w:val="005A5CBB"/>
    <w:rsid w:val="005A5F78"/>
    <w:rsid w:val="005A7336"/>
    <w:rsid w:val="005A7535"/>
    <w:rsid w:val="005A772D"/>
    <w:rsid w:val="005B0A16"/>
    <w:rsid w:val="005B1A13"/>
    <w:rsid w:val="005B1B58"/>
    <w:rsid w:val="005B25C2"/>
    <w:rsid w:val="005B2A72"/>
    <w:rsid w:val="005B604D"/>
    <w:rsid w:val="005C180B"/>
    <w:rsid w:val="005C31FA"/>
    <w:rsid w:val="005C3801"/>
    <w:rsid w:val="005C3901"/>
    <w:rsid w:val="005C4465"/>
    <w:rsid w:val="005C465B"/>
    <w:rsid w:val="005C506E"/>
    <w:rsid w:val="005C59F2"/>
    <w:rsid w:val="005C73DA"/>
    <w:rsid w:val="005C7E13"/>
    <w:rsid w:val="005D071E"/>
    <w:rsid w:val="005D2B0E"/>
    <w:rsid w:val="005D2BE6"/>
    <w:rsid w:val="005D5209"/>
    <w:rsid w:val="005E1E57"/>
    <w:rsid w:val="005E6FE0"/>
    <w:rsid w:val="005F0912"/>
    <w:rsid w:val="005F1194"/>
    <w:rsid w:val="005F12AE"/>
    <w:rsid w:val="005F3ECA"/>
    <w:rsid w:val="005F3F93"/>
    <w:rsid w:val="005F42A0"/>
    <w:rsid w:val="005F5C84"/>
    <w:rsid w:val="005F636C"/>
    <w:rsid w:val="005F6D35"/>
    <w:rsid w:val="005F7AB1"/>
    <w:rsid w:val="005F7C77"/>
    <w:rsid w:val="00601930"/>
    <w:rsid w:val="00604FBF"/>
    <w:rsid w:val="0061031A"/>
    <w:rsid w:val="00611760"/>
    <w:rsid w:val="00612256"/>
    <w:rsid w:val="00613F9F"/>
    <w:rsid w:val="00615945"/>
    <w:rsid w:val="00616A39"/>
    <w:rsid w:val="00621D49"/>
    <w:rsid w:val="006221B6"/>
    <w:rsid w:val="006258C4"/>
    <w:rsid w:val="00626207"/>
    <w:rsid w:val="00630F53"/>
    <w:rsid w:val="00635074"/>
    <w:rsid w:val="006367BD"/>
    <w:rsid w:val="00636AE7"/>
    <w:rsid w:val="006372AA"/>
    <w:rsid w:val="00637793"/>
    <w:rsid w:val="006417F0"/>
    <w:rsid w:val="00642BFF"/>
    <w:rsid w:val="00644E78"/>
    <w:rsid w:val="006476E6"/>
    <w:rsid w:val="00650FA8"/>
    <w:rsid w:val="00651734"/>
    <w:rsid w:val="006540EB"/>
    <w:rsid w:val="0066123A"/>
    <w:rsid w:val="006613B6"/>
    <w:rsid w:val="0066268F"/>
    <w:rsid w:val="00671D3C"/>
    <w:rsid w:val="00675C45"/>
    <w:rsid w:val="006765CC"/>
    <w:rsid w:val="0068062B"/>
    <w:rsid w:val="00681966"/>
    <w:rsid w:val="00681B02"/>
    <w:rsid w:val="006822EA"/>
    <w:rsid w:val="00683526"/>
    <w:rsid w:val="0068745A"/>
    <w:rsid w:val="0069005D"/>
    <w:rsid w:val="0069134E"/>
    <w:rsid w:val="006915BF"/>
    <w:rsid w:val="0069188C"/>
    <w:rsid w:val="00691FB1"/>
    <w:rsid w:val="00692136"/>
    <w:rsid w:val="00694C32"/>
    <w:rsid w:val="006A2610"/>
    <w:rsid w:val="006A27CF"/>
    <w:rsid w:val="006A3E6F"/>
    <w:rsid w:val="006A5E30"/>
    <w:rsid w:val="006B0490"/>
    <w:rsid w:val="006B137D"/>
    <w:rsid w:val="006B14C9"/>
    <w:rsid w:val="006B1B2F"/>
    <w:rsid w:val="006B1DDD"/>
    <w:rsid w:val="006B398E"/>
    <w:rsid w:val="006B4D3C"/>
    <w:rsid w:val="006B62AE"/>
    <w:rsid w:val="006C03B4"/>
    <w:rsid w:val="006C41DA"/>
    <w:rsid w:val="006C4B9F"/>
    <w:rsid w:val="006C5742"/>
    <w:rsid w:val="006D0CC7"/>
    <w:rsid w:val="006D14E5"/>
    <w:rsid w:val="006D1C03"/>
    <w:rsid w:val="006D372D"/>
    <w:rsid w:val="006D3EB2"/>
    <w:rsid w:val="006D44AE"/>
    <w:rsid w:val="006D516B"/>
    <w:rsid w:val="006E0E13"/>
    <w:rsid w:val="006E1B9F"/>
    <w:rsid w:val="006E1FCA"/>
    <w:rsid w:val="006E4F2E"/>
    <w:rsid w:val="006E604A"/>
    <w:rsid w:val="006E6E4D"/>
    <w:rsid w:val="006E6F8C"/>
    <w:rsid w:val="006F1694"/>
    <w:rsid w:val="006F3559"/>
    <w:rsid w:val="006F4393"/>
    <w:rsid w:val="006F4C70"/>
    <w:rsid w:val="006F5DC5"/>
    <w:rsid w:val="00702116"/>
    <w:rsid w:val="0070579F"/>
    <w:rsid w:val="0071065C"/>
    <w:rsid w:val="007107A4"/>
    <w:rsid w:val="00710B98"/>
    <w:rsid w:val="00712064"/>
    <w:rsid w:val="00714A75"/>
    <w:rsid w:val="00722609"/>
    <w:rsid w:val="007229EA"/>
    <w:rsid w:val="00722BB0"/>
    <w:rsid w:val="00723337"/>
    <w:rsid w:val="007240D8"/>
    <w:rsid w:val="00724555"/>
    <w:rsid w:val="007278EE"/>
    <w:rsid w:val="0073085C"/>
    <w:rsid w:val="0073120D"/>
    <w:rsid w:val="007339FD"/>
    <w:rsid w:val="0073450B"/>
    <w:rsid w:val="00734D64"/>
    <w:rsid w:val="00737799"/>
    <w:rsid w:val="007400DB"/>
    <w:rsid w:val="00741F65"/>
    <w:rsid w:val="00741F67"/>
    <w:rsid w:val="00742F5D"/>
    <w:rsid w:val="007470F0"/>
    <w:rsid w:val="00747E4A"/>
    <w:rsid w:val="007513DC"/>
    <w:rsid w:val="00751B60"/>
    <w:rsid w:val="00755563"/>
    <w:rsid w:val="00755D0A"/>
    <w:rsid w:val="00755DA1"/>
    <w:rsid w:val="007563CC"/>
    <w:rsid w:val="00761369"/>
    <w:rsid w:val="00761C11"/>
    <w:rsid w:val="00761D5B"/>
    <w:rsid w:val="007623B4"/>
    <w:rsid w:val="00762969"/>
    <w:rsid w:val="00763A26"/>
    <w:rsid w:val="00764C8F"/>
    <w:rsid w:val="00766D06"/>
    <w:rsid w:val="00770ED3"/>
    <w:rsid w:val="0077294F"/>
    <w:rsid w:val="00773B0A"/>
    <w:rsid w:val="00773CF9"/>
    <w:rsid w:val="00774719"/>
    <w:rsid w:val="00774D13"/>
    <w:rsid w:val="007750EF"/>
    <w:rsid w:val="00775239"/>
    <w:rsid w:val="00775E34"/>
    <w:rsid w:val="0077626F"/>
    <w:rsid w:val="007766AC"/>
    <w:rsid w:val="007774EB"/>
    <w:rsid w:val="00783102"/>
    <w:rsid w:val="007866F7"/>
    <w:rsid w:val="007868DA"/>
    <w:rsid w:val="007916BA"/>
    <w:rsid w:val="00791940"/>
    <w:rsid w:val="00791B78"/>
    <w:rsid w:val="007924FB"/>
    <w:rsid w:val="007928DC"/>
    <w:rsid w:val="00794D8C"/>
    <w:rsid w:val="00794F55"/>
    <w:rsid w:val="0079698C"/>
    <w:rsid w:val="007A27D4"/>
    <w:rsid w:val="007A32A9"/>
    <w:rsid w:val="007A594E"/>
    <w:rsid w:val="007A5B8E"/>
    <w:rsid w:val="007A6427"/>
    <w:rsid w:val="007B16FB"/>
    <w:rsid w:val="007B6EFD"/>
    <w:rsid w:val="007C09B0"/>
    <w:rsid w:val="007C0C83"/>
    <w:rsid w:val="007C10EE"/>
    <w:rsid w:val="007C212D"/>
    <w:rsid w:val="007C2407"/>
    <w:rsid w:val="007C3530"/>
    <w:rsid w:val="007C3B62"/>
    <w:rsid w:val="007C4266"/>
    <w:rsid w:val="007C4445"/>
    <w:rsid w:val="007C6CB7"/>
    <w:rsid w:val="007C7BC2"/>
    <w:rsid w:val="007D3191"/>
    <w:rsid w:val="007D3591"/>
    <w:rsid w:val="007D3728"/>
    <w:rsid w:val="007D7194"/>
    <w:rsid w:val="007E0704"/>
    <w:rsid w:val="007E13E4"/>
    <w:rsid w:val="007E1751"/>
    <w:rsid w:val="007E30E8"/>
    <w:rsid w:val="007E3138"/>
    <w:rsid w:val="007E49EF"/>
    <w:rsid w:val="007E51AB"/>
    <w:rsid w:val="007E73B5"/>
    <w:rsid w:val="007E73D2"/>
    <w:rsid w:val="007F2269"/>
    <w:rsid w:val="007F2946"/>
    <w:rsid w:val="007F3D3E"/>
    <w:rsid w:val="007F46C9"/>
    <w:rsid w:val="007F5AB3"/>
    <w:rsid w:val="007F60F1"/>
    <w:rsid w:val="007F6869"/>
    <w:rsid w:val="00802E0E"/>
    <w:rsid w:val="00806858"/>
    <w:rsid w:val="00806F33"/>
    <w:rsid w:val="008126F3"/>
    <w:rsid w:val="00813C11"/>
    <w:rsid w:val="00814B21"/>
    <w:rsid w:val="00815196"/>
    <w:rsid w:val="00816F32"/>
    <w:rsid w:val="0081762D"/>
    <w:rsid w:val="00823ECF"/>
    <w:rsid w:val="0082439B"/>
    <w:rsid w:val="00825079"/>
    <w:rsid w:val="008251B6"/>
    <w:rsid w:val="00825E56"/>
    <w:rsid w:val="0082749B"/>
    <w:rsid w:val="00827640"/>
    <w:rsid w:val="008302FD"/>
    <w:rsid w:val="00830B49"/>
    <w:rsid w:val="00831C97"/>
    <w:rsid w:val="00833DAE"/>
    <w:rsid w:val="0083426B"/>
    <w:rsid w:val="00835589"/>
    <w:rsid w:val="00835AD7"/>
    <w:rsid w:val="0083650F"/>
    <w:rsid w:val="00840D5B"/>
    <w:rsid w:val="008426F3"/>
    <w:rsid w:val="00843770"/>
    <w:rsid w:val="0084386F"/>
    <w:rsid w:val="00844387"/>
    <w:rsid w:val="0084720D"/>
    <w:rsid w:val="00847EE6"/>
    <w:rsid w:val="0085050C"/>
    <w:rsid w:val="0085050F"/>
    <w:rsid w:val="008610A7"/>
    <w:rsid w:val="0086180D"/>
    <w:rsid w:val="00864E6C"/>
    <w:rsid w:val="00865B57"/>
    <w:rsid w:val="00870602"/>
    <w:rsid w:val="00871735"/>
    <w:rsid w:val="00873E9F"/>
    <w:rsid w:val="00875CE9"/>
    <w:rsid w:val="0087613C"/>
    <w:rsid w:val="00877975"/>
    <w:rsid w:val="008830E1"/>
    <w:rsid w:val="00884384"/>
    <w:rsid w:val="00884705"/>
    <w:rsid w:val="00884C7B"/>
    <w:rsid w:val="00884DBC"/>
    <w:rsid w:val="0089107A"/>
    <w:rsid w:val="008969A6"/>
    <w:rsid w:val="008A1047"/>
    <w:rsid w:val="008A348A"/>
    <w:rsid w:val="008A36AA"/>
    <w:rsid w:val="008A36D3"/>
    <w:rsid w:val="008A3E83"/>
    <w:rsid w:val="008A4416"/>
    <w:rsid w:val="008A64DF"/>
    <w:rsid w:val="008A6EDB"/>
    <w:rsid w:val="008B05AB"/>
    <w:rsid w:val="008B2CDA"/>
    <w:rsid w:val="008B4BF2"/>
    <w:rsid w:val="008B58CE"/>
    <w:rsid w:val="008C158F"/>
    <w:rsid w:val="008C309B"/>
    <w:rsid w:val="008C3557"/>
    <w:rsid w:val="008C3D76"/>
    <w:rsid w:val="008C3EFD"/>
    <w:rsid w:val="008C3F73"/>
    <w:rsid w:val="008C5017"/>
    <w:rsid w:val="008C54A1"/>
    <w:rsid w:val="008C54B3"/>
    <w:rsid w:val="008C623C"/>
    <w:rsid w:val="008C7F71"/>
    <w:rsid w:val="008D0BE7"/>
    <w:rsid w:val="008D1897"/>
    <w:rsid w:val="008D2D3A"/>
    <w:rsid w:val="008D4261"/>
    <w:rsid w:val="008D4DB6"/>
    <w:rsid w:val="008D65D7"/>
    <w:rsid w:val="008E054D"/>
    <w:rsid w:val="008E05DD"/>
    <w:rsid w:val="008E19AA"/>
    <w:rsid w:val="008E21E7"/>
    <w:rsid w:val="008E230E"/>
    <w:rsid w:val="008E2351"/>
    <w:rsid w:val="008E318C"/>
    <w:rsid w:val="008E3534"/>
    <w:rsid w:val="008E4C22"/>
    <w:rsid w:val="008E5177"/>
    <w:rsid w:val="008E53EC"/>
    <w:rsid w:val="008E5935"/>
    <w:rsid w:val="008E5AFE"/>
    <w:rsid w:val="008E5D59"/>
    <w:rsid w:val="008E70C0"/>
    <w:rsid w:val="008F006E"/>
    <w:rsid w:val="008F2344"/>
    <w:rsid w:val="008F5616"/>
    <w:rsid w:val="008F5ECB"/>
    <w:rsid w:val="008F7895"/>
    <w:rsid w:val="00901356"/>
    <w:rsid w:val="00901B0C"/>
    <w:rsid w:val="0090210F"/>
    <w:rsid w:val="0090577F"/>
    <w:rsid w:val="009075B3"/>
    <w:rsid w:val="00911AA0"/>
    <w:rsid w:val="00911AFA"/>
    <w:rsid w:val="00912057"/>
    <w:rsid w:val="00912325"/>
    <w:rsid w:val="009159E3"/>
    <w:rsid w:val="00916062"/>
    <w:rsid w:val="00916D8B"/>
    <w:rsid w:val="00917893"/>
    <w:rsid w:val="0091791A"/>
    <w:rsid w:val="00920C57"/>
    <w:rsid w:val="00921075"/>
    <w:rsid w:val="009213D1"/>
    <w:rsid w:val="0092159E"/>
    <w:rsid w:val="00921851"/>
    <w:rsid w:val="00922992"/>
    <w:rsid w:val="0092474B"/>
    <w:rsid w:val="00927E52"/>
    <w:rsid w:val="0093119D"/>
    <w:rsid w:val="009323AE"/>
    <w:rsid w:val="00932DEE"/>
    <w:rsid w:val="00933265"/>
    <w:rsid w:val="0093353D"/>
    <w:rsid w:val="00933A1E"/>
    <w:rsid w:val="00935AAC"/>
    <w:rsid w:val="00936E1E"/>
    <w:rsid w:val="00937348"/>
    <w:rsid w:val="0094152E"/>
    <w:rsid w:val="00942E99"/>
    <w:rsid w:val="0094350E"/>
    <w:rsid w:val="009439D4"/>
    <w:rsid w:val="009451E5"/>
    <w:rsid w:val="00945E07"/>
    <w:rsid w:val="00946AB5"/>
    <w:rsid w:val="00951201"/>
    <w:rsid w:val="00951E95"/>
    <w:rsid w:val="009539AE"/>
    <w:rsid w:val="00954BE0"/>
    <w:rsid w:val="00957638"/>
    <w:rsid w:val="00957A93"/>
    <w:rsid w:val="00957C67"/>
    <w:rsid w:val="00961B2D"/>
    <w:rsid w:val="00962313"/>
    <w:rsid w:val="009650DD"/>
    <w:rsid w:val="00971265"/>
    <w:rsid w:val="00971E75"/>
    <w:rsid w:val="00972C74"/>
    <w:rsid w:val="00974608"/>
    <w:rsid w:val="009770BB"/>
    <w:rsid w:val="00977807"/>
    <w:rsid w:val="00981C0B"/>
    <w:rsid w:val="0098210E"/>
    <w:rsid w:val="009827EC"/>
    <w:rsid w:val="009830C7"/>
    <w:rsid w:val="009863A2"/>
    <w:rsid w:val="009918B8"/>
    <w:rsid w:val="00993A16"/>
    <w:rsid w:val="009944CD"/>
    <w:rsid w:val="00994EF1"/>
    <w:rsid w:val="0099536F"/>
    <w:rsid w:val="00995C62"/>
    <w:rsid w:val="00996476"/>
    <w:rsid w:val="009A229B"/>
    <w:rsid w:val="009A2E93"/>
    <w:rsid w:val="009A4711"/>
    <w:rsid w:val="009A557E"/>
    <w:rsid w:val="009A565C"/>
    <w:rsid w:val="009A6A55"/>
    <w:rsid w:val="009A71E9"/>
    <w:rsid w:val="009B0CB3"/>
    <w:rsid w:val="009B1A78"/>
    <w:rsid w:val="009B22BF"/>
    <w:rsid w:val="009B412A"/>
    <w:rsid w:val="009B414B"/>
    <w:rsid w:val="009B4288"/>
    <w:rsid w:val="009B471B"/>
    <w:rsid w:val="009B49E9"/>
    <w:rsid w:val="009C00B4"/>
    <w:rsid w:val="009C2684"/>
    <w:rsid w:val="009C351B"/>
    <w:rsid w:val="009C38FA"/>
    <w:rsid w:val="009C3B77"/>
    <w:rsid w:val="009C403E"/>
    <w:rsid w:val="009C4E4F"/>
    <w:rsid w:val="009C4FBD"/>
    <w:rsid w:val="009C67F5"/>
    <w:rsid w:val="009D0D72"/>
    <w:rsid w:val="009D15DD"/>
    <w:rsid w:val="009D1841"/>
    <w:rsid w:val="009D3087"/>
    <w:rsid w:val="009D42DB"/>
    <w:rsid w:val="009D4B43"/>
    <w:rsid w:val="009D51AD"/>
    <w:rsid w:val="009D7387"/>
    <w:rsid w:val="009E1692"/>
    <w:rsid w:val="009E18A0"/>
    <w:rsid w:val="009E2347"/>
    <w:rsid w:val="009E2A2A"/>
    <w:rsid w:val="009E310E"/>
    <w:rsid w:val="009E3DE8"/>
    <w:rsid w:val="009E6198"/>
    <w:rsid w:val="009E7DAF"/>
    <w:rsid w:val="009F1361"/>
    <w:rsid w:val="009F140F"/>
    <w:rsid w:val="009F2CE1"/>
    <w:rsid w:val="009F32F7"/>
    <w:rsid w:val="009F384E"/>
    <w:rsid w:val="009F4C14"/>
    <w:rsid w:val="009F5345"/>
    <w:rsid w:val="009F5F08"/>
    <w:rsid w:val="00A00B1B"/>
    <w:rsid w:val="00A015D4"/>
    <w:rsid w:val="00A01C83"/>
    <w:rsid w:val="00A03911"/>
    <w:rsid w:val="00A03D6E"/>
    <w:rsid w:val="00A0438A"/>
    <w:rsid w:val="00A046DC"/>
    <w:rsid w:val="00A05F2D"/>
    <w:rsid w:val="00A067EB"/>
    <w:rsid w:val="00A068A7"/>
    <w:rsid w:val="00A10A97"/>
    <w:rsid w:val="00A1387E"/>
    <w:rsid w:val="00A14211"/>
    <w:rsid w:val="00A16940"/>
    <w:rsid w:val="00A17C1C"/>
    <w:rsid w:val="00A22145"/>
    <w:rsid w:val="00A2215E"/>
    <w:rsid w:val="00A23599"/>
    <w:rsid w:val="00A24180"/>
    <w:rsid w:val="00A314C7"/>
    <w:rsid w:val="00A31734"/>
    <w:rsid w:val="00A35090"/>
    <w:rsid w:val="00A3533D"/>
    <w:rsid w:val="00A40546"/>
    <w:rsid w:val="00A406B1"/>
    <w:rsid w:val="00A41E33"/>
    <w:rsid w:val="00A421A4"/>
    <w:rsid w:val="00A426E6"/>
    <w:rsid w:val="00A43068"/>
    <w:rsid w:val="00A43587"/>
    <w:rsid w:val="00A4412A"/>
    <w:rsid w:val="00A47D3A"/>
    <w:rsid w:val="00A51534"/>
    <w:rsid w:val="00A5239D"/>
    <w:rsid w:val="00A5382B"/>
    <w:rsid w:val="00A55F82"/>
    <w:rsid w:val="00A563F1"/>
    <w:rsid w:val="00A566F2"/>
    <w:rsid w:val="00A579C6"/>
    <w:rsid w:val="00A63ADE"/>
    <w:rsid w:val="00A658B3"/>
    <w:rsid w:val="00A67C67"/>
    <w:rsid w:val="00A71E19"/>
    <w:rsid w:val="00A724A1"/>
    <w:rsid w:val="00A72A49"/>
    <w:rsid w:val="00A72C77"/>
    <w:rsid w:val="00A735F9"/>
    <w:rsid w:val="00A7488C"/>
    <w:rsid w:val="00A74AB2"/>
    <w:rsid w:val="00A756B3"/>
    <w:rsid w:val="00A76601"/>
    <w:rsid w:val="00A778D6"/>
    <w:rsid w:val="00A81075"/>
    <w:rsid w:val="00A81A72"/>
    <w:rsid w:val="00A8287C"/>
    <w:rsid w:val="00A869DF"/>
    <w:rsid w:val="00A86ACC"/>
    <w:rsid w:val="00A87A7E"/>
    <w:rsid w:val="00A9092F"/>
    <w:rsid w:val="00A9136E"/>
    <w:rsid w:val="00A93FC5"/>
    <w:rsid w:val="00A95578"/>
    <w:rsid w:val="00A95FB1"/>
    <w:rsid w:val="00A979C7"/>
    <w:rsid w:val="00AA27F4"/>
    <w:rsid w:val="00AA3030"/>
    <w:rsid w:val="00AA5A26"/>
    <w:rsid w:val="00AA785A"/>
    <w:rsid w:val="00AB4528"/>
    <w:rsid w:val="00AB57D0"/>
    <w:rsid w:val="00AB610D"/>
    <w:rsid w:val="00AC03C7"/>
    <w:rsid w:val="00AC1B49"/>
    <w:rsid w:val="00AC2383"/>
    <w:rsid w:val="00AC394B"/>
    <w:rsid w:val="00AC4B27"/>
    <w:rsid w:val="00AC5441"/>
    <w:rsid w:val="00AC6455"/>
    <w:rsid w:val="00AC6C65"/>
    <w:rsid w:val="00AD0722"/>
    <w:rsid w:val="00AD15E6"/>
    <w:rsid w:val="00AD2531"/>
    <w:rsid w:val="00AD55B3"/>
    <w:rsid w:val="00AE1AE7"/>
    <w:rsid w:val="00AE5B31"/>
    <w:rsid w:val="00AE5D82"/>
    <w:rsid w:val="00AE64F7"/>
    <w:rsid w:val="00AE672C"/>
    <w:rsid w:val="00AE70AC"/>
    <w:rsid w:val="00AE71B1"/>
    <w:rsid w:val="00AE7357"/>
    <w:rsid w:val="00AF3DF0"/>
    <w:rsid w:val="00AF4DDF"/>
    <w:rsid w:val="00AF5C7F"/>
    <w:rsid w:val="00B03206"/>
    <w:rsid w:val="00B04E93"/>
    <w:rsid w:val="00B054D9"/>
    <w:rsid w:val="00B068B5"/>
    <w:rsid w:val="00B10DF2"/>
    <w:rsid w:val="00B11A1E"/>
    <w:rsid w:val="00B127FE"/>
    <w:rsid w:val="00B22851"/>
    <w:rsid w:val="00B23850"/>
    <w:rsid w:val="00B2432D"/>
    <w:rsid w:val="00B24F78"/>
    <w:rsid w:val="00B2628B"/>
    <w:rsid w:val="00B26840"/>
    <w:rsid w:val="00B30365"/>
    <w:rsid w:val="00B3074B"/>
    <w:rsid w:val="00B309F0"/>
    <w:rsid w:val="00B32E10"/>
    <w:rsid w:val="00B35FB6"/>
    <w:rsid w:val="00B404AA"/>
    <w:rsid w:val="00B407CC"/>
    <w:rsid w:val="00B414AE"/>
    <w:rsid w:val="00B414C3"/>
    <w:rsid w:val="00B41B16"/>
    <w:rsid w:val="00B4267F"/>
    <w:rsid w:val="00B42C8E"/>
    <w:rsid w:val="00B42C99"/>
    <w:rsid w:val="00B4387F"/>
    <w:rsid w:val="00B46479"/>
    <w:rsid w:val="00B4657A"/>
    <w:rsid w:val="00B4700B"/>
    <w:rsid w:val="00B50AB7"/>
    <w:rsid w:val="00B53838"/>
    <w:rsid w:val="00B57B8E"/>
    <w:rsid w:val="00B64485"/>
    <w:rsid w:val="00B65F46"/>
    <w:rsid w:val="00B670ED"/>
    <w:rsid w:val="00B674BA"/>
    <w:rsid w:val="00B67843"/>
    <w:rsid w:val="00B67941"/>
    <w:rsid w:val="00B67BBB"/>
    <w:rsid w:val="00B71155"/>
    <w:rsid w:val="00B711AF"/>
    <w:rsid w:val="00B74384"/>
    <w:rsid w:val="00B77333"/>
    <w:rsid w:val="00B77AAC"/>
    <w:rsid w:val="00B84B8D"/>
    <w:rsid w:val="00B85F01"/>
    <w:rsid w:val="00B86715"/>
    <w:rsid w:val="00B86D3A"/>
    <w:rsid w:val="00B87582"/>
    <w:rsid w:val="00B90795"/>
    <w:rsid w:val="00B908F4"/>
    <w:rsid w:val="00B90F46"/>
    <w:rsid w:val="00B96CA4"/>
    <w:rsid w:val="00B97293"/>
    <w:rsid w:val="00BA0919"/>
    <w:rsid w:val="00BA67B5"/>
    <w:rsid w:val="00BA77D2"/>
    <w:rsid w:val="00BB000F"/>
    <w:rsid w:val="00BB02C0"/>
    <w:rsid w:val="00BB2C2F"/>
    <w:rsid w:val="00BB3216"/>
    <w:rsid w:val="00BB32F3"/>
    <w:rsid w:val="00BB3643"/>
    <w:rsid w:val="00BB36E0"/>
    <w:rsid w:val="00BB563F"/>
    <w:rsid w:val="00BB5C80"/>
    <w:rsid w:val="00BC1623"/>
    <w:rsid w:val="00BC2B1F"/>
    <w:rsid w:val="00BC390A"/>
    <w:rsid w:val="00BC3B0B"/>
    <w:rsid w:val="00BC6074"/>
    <w:rsid w:val="00BC6ABF"/>
    <w:rsid w:val="00BC7E18"/>
    <w:rsid w:val="00BC7E29"/>
    <w:rsid w:val="00BC7FFD"/>
    <w:rsid w:val="00BD205B"/>
    <w:rsid w:val="00BD377B"/>
    <w:rsid w:val="00BD3DA4"/>
    <w:rsid w:val="00BD4324"/>
    <w:rsid w:val="00BD4F2A"/>
    <w:rsid w:val="00BD6105"/>
    <w:rsid w:val="00BD638E"/>
    <w:rsid w:val="00BD7A16"/>
    <w:rsid w:val="00BE04DC"/>
    <w:rsid w:val="00BE0E8B"/>
    <w:rsid w:val="00BE343C"/>
    <w:rsid w:val="00BE407A"/>
    <w:rsid w:val="00BF0243"/>
    <w:rsid w:val="00BF027E"/>
    <w:rsid w:val="00BF189F"/>
    <w:rsid w:val="00BF1A0A"/>
    <w:rsid w:val="00BF218A"/>
    <w:rsid w:val="00BF37CA"/>
    <w:rsid w:val="00BF3D0C"/>
    <w:rsid w:val="00BF4157"/>
    <w:rsid w:val="00BF41B4"/>
    <w:rsid w:val="00BF5CBD"/>
    <w:rsid w:val="00BF63C5"/>
    <w:rsid w:val="00BF669F"/>
    <w:rsid w:val="00C00105"/>
    <w:rsid w:val="00C0013C"/>
    <w:rsid w:val="00C02CC7"/>
    <w:rsid w:val="00C03536"/>
    <w:rsid w:val="00C037C1"/>
    <w:rsid w:val="00C04B8A"/>
    <w:rsid w:val="00C059D2"/>
    <w:rsid w:val="00C109B3"/>
    <w:rsid w:val="00C13319"/>
    <w:rsid w:val="00C15E2D"/>
    <w:rsid w:val="00C161F2"/>
    <w:rsid w:val="00C17A6D"/>
    <w:rsid w:val="00C20CE2"/>
    <w:rsid w:val="00C212B9"/>
    <w:rsid w:val="00C21E45"/>
    <w:rsid w:val="00C258BF"/>
    <w:rsid w:val="00C25C30"/>
    <w:rsid w:val="00C26190"/>
    <w:rsid w:val="00C306F4"/>
    <w:rsid w:val="00C32D07"/>
    <w:rsid w:val="00C331FC"/>
    <w:rsid w:val="00C33622"/>
    <w:rsid w:val="00C34A0A"/>
    <w:rsid w:val="00C36F38"/>
    <w:rsid w:val="00C42CCB"/>
    <w:rsid w:val="00C456C3"/>
    <w:rsid w:val="00C45AA1"/>
    <w:rsid w:val="00C45C4D"/>
    <w:rsid w:val="00C4668E"/>
    <w:rsid w:val="00C47369"/>
    <w:rsid w:val="00C478FB"/>
    <w:rsid w:val="00C47FFE"/>
    <w:rsid w:val="00C50E43"/>
    <w:rsid w:val="00C512A2"/>
    <w:rsid w:val="00C51B4B"/>
    <w:rsid w:val="00C536B5"/>
    <w:rsid w:val="00C53EAE"/>
    <w:rsid w:val="00C542FB"/>
    <w:rsid w:val="00C5518E"/>
    <w:rsid w:val="00C56219"/>
    <w:rsid w:val="00C56330"/>
    <w:rsid w:val="00C601F8"/>
    <w:rsid w:val="00C60593"/>
    <w:rsid w:val="00C606DF"/>
    <w:rsid w:val="00C61053"/>
    <w:rsid w:val="00C629BD"/>
    <w:rsid w:val="00C65609"/>
    <w:rsid w:val="00C656DE"/>
    <w:rsid w:val="00C716EE"/>
    <w:rsid w:val="00C72AA9"/>
    <w:rsid w:val="00C75220"/>
    <w:rsid w:val="00C764D2"/>
    <w:rsid w:val="00C80BF9"/>
    <w:rsid w:val="00C80D14"/>
    <w:rsid w:val="00C813CF"/>
    <w:rsid w:val="00C817C7"/>
    <w:rsid w:val="00C83343"/>
    <w:rsid w:val="00C85F92"/>
    <w:rsid w:val="00C862F2"/>
    <w:rsid w:val="00C87180"/>
    <w:rsid w:val="00C87473"/>
    <w:rsid w:val="00C8790A"/>
    <w:rsid w:val="00C93283"/>
    <w:rsid w:val="00C93577"/>
    <w:rsid w:val="00C95B6F"/>
    <w:rsid w:val="00C96CF1"/>
    <w:rsid w:val="00CA3794"/>
    <w:rsid w:val="00CA388C"/>
    <w:rsid w:val="00CA38BB"/>
    <w:rsid w:val="00CA60BD"/>
    <w:rsid w:val="00CA6815"/>
    <w:rsid w:val="00CA7D3A"/>
    <w:rsid w:val="00CB3F30"/>
    <w:rsid w:val="00CB5056"/>
    <w:rsid w:val="00CB6BD7"/>
    <w:rsid w:val="00CB6CCC"/>
    <w:rsid w:val="00CB778D"/>
    <w:rsid w:val="00CB7D56"/>
    <w:rsid w:val="00CC12B6"/>
    <w:rsid w:val="00CC3763"/>
    <w:rsid w:val="00CC3AE7"/>
    <w:rsid w:val="00CD3845"/>
    <w:rsid w:val="00CD41AB"/>
    <w:rsid w:val="00CD59DC"/>
    <w:rsid w:val="00CD6BEB"/>
    <w:rsid w:val="00CD7646"/>
    <w:rsid w:val="00CD7A6D"/>
    <w:rsid w:val="00CE0040"/>
    <w:rsid w:val="00CE1D60"/>
    <w:rsid w:val="00CE3737"/>
    <w:rsid w:val="00CE4486"/>
    <w:rsid w:val="00CE5CB2"/>
    <w:rsid w:val="00CE7616"/>
    <w:rsid w:val="00CF0369"/>
    <w:rsid w:val="00CF0DC4"/>
    <w:rsid w:val="00CF159E"/>
    <w:rsid w:val="00CF1ADD"/>
    <w:rsid w:val="00CF3904"/>
    <w:rsid w:val="00CF46F4"/>
    <w:rsid w:val="00CF4F4B"/>
    <w:rsid w:val="00CF514C"/>
    <w:rsid w:val="00D0355C"/>
    <w:rsid w:val="00D04D0B"/>
    <w:rsid w:val="00D04D29"/>
    <w:rsid w:val="00D05A66"/>
    <w:rsid w:val="00D06AF7"/>
    <w:rsid w:val="00D128B0"/>
    <w:rsid w:val="00D16A37"/>
    <w:rsid w:val="00D16BEC"/>
    <w:rsid w:val="00D16E47"/>
    <w:rsid w:val="00D175D0"/>
    <w:rsid w:val="00D1763D"/>
    <w:rsid w:val="00D233C5"/>
    <w:rsid w:val="00D24DE1"/>
    <w:rsid w:val="00D256E2"/>
    <w:rsid w:val="00D25BA4"/>
    <w:rsid w:val="00D275F9"/>
    <w:rsid w:val="00D304A9"/>
    <w:rsid w:val="00D30DFF"/>
    <w:rsid w:val="00D34EF8"/>
    <w:rsid w:val="00D34F31"/>
    <w:rsid w:val="00D35841"/>
    <w:rsid w:val="00D4304B"/>
    <w:rsid w:val="00D4467D"/>
    <w:rsid w:val="00D45257"/>
    <w:rsid w:val="00D4589C"/>
    <w:rsid w:val="00D46951"/>
    <w:rsid w:val="00D46A07"/>
    <w:rsid w:val="00D46D81"/>
    <w:rsid w:val="00D4793F"/>
    <w:rsid w:val="00D51CE9"/>
    <w:rsid w:val="00D5370D"/>
    <w:rsid w:val="00D54A97"/>
    <w:rsid w:val="00D55EEA"/>
    <w:rsid w:val="00D561BA"/>
    <w:rsid w:val="00D5690D"/>
    <w:rsid w:val="00D56A79"/>
    <w:rsid w:val="00D572E3"/>
    <w:rsid w:val="00D5791F"/>
    <w:rsid w:val="00D6015B"/>
    <w:rsid w:val="00D63129"/>
    <w:rsid w:val="00D63633"/>
    <w:rsid w:val="00D64291"/>
    <w:rsid w:val="00D64FF7"/>
    <w:rsid w:val="00D656DA"/>
    <w:rsid w:val="00D6575B"/>
    <w:rsid w:val="00D658AE"/>
    <w:rsid w:val="00D65E12"/>
    <w:rsid w:val="00D663B6"/>
    <w:rsid w:val="00D67657"/>
    <w:rsid w:val="00D70A38"/>
    <w:rsid w:val="00D7310F"/>
    <w:rsid w:val="00D735EF"/>
    <w:rsid w:val="00D75347"/>
    <w:rsid w:val="00D76D1C"/>
    <w:rsid w:val="00D80628"/>
    <w:rsid w:val="00D81E76"/>
    <w:rsid w:val="00D82534"/>
    <w:rsid w:val="00D83F50"/>
    <w:rsid w:val="00D8496B"/>
    <w:rsid w:val="00D85780"/>
    <w:rsid w:val="00D879CA"/>
    <w:rsid w:val="00D920AF"/>
    <w:rsid w:val="00D928DD"/>
    <w:rsid w:val="00D944B7"/>
    <w:rsid w:val="00D94A18"/>
    <w:rsid w:val="00D94E18"/>
    <w:rsid w:val="00D960B7"/>
    <w:rsid w:val="00D9790C"/>
    <w:rsid w:val="00DA05E9"/>
    <w:rsid w:val="00DA1FB6"/>
    <w:rsid w:val="00DA2D2C"/>
    <w:rsid w:val="00DA4CDA"/>
    <w:rsid w:val="00DA5C71"/>
    <w:rsid w:val="00DA6AC0"/>
    <w:rsid w:val="00DA7496"/>
    <w:rsid w:val="00DB17E5"/>
    <w:rsid w:val="00DB189E"/>
    <w:rsid w:val="00DB1BE2"/>
    <w:rsid w:val="00DB25F2"/>
    <w:rsid w:val="00DB42A3"/>
    <w:rsid w:val="00DB60AD"/>
    <w:rsid w:val="00DB632B"/>
    <w:rsid w:val="00DB68FA"/>
    <w:rsid w:val="00DB6F45"/>
    <w:rsid w:val="00DC0628"/>
    <w:rsid w:val="00DC081E"/>
    <w:rsid w:val="00DC2DBF"/>
    <w:rsid w:val="00DC57B3"/>
    <w:rsid w:val="00DC7F61"/>
    <w:rsid w:val="00DD0148"/>
    <w:rsid w:val="00DD23D6"/>
    <w:rsid w:val="00DD44B7"/>
    <w:rsid w:val="00DD4A04"/>
    <w:rsid w:val="00DD6047"/>
    <w:rsid w:val="00DE1ABA"/>
    <w:rsid w:val="00DE7131"/>
    <w:rsid w:val="00DE769E"/>
    <w:rsid w:val="00DF0E2A"/>
    <w:rsid w:val="00DF1A3E"/>
    <w:rsid w:val="00DF319C"/>
    <w:rsid w:val="00DF44CE"/>
    <w:rsid w:val="00DF5B94"/>
    <w:rsid w:val="00E000B6"/>
    <w:rsid w:val="00E012CD"/>
    <w:rsid w:val="00E033D9"/>
    <w:rsid w:val="00E04BB2"/>
    <w:rsid w:val="00E04D88"/>
    <w:rsid w:val="00E07A1E"/>
    <w:rsid w:val="00E115D5"/>
    <w:rsid w:val="00E115E6"/>
    <w:rsid w:val="00E11B40"/>
    <w:rsid w:val="00E12E4E"/>
    <w:rsid w:val="00E13299"/>
    <w:rsid w:val="00E133C6"/>
    <w:rsid w:val="00E170CC"/>
    <w:rsid w:val="00E1725F"/>
    <w:rsid w:val="00E179C0"/>
    <w:rsid w:val="00E20633"/>
    <w:rsid w:val="00E211FA"/>
    <w:rsid w:val="00E227C1"/>
    <w:rsid w:val="00E2387C"/>
    <w:rsid w:val="00E23989"/>
    <w:rsid w:val="00E24265"/>
    <w:rsid w:val="00E2499D"/>
    <w:rsid w:val="00E24F07"/>
    <w:rsid w:val="00E32794"/>
    <w:rsid w:val="00E35838"/>
    <w:rsid w:val="00E360EA"/>
    <w:rsid w:val="00E36A76"/>
    <w:rsid w:val="00E418F6"/>
    <w:rsid w:val="00E4222F"/>
    <w:rsid w:val="00E42930"/>
    <w:rsid w:val="00E519D6"/>
    <w:rsid w:val="00E52F5E"/>
    <w:rsid w:val="00E533F1"/>
    <w:rsid w:val="00E544A9"/>
    <w:rsid w:val="00E565DE"/>
    <w:rsid w:val="00E57534"/>
    <w:rsid w:val="00E64194"/>
    <w:rsid w:val="00E64CFF"/>
    <w:rsid w:val="00E66EAB"/>
    <w:rsid w:val="00E6739A"/>
    <w:rsid w:val="00E7078E"/>
    <w:rsid w:val="00E7212D"/>
    <w:rsid w:val="00E758CC"/>
    <w:rsid w:val="00E76333"/>
    <w:rsid w:val="00E76BBE"/>
    <w:rsid w:val="00E80FEF"/>
    <w:rsid w:val="00E8349D"/>
    <w:rsid w:val="00E84AED"/>
    <w:rsid w:val="00E85317"/>
    <w:rsid w:val="00E85567"/>
    <w:rsid w:val="00E85CD0"/>
    <w:rsid w:val="00E923B1"/>
    <w:rsid w:val="00E94F92"/>
    <w:rsid w:val="00E9590D"/>
    <w:rsid w:val="00E9766E"/>
    <w:rsid w:val="00EA25D2"/>
    <w:rsid w:val="00EA2947"/>
    <w:rsid w:val="00EB329B"/>
    <w:rsid w:val="00EB3800"/>
    <w:rsid w:val="00EB4C93"/>
    <w:rsid w:val="00EB54D2"/>
    <w:rsid w:val="00EB5EF7"/>
    <w:rsid w:val="00EB7DF8"/>
    <w:rsid w:val="00EC0943"/>
    <w:rsid w:val="00EC0ADD"/>
    <w:rsid w:val="00EC0F1D"/>
    <w:rsid w:val="00EC12B4"/>
    <w:rsid w:val="00EC1BD2"/>
    <w:rsid w:val="00EC5A8F"/>
    <w:rsid w:val="00EC6D75"/>
    <w:rsid w:val="00EC7A40"/>
    <w:rsid w:val="00ED1AD3"/>
    <w:rsid w:val="00ED266D"/>
    <w:rsid w:val="00ED4450"/>
    <w:rsid w:val="00ED458C"/>
    <w:rsid w:val="00ED4810"/>
    <w:rsid w:val="00ED5A7C"/>
    <w:rsid w:val="00ED5DB9"/>
    <w:rsid w:val="00ED5E2E"/>
    <w:rsid w:val="00ED66E9"/>
    <w:rsid w:val="00ED74D1"/>
    <w:rsid w:val="00EE02B9"/>
    <w:rsid w:val="00EE1EF1"/>
    <w:rsid w:val="00EE355D"/>
    <w:rsid w:val="00EE3AC1"/>
    <w:rsid w:val="00EE3CBE"/>
    <w:rsid w:val="00EE4375"/>
    <w:rsid w:val="00EE4AAD"/>
    <w:rsid w:val="00EF0166"/>
    <w:rsid w:val="00EF0335"/>
    <w:rsid w:val="00EF0F8A"/>
    <w:rsid w:val="00EF0F95"/>
    <w:rsid w:val="00EF2556"/>
    <w:rsid w:val="00EF3362"/>
    <w:rsid w:val="00EF394F"/>
    <w:rsid w:val="00EF3CC1"/>
    <w:rsid w:val="00EF47F6"/>
    <w:rsid w:val="00EF55EF"/>
    <w:rsid w:val="00EF62B6"/>
    <w:rsid w:val="00EF6554"/>
    <w:rsid w:val="00EF69CD"/>
    <w:rsid w:val="00EF7B6A"/>
    <w:rsid w:val="00F02FB3"/>
    <w:rsid w:val="00F03C19"/>
    <w:rsid w:val="00F045BB"/>
    <w:rsid w:val="00F04614"/>
    <w:rsid w:val="00F05AC0"/>
    <w:rsid w:val="00F077B4"/>
    <w:rsid w:val="00F07B85"/>
    <w:rsid w:val="00F11EF5"/>
    <w:rsid w:val="00F125C9"/>
    <w:rsid w:val="00F12EE0"/>
    <w:rsid w:val="00F1327A"/>
    <w:rsid w:val="00F1484C"/>
    <w:rsid w:val="00F204FE"/>
    <w:rsid w:val="00F20EA2"/>
    <w:rsid w:val="00F20F10"/>
    <w:rsid w:val="00F22E7C"/>
    <w:rsid w:val="00F24552"/>
    <w:rsid w:val="00F25845"/>
    <w:rsid w:val="00F33FA2"/>
    <w:rsid w:val="00F34073"/>
    <w:rsid w:val="00F35BAC"/>
    <w:rsid w:val="00F363D1"/>
    <w:rsid w:val="00F37353"/>
    <w:rsid w:val="00F41E66"/>
    <w:rsid w:val="00F43786"/>
    <w:rsid w:val="00F4494E"/>
    <w:rsid w:val="00F468EF"/>
    <w:rsid w:val="00F51FEC"/>
    <w:rsid w:val="00F5487E"/>
    <w:rsid w:val="00F548B0"/>
    <w:rsid w:val="00F5501E"/>
    <w:rsid w:val="00F562E2"/>
    <w:rsid w:val="00F57594"/>
    <w:rsid w:val="00F57AF3"/>
    <w:rsid w:val="00F60649"/>
    <w:rsid w:val="00F64566"/>
    <w:rsid w:val="00F66C7D"/>
    <w:rsid w:val="00F66E41"/>
    <w:rsid w:val="00F713D8"/>
    <w:rsid w:val="00F71809"/>
    <w:rsid w:val="00F72917"/>
    <w:rsid w:val="00F77530"/>
    <w:rsid w:val="00F77BA7"/>
    <w:rsid w:val="00F80ECF"/>
    <w:rsid w:val="00F825BC"/>
    <w:rsid w:val="00F83715"/>
    <w:rsid w:val="00F8375F"/>
    <w:rsid w:val="00F85439"/>
    <w:rsid w:val="00F86B54"/>
    <w:rsid w:val="00F90A2D"/>
    <w:rsid w:val="00F90F7D"/>
    <w:rsid w:val="00F93D82"/>
    <w:rsid w:val="00F94345"/>
    <w:rsid w:val="00F946D6"/>
    <w:rsid w:val="00F962B3"/>
    <w:rsid w:val="00F9671A"/>
    <w:rsid w:val="00FA1ABA"/>
    <w:rsid w:val="00FA3CA7"/>
    <w:rsid w:val="00FA5B77"/>
    <w:rsid w:val="00FA65C1"/>
    <w:rsid w:val="00FA7AF2"/>
    <w:rsid w:val="00FB0448"/>
    <w:rsid w:val="00FB22F4"/>
    <w:rsid w:val="00FB3D30"/>
    <w:rsid w:val="00FB3EA3"/>
    <w:rsid w:val="00FB4710"/>
    <w:rsid w:val="00FB51A4"/>
    <w:rsid w:val="00FB67FF"/>
    <w:rsid w:val="00FC2155"/>
    <w:rsid w:val="00FC27D5"/>
    <w:rsid w:val="00FC27FD"/>
    <w:rsid w:val="00FC3680"/>
    <w:rsid w:val="00FC6FD7"/>
    <w:rsid w:val="00FC727F"/>
    <w:rsid w:val="00FD2969"/>
    <w:rsid w:val="00FD2BFD"/>
    <w:rsid w:val="00FD54AF"/>
    <w:rsid w:val="00FD5CF3"/>
    <w:rsid w:val="00FD632A"/>
    <w:rsid w:val="00FE1B46"/>
    <w:rsid w:val="00FE1BBB"/>
    <w:rsid w:val="00FE2F0A"/>
    <w:rsid w:val="00FE332F"/>
    <w:rsid w:val="00FE5005"/>
    <w:rsid w:val="00FE5017"/>
    <w:rsid w:val="00FE5E1F"/>
    <w:rsid w:val="00FE66CF"/>
    <w:rsid w:val="00FE727B"/>
    <w:rsid w:val="00FE7A16"/>
    <w:rsid w:val="00FF0515"/>
    <w:rsid w:val="00FF11C9"/>
    <w:rsid w:val="00FF59F2"/>
    <w:rsid w:val="00FF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F3"/>
    <w:pPr>
      <w:spacing w:before="60" w:after="60" w:line="288" w:lineRule="auto"/>
      <w:ind w:left="567" w:firstLine="0"/>
      <w:jc w:val="both"/>
    </w:pPr>
    <w:rPr>
      <w:sz w:val="20"/>
      <w:lang w:val="pl-PL" w:bidi="ar-SA"/>
    </w:rPr>
  </w:style>
  <w:style w:type="paragraph" w:styleId="Nagwek1">
    <w:name w:val="heading 1"/>
    <w:basedOn w:val="Bezodstpw"/>
    <w:next w:val="Bezodstpw"/>
    <w:link w:val="Nagwek1Znak"/>
    <w:autoRedefine/>
    <w:uiPriority w:val="9"/>
    <w:qFormat/>
    <w:rsid w:val="00B86715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5F2D"/>
    <w:pPr>
      <w:numPr>
        <w:numId w:val="4"/>
      </w:numPr>
      <w:spacing w:before="120" w:after="120"/>
      <w:outlineLvl w:val="1"/>
    </w:pPr>
    <w:rPr>
      <w:rFonts w:eastAsiaTheme="majorEastAsia" w:cstheme="majorBidi"/>
      <w:b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DA2D2C"/>
    <w:pPr>
      <w:numPr>
        <w:numId w:val="5"/>
      </w:numPr>
      <w:spacing w:before="120" w:after="120"/>
      <w:jc w:val="left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363D1"/>
    <w:pPr>
      <w:numPr>
        <w:ilvl w:val="1"/>
        <w:numId w:val="5"/>
      </w:numPr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610A7"/>
    <w:pPr>
      <w:numPr>
        <w:ilvl w:val="2"/>
        <w:numId w:val="5"/>
      </w:numPr>
      <w:jc w:val="left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0A97"/>
    <w:pPr>
      <w:numPr>
        <w:ilvl w:val="5"/>
        <w:numId w:val="1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0A97"/>
    <w:pPr>
      <w:numPr>
        <w:ilvl w:val="6"/>
        <w:numId w:val="1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Cs w:val="20"/>
    </w:rPr>
  </w:style>
  <w:style w:type="paragraph" w:styleId="Nagwek8">
    <w:name w:val="heading 8"/>
    <w:aliases w:val="Nagłówek 0.1"/>
    <w:basedOn w:val="Normalny"/>
    <w:next w:val="Normalny"/>
    <w:link w:val="Nagwek8Znak"/>
    <w:uiPriority w:val="9"/>
    <w:unhideWhenUsed/>
    <w:qFormat/>
    <w:rsid w:val="001F5E29"/>
    <w:pPr>
      <w:numPr>
        <w:numId w:val="3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szCs w:val="20"/>
    </w:rPr>
  </w:style>
  <w:style w:type="paragraph" w:styleId="Nagwek9">
    <w:name w:val="heading 9"/>
    <w:aliases w:val="Nagłówek 0"/>
    <w:basedOn w:val="Normalny"/>
    <w:next w:val="Normalny"/>
    <w:link w:val="Nagwek9Znak"/>
    <w:uiPriority w:val="9"/>
    <w:unhideWhenUsed/>
    <w:qFormat/>
    <w:rsid w:val="00AE71B1"/>
    <w:pPr>
      <w:numPr>
        <w:numId w:val="2"/>
      </w:numPr>
      <w:spacing w:before="320" w:after="100"/>
      <w:outlineLvl w:val="8"/>
    </w:pPr>
    <w:rPr>
      <w:rFonts w:asciiTheme="majorHAnsi" w:eastAsiaTheme="majorEastAsia" w:hAnsiTheme="majorHAnsi" w:cstheme="majorBidi"/>
      <w:b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715"/>
    <w:rPr>
      <w:rFonts w:eastAsiaTheme="majorEastAsia" w:cstheme="majorBidi"/>
      <w:b/>
      <w:bCs/>
      <w:sz w:val="24"/>
      <w:szCs w:val="28"/>
      <w:lang w:val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05F2D"/>
    <w:rPr>
      <w:rFonts w:eastAsiaTheme="majorEastAsia" w:cstheme="majorBidi"/>
      <w:b/>
      <w:sz w:val="20"/>
      <w:szCs w:val="24"/>
      <w:lang w:val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A2D2C"/>
    <w:rPr>
      <w:rFonts w:eastAsiaTheme="majorEastAsia" w:cstheme="majorBidi"/>
      <w:b/>
      <w:sz w:val="20"/>
      <w:szCs w:val="24"/>
      <w:lang w:val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F363D1"/>
    <w:rPr>
      <w:rFonts w:eastAsiaTheme="majorEastAsia" w:cstheme="majorBidi"/>
      <w:b/>
      <w:iCs/>
      <w:sz w:val="20"/>
      <w:szCs w:val="24"/>
      <w:lang w:val="pl-PL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8610A7"/>
    <w:rPr>
      <w:rFonts w:eastAsiaTheme="majorEastAsia" w:cstheme="majorBidi"/>
      <w:b/>
      <w:sz w:val="20"/>
      <w:lang w:val="pl-PL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A10A97"/>
    <w:rPr>
      <w:rFonts w:asciiTheme="majorHAnsi" w:eastAsiaTheme="majorEastAsia" w:hAnsiTheme="majorHAnsi" w:cstheme="majorBidi"/>
      <w:i/>
      <w:iCs/>
      <w:color w:val="4F81BD" w:themeColor="accent1"/>
      <w:sz w:val="20"/>
      <w:lang w:val="pl-PL" w:bidi="ar-SA"/>
    </w:rPr>
  </w:style>
  <w:style w:type="character" w:customStyle="1" w:styleId="Nagwek7Znak">
    <w:name w:val="Nagłówek 7 Znak"/>
    <w:basedOn w:val="Domylnaczcionkaakapitu"/>
    <w:link w:val="Nagwek7"/>
    <w:uiPriority w:val="9"/>
    <w:rsid w:val="00A10A9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pl-PL" w:bidi="ar-SA"/>
    </w:rPr>
  </w:style>
  <w:style w:type="character" w:customStyle="1" w:styleId="Nagwek8Znak">
    <w:name w:val="Nagłówek 8 Znak"/>
    <w:aliases w:val="Nagłówek 0.1 Znak"/>
    <w:basedOn w:val="Domylnaczcionkaakapitu"/>
    <w:link w:val="Nagwek8"/>
    <w:uiPriority w:val="9"/>
    <w:rsid w:val="001F5E29"/>
    <w:rPr>
      <w:rFonts w:asciiTheme="majorHAnsi" w:eastAsiaTheme="majorEastAsia" w:hAnsiTheme="majorHAnsi" w:cstheme="majorBidi"/>
      <w:b/>
      <w:bCs/>
      <w:i/>
      <w:iCs/>
      <w:sz w:val="20"/>
      <w:szCs w:val="20"/>
      <w:lang w:val="pl-PL" w:bidi="ar-SA"/>
    </w:rPr>
  </w:style>
  <w:style w:type="character" w:customStyle="1" w:styleId="Nagwek9Znak">
    <w:name w:val="Nagłówek 9 Znak"/>
    <w:aliases w:val="Nagłówek 0 Znak"/>
    <w:basedOn w:val="Domylnaczcionkaakapitu"/>
    <w:link w:val="Nagwek9"/>
    <w:uiPriority w:val="9"/>
    <w:rsid w:val="00AE71B1"/>
    <w:rPr>
      <w:rFonts w:asciiTheme="majorHAnsi" w:eastAsiaTheme="majorEastAsia" w:hAnsiTheme="majorHAnsi" w:cstheme="majorBidi"/>
      <w:b/>
      <w:iCs/>
      <w:sz w:val="24"/>
      <w:szCs w:val="20"/>
      <w:lang w:val="pl-PL" w:bidi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0A97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10A97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A10A9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0A97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10A97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0A97"/>
    <w:rPr>
      <w:b/>
      <w:bCs/>
      <w:spacing w:val="0"/>
    </w:rPr>
  </w:style>
  <w:style w:type="character" w:styleId="Uwydatnienie">
    <w:name w:val="Emphasis"/>
    <w:aliases w:val="Nagłówek tom"/>
    <w:uiPriority w:val="20"/>
    <w:qFormat/>
    <w:rsid w:val="00742F5D"/>
    <w:rPr>
      <w:rFonts w:asciiTheme="majorHAnsi" w:hAnsiTheme="majorHAnsi"/>
      <w:b w:val="0"/>
      <w:bCs/>
      <w:i w:val="0"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A10A97"/>
  </w:style>
  <w:style w:type="character" w:customStyle="1" w:styleId="BezodstpwZnak">
    <w:name w:val="Bez odstępów Znak"/>
    <w:basedOn w:val="Domylnaczcionkaakapitu"/>
    <w:link w:val="Bezodstpw"/>
    <w:uiPriority w:val="1"/>
    <w:rsid w:val="00A10A97"/>
  </w:style>
  <w:style w:type="paragraph" w:styleId="Akapitzlist">
    <w:name w:val="List Paragraph"/>
    <w:basedOn w:val="Normalny"/>
    <w:qFormat/>
    <w:rsid w:val="00A10A9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0A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A10A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0A9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0A9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A10A97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A10A97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A10A97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A10A97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A10A9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0A97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B6784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843"/>
    <w:rPr>
      <w:sz w:val="20"/>
      <w:lang w:val="pl-PL" w:bidi="ar-SA"/>
    </w:rPr>
  </w:style>
  <w:style w:type="paragraph" w:styleId="Stopka">
    <w:name w:val="footer"/>
    <w:basedOn w:val="Normalny"/>
    <w:link w:val="StopkaZnak"/>
    <w:uiPriority w:val="99"/>
    <w:unhideWhenUsed/>
    <w:rsid w:val="00B6784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843"/>
    <w:rPr>
      <w:sz w:val="20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2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271"/>
    <w:rPr>
      <w:rFonts w:ascii="Tahoma" w:hAnsi="Tahoma" w:cs="Tahoma"/>
      <w:sz w:val="16"/>
      <w:szCs w:val="16"/>
      <w:lang w:val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F7C77"/>
    <w:pPr>
      <w:tabs>
        <w:tab w:val="left" w:pos="426"/>
        <w:tab w:val="right" w:leader="dot" w:pos="9062"/>
      </w:tabs>
      <w:spacing w:after="100"/>
      <w:ind w:left="0"/>
    </w:p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qFormat/>
    <w:rsid w:val="00532DC5"/>
    <w:pPr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D6312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E76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32DC5"/>
    <w:pPr>
      <w:tabs>
        <w:tab w:val="left" w:pos="709"/>
        <w:tab w:val="right" w:leader="dot" w:pos="9062"/>
      </w:tabs>
      <w:spacing w:after="100"/>
      <w:ind w:left="0"/>
    </w:pPr>
  </w:style>
  <w:style w:type="paragraph" w:styleId="Zwykytekst">
    <w:name w:val="Plain Text"/>
    <w:basedOn w:val="Normalny"/>
    <w:link w:val="ZwykytekstZnak"/>
    <w:rsid w:val="00D656DA"/>
    <w:pPr>
      <w:tabs>
        <w:tab w:val="left" w:pos="567"/>
        <w:tab w:val="left" w:pos="850"/>
      </w:tabs>
      <w:spacing w:before="0" w:after="0" w:line="240" w:lineRule="auto"/>
      <w:ind w:left="0"/>
      <w:jc w:val="left"/>
    </w:pPr>
    <w:rPr>
      <w:rFonts w:ascii="Courier New" w:eastAsia="Times New Roman" w:hAnsi="Courier New" w:cs="Times New Roman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D656DA"/>
    <w:rPr>
      <w:rFonts w:ascii="Courier New" w:eastAsia="Times New Roman" w:hAnsi="Courier New" w:cs="Times New Roman"/>
      <w:sz w:val="20"/>
      <w:szCs w:val="20"/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D656DA"/>
    <w:pPr>
      <w:tabs>
        <w:tab w:val="left" w:pos="567"/>
        <w:tab w:val="left" w:pos="850"/>
      </w:tabs>
      <w:suppressAutoHyphens/>
      <w:spacing w:before="0" w:after="120" w:line="480" w:lineRule="auto"/>
      <w:ind w:left="0"/>
      <w:jc w:val="left"/>
    </w:pPr>
    <w:rPr>
      <w:rFonts w:ascii="Calibri" w:eastAsia="Calibri" w:hAnsi="Calibri" w:cs="Calibri"/>
      <w:sz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D656DA"/>
    <w:rPr>
      <w:rFonts w:ascii="Calibri" w:eastAsia="Calibri" w:hAnsi="Calibri" w:cs="Calibri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56DA"/>
    <w:pPr>
      <w:tabs>
        <w:tab w:val="left" w:pos="567"/>
        <w:tab w:val="left" w:pos="850"/>
      </w:tabs>
      <w:suppressAutoHyphens/>
      <w:spacing w:before="0" w:after="120" w:line="480" w:lineRule="auto"/>
      <w:ind w:left="283"/>
      <w:jc w:val="left"/>
    </w:pPr>
    <w:rPr>
      <w:rFonts w:ascii="Calibri" w:eastAsia="Calibri" w:hAnsi="Calibri" w:cs="Calibri"/>
      <w:sz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56DA"/>
    <w:rPr>
      <w:rFonts w:ascii="Calibri" w:eastAsia="Calibri" w:hAnsi="Calibri" w:cs="Calibri"/>
      <w:lang w:val="pl-PL" w:eastAsia="ar-SA" w:bidi="ar-SA"/>
    </w:rPr>
  </w:style>
  <w:style w:type="paragraph" w:customStyle="1" w:styleId="Znak1ZnakZnakZnak">
    <w:name w:val="Znak1 Znak Znak Znak"/>
    <w:basedOn w:val="Normalny"/>
    <w:rsid w:val="00D656DA"/>
    <w:pPr>
      <w:spacing w:before="0"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66E41"/>
    <w:pPr>
      <w:tabs>
        <w:tab w:val="left" w:pos="567"/>
        <w:tab w:val="left" w:pos="850"/>
      </w:tabs>
      <w:suppressAutoHyphens/>
      <w:spacing w:before="280" w:after="280" w:line="276" w:lineRule="auto"/>
      <w:ind w:left="0"/>
      <w:jc w:val="left"/>
    </w:pPr>
    <w:rPr>
      <w:rFonts w:ascii="Calibri" w:eastAsia="Calibri" w:hAnsi="Calibri" w:cs="Calibri"/>
      <w:sz w:val="22"/>
      <w:lang w:eastAsia="ar-SA"/>
    </w:rPr>
  </w:style>
  <w:style w:type="paragraph" w:customStyle="1" w:styleId="StylLANSTERPODPUNKTInterlinia15wiersza">
    <w:name w:val="Styl LANSTER_PODPUNKT + Interlinia:  15 wiersza"/>
    <w:basedOn w:val="Normalny"/>
    <w:rsid w:val="00F66E41"/>
    <w:pPr>
      <w:spacing w:before="0" w:after="120" w:line="360" w:lineRule="auto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ANSTERStandard">
    <w:name w:val="LANSTER_Standard"/>
    <w:basedOn w:val="Normalny"/>
    <w:rsid w:val="00F66E41"/>
    <w:pPr>
      <w:spacing w:before="0" w:after="120" w:line="360" w:lineRule="auto"/>
      <w:ind w:left="0" w:firstLine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01">
    <w:name w:val="Styl01"/>
    <w:basedOn w:val="Normalny"/>
    <w:rsid w:val="00F66E41"/>
    <w:pPr>
      <w:suppressAutoHyphens/>
      <w:spacing w:before="0" w:after="0" w:line="240" w:lineRule="auto"/>
      <w:ind w:left="70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andard">
    <w:name w:val="Standard"/>
    <w:rsid w:val="00F66E41"/>
    <w:pPr>
      <w:suppressAutoHyphens/>
      <w:ind w:right="-851" w:firstLine="0"/>
    </w:pPr>
    <w:rPr>
      <w:rFonts w:ascii="Helvetica" w:eastAsia="Arial" w:hAnsi="Helvetica" w:cs="Times New Roman"/>
      <w:sz w:val="24"/>
      <w:szCs w:val="20"/>
      <w:lang w:val="fr-FR" w:eastAsia="ar-SA" w:bidi="ar-SA"/>
    </w:rPr>
  </w:style>
  <w:style w:type="paragraph" w:customStyle="1" w:styleId="wiosna">
    <w:name w:val="wiosna"/>
    <w:rsid w:val="00F66E41"/>
    <w:pPr>
      <w:suppressAutoHyphens/>
      <w:spacing w:line="360" w:lineRule="auto"/>
      <w:ind w:firstLine="0"/>
    </w:pPr>
    <w:rPr>
      <w:rFonts w:ascii="Times New Roman" w:eastAsia="Arial" w:hAnsi="Times New Roman" w:cs="Times New Roman"/>
      <w:color w:val="000000"/>
      <w:sz w:val="24"/>
      <w:szCs w:val="20"/>
      <w:lang w:val="pl-PL" w:eastAsia="ar-SA" w:bidi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532DC5"/>
    <w:pPr>
      <w:spacing w:after="100"/>
      <w:ind w:left="80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E71B1"/>
    <w:pPr>
      <w:spacing w:after="100"/>
      <w:ind w:left="1600"/>
    </w:pPr>
  </w:style>
  <w:style w:type="paragraph" w:styleId="Spistreci4">
    <w:name w:val="toc 4"/>
    <w:basedOn w:val="Normalny"/>
    <w:next w:val="Normalny"/>
    <w:autoRedefine/>
    <w:uiPriority w:val="39"/>
    <w:unhideWhenUsed/>
    <w:rsid w:val="00532DC5"/>
    <w:pPr>
      <w:spacing w:after="100"/>
      <w:ind w:left="0"/>
    </w:pPr>
  </w:style>
  <w:style w:type="character" w:customStyle="1" w:styleId="Spistreci2Znak">
    <w:name w:val="Spis treści 2 Znak"/>
    <w:basedOn w:val="Domylnaczcionkaakapitu"/>
    <w:link w:val="Spistreci2"/>
    <w:uiPriority w:val="39"/>
    <w:rsid w:val="00532DC5"/>
    <w:rPr>
      <w:sz w:val="20"/>
      <w:lang w:val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72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72AA"/>
    <w:rPr>
      <w:sz w:val="20"/>
      <w:lang w:val="pl-PL" w:bidi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43C4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43C4B"/>
    <w:rPr>
      <w:rFonts w:ascii="Tahoma" w:hAnsi="Tahoma" w:cs="Tahoma"/>
      <w:sz w:val="16"/>
      <w:szCs w:val="16"/>
      <w:lang w:val="pl-PL" w:bidi="ar-SA"/>
    </w:rPr>
  </w:style>
  <w:style w:type="numbering" w:customStyle="1" w:styleId="WWNum12">
    <w:name w:val="WWNum12"/>
    <w:basedOn w:val="Bezlisty"/>
    <w:rsid w:val="00C606DF"/>
    <w:pPr>
      <w:numPr>
        <w:numId w:val="17"/>
      </w:numPr>
    </w:pPr>
  </w:style>
  <w:style w:type="paragraph" w:styleId="Tekstpodstawowy">
    <w:name w:val="Body Text"/>
    <w:basedOn w:val="Normalny"/>
    <w:link w:val="TekstpodstawowyZnak"/>
    <w:rsid w:val="00280311"/>
    <w:pPr>
      <w:widowControl w:val="0"/>
      <w:suppressAutoHyphens/>
      <w:spacing w:before="0" w:after="120" w:line="240" w:lineRule="auto"/>
      <w:ind w:left="0"/>
      <w:jc w:val="left"/>
    </w:pPr>
    <w:rPr>
      <w:rFonts w:ascii="Arial" w:eastAsia="Andale Sans UI" w:hAnsi="Arial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80311"/>
    <w:rPr>
      <w:rFonts w:ascii="Arial" w:eastAsia="Andale Sans UI" w:hAnsi="Arial" w:cs="Times New Roman"/>
      <w:kern w:val="1"/>
      <w:sz w:val="24"/>
      <w:szCs w:val="24"/>
      <w:lang w:eastAsia="ar-SA" w:bidi="ar-SA"/>
    </w:rPr>
  </w:style>
  <w:style w:type="paragraph" w:customStyle="1" w:styleId="western">
    <w:name w:val="western"/>
    <w:basedOn w:val="Normalny"/>
    <w:rsid w:val="00764C8F"/>
    <w:pPr>
      <w:spacing w:before="100" w:beforeAutospacing="1" w:after="119" w:line="240" w:lineRule="auto"/>
      <w:ind w:left="0"/>
      <w:jc w:val="left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2012-04-27T00:00:00</PublishDate>
  <Abstract>OBIEKT: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116941-8058-46D2-8E43-F2EC7C3E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3491</Words>
  <Characters>20947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przebudowy</vt:lpstr>
    </vt:vector>
  </TitlesOfParts>
  <Company>GRACJAN DRIFKOWSKI ARCHITEKCI BEZPIECZNA 41/5, 51 – 114 WROCŁAW</Company>
  <LinksUpToDate>false</LinksUpToDate>
  <CharactersWithSpaces>24390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przebudowy</dc:title>
  <dc:subject/>
  <dc:creator>Dom</dc:creator>
  <cp:keywords/>
  <dc:description/>
  <cp:lastModifiedBy>ILONA</cp:lastModifiedBy>
  <cp:revision>517</cp:revision>
  <cp:lastPrinted>2016-04-21T09:47:00Z</cp:lastPrinted>
  <dcterms:created xsi:type="dcterms:W3CDTF">2015-06-23T14:53:00Z</dcterms:created>
  <dcterms:modified xsi:type="dcterms:W3CDTF">2016-04-21T09:47:00Z</dcterms:modified>
</cp:coreProperties>
</file>