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C2" w:rsidRPr="004311E3" w:rsidRDefault="004311E3" w:rsidP="004311E3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224</w:t>
      </w:r>
      <w:r w:rsidR="009503C2" w:rsidRPr="004311E3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9503C2" w:rsidRPr="004311E3" w:rsidRDefault="009503C2" w:rsidP="004311E3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 w:rsidRPr="004311E3">
        <w:rPr>
          <w:rFonts w:ascii="Times New Roman" w:eastAsia="Arial Unicode MS" w:hAnsi="Times New Roman" w:cs="Times New Roman"/>
          <w:b/>
          <w:lang w:eastAsia="pl-PL"/>
        </w:rPr>
        <w:t>PREZYDENTA  MIASTA  ŚWINOUJŚCIE</w:t>
      </w:r>
    </w:p>
    <w:p w:rsidR="004311E3" w:rsidRDefault="004311E3" w:rsidP="004311E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503C2" w:rsidRPr="004311E3" w:rsidRDefault="004311E3" w:rsidP="004311E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15 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>kwietnia 2019 r.</w:t>
      </w:r>
    </w:p>
    <w:p w:rsidR="009503C2" w:rsidRPr="004311E3" w:rsidRDefault="009503C2" w:rsidP="004311E3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03C2" w:rsidRPr="004311E3" w:rsidRDefault="009503C2" w:rsidP="004311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311E3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bookmarkStart w:id="0" w:name="_GoBack"/>
      <w:r w:rsidRPr="004311E3">
        <w:rPr>
          <w:rFonts w:ascii="Times New Roman" w:eastAsia="Times New Roman" w:hAnsi="Times New Roman" w:cs="Times New Roman"/>
          <w:b/>
          <w:lang w:eastAsia="pl-PL"/>
        </w:rPr>
        <w:t>nieskorzystania z prawa pierwokupu lokalu położone</w:t>
      </w:r>
      <w:r w:rsidR="004311E3">
        <w:rPr>
          <w:rFonts w:ascii="Times New Roman" w:eastAsia="Times New Roman" w:hAnsi="Times New Roman" w:cs="Times New Roman"/>
          <w:b/>
          <w:lang w:eastAsia="pl-PL"/>
        </w:rPr>
        <w:t>go w Świnoujściu przy ul. </w:t>
      </w:r>
      <w:r w:rsidRPr="004311E3">
        <w:rPr>
          <w:rFonts w:ascii="Times New Roman" w:eastAsia="Times New Roman" w:hAnsi="Times New Roman" w:cs="Times New Roman"/>
          <w:b/>
          <w:lang w:eastAsia="pl-PL"/>
        </w:rPr>
        <w:t>Niecałej</w:t>
      </w:r>
      <w:bookmarkEnd w:id="0"/>
    </w:p>
    <w:p w:rsidR="009503C2" w:rsidRPr="004311E3" w:rsidRDefault="009503C2" w:rsidP="004311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503C2" w:rsidRPr="004311E3" w:rsidRDefault="009503C2" w:rsidP="004311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503C2" w:rsidRPr="004311E3" w:rsidRDefault="009503C2" w:rsidP="004311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1E3">
        <w:rPr>
          <w:rFonts w:ascii="Times New Roman" w:eastAsia="Times New Roman" w:hAnsi="Times New Roman" w:cs="Times New Roman"/>
          <w:lang w:eastAsia="pl-PL"/>
        </w:rPr>
        <w:t>Na podstawie art.</w:t>
      </w:r>
      <w:r w:rsidR="004311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11E3">
        <w:rPr>
          <w:rFonts w:ascii="Times New Roman" w:eastAsia="Times New Roman" w:hAnsi="Times New Roman" w:cs="Times New Roman"/>
          <w:lang w:eastAsia="pl-PL"/>
        </w:rPr>
        <w:t>109 ust. 1 pkt 4a u</w:t>
      </w:r>
      <w:r w:rsidR="004311E3">
        <w:rPr>
          <w:rFonts w:ascii="Times New Roman" w:eastAsia="Times New Roman" w:hAnsi="Times New Roman" w:cs="Times New Roman"/>
          <w:lang w:eastAsia="pl-PL"/>
        </w:rPr>
        <w:t>stawy z dnia 21 sierpnia 1997 r.</w:t>
      </w:r>
      <w:r w:rsidRPr="004311E3">
        <w:rPr>
          <w:rFonts w:ascii="Times New Roman" w:eastAsia="Times New Roman" w:hAnsi="Times New Roman" w:cs="Times New Roman"/>
          <w:lang w:eastAsia="pl-PL"/>
        </w:rPr>
        <w:t xml:space="preserve"> o gospodarce nieruchomościami (Dz. U. z 2018 r. poz. 2204 z </w:t>
      </w:r>
      <w:proofErr w:type="spellStart"/>
      <w:r w:rsidRPr="004311E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311E3">
        <w:rPr>
          <w:rFonts w:ascii="Times New Roman" w:eastAsia="Times New Roman" w:hAnsi="Times New Roman" w:cs="Times New Roman"/>
          <w:lang w:eastAsia="pl-PL"/>
        </w:rPr>
        <w:t>. zm.), postanawiam:</w:t>
      </w:r>
    </w:p>
    <w:p w:rsidR="009503C2" w:rsidRPr="004311E3" w:rsidRDefault="009503C2" w:rsidP="00431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3C2" w:rsidRPr="004311E3" w:rsidRDefault="004311E3" w:rsidP="004311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9503C2" w:rsidRPr="004311E3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 xml:space="preserve">Nie skorzystać z przysługującego Gminie Miastu Świnoujście prawa pierwokupu lokalu mieszkalnego nr 3 oraz pomieszczenia przynależnego (piwnicy), położonego </w:t>
      </w:r>
      <w:r>
        <w:rPr>
          <w:rFonts w:ascii="Times New Roman" w:eastAsia="Times New Roman" w:hAnsi="Times New Roman" w:cs="Times New Roman"/>
          <w:lang w:eastAsia="pl-PL"/>
        </w:rPr>
        <w:t>w Świnoujściu przy 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>ul.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>Niecałej 6 wraz z przynależnym do niego udziałem w nieruchomości wspólnej, zbytego Aktem Notarialnym Repertorium A Nr 1772/2019 z dnia 08.04.2019 r.</w:t>
      </w:r>
    </w:p>
    <w:p w:rsidR="009503C2" w:rsidRPr="004311E3" w:rsidRDefault="009503C2" w:rsidP="00431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3C2" w:rsidRPr="004311E3" w:rsidRDefault="004311E3" w:rsidP="004311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2. 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>Wykonanie zarządzenia powierza się Naczelnikowi Wydziału Ewidencji i Obrotu Nieruchomościami.</w:t>
      </w:r>
    </w:p>
    <w:p w:rsidR="009503C2" w:rsidRPr="004311E3" w:rsidRDefault="009503C2" w:rsidP="00431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3C2" w:rsidRPr="004311E3" w:rsidRDefault="004311E3" w:rsidP="004311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9503C2" w:rsidRPr="004311E3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9503C2" w:rsidRPr="004311E3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9503C2" w:rsidRPr="004311E3" w:rsidRDefault="009503C2" w:rsidP="00431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3C2" w:rsidRPr="004311E3" w:rsidRDefault="009503C2" w:rsidP="00431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1E3" w:rsidRPr="004311E3" w:rsidRDefault="004311E3" w:rsidP="004311E3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 w:rsidRPr="004311E3"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641E79" w:rsidRPr="004311E3" w:rsidRDefault="009503C2" w:rsidP="004311E3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 w:rsidRPr="004311E3">
        <w:rPr>
          <w:rFonts w:ascii="Times New Roman" w:eastAsia="Times New Roman" w:hAnsi="Times New Roman" w:cs="Times New Roman"/>
          <w:lang w:eastAsia="pl-PL"/>
        </w:rPr>
        <w:t>mgr inż. Janusz Żmurkiewicz</w:t>
      </w:r>
    </w:p>
    <w:sectPr w:rsidR="00641E79" w:rsidRPr="0043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2"/>
    <w:rsid w:val="004311E3"/>
    <w:rsid w:val="004A3631"/>
    <w:rsid w:val="00641E79"/>
    <w:rsid w:val="009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39A1"/>
  <w15:chartTrackingRefBased/>
  <w15:docId w15:val="{9361E56E-F15C-4228-9A27-E07AB44B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dcterms:created xsi:type="dcterms:W3CDTF">2019-04-15T11:35:00Z</dcterms:created>
  <dcterms:modified xsi:type="dcterms:W3CDTF">2019-04-23T12:18:00Z</dcterms:modified>
</cp:coreProperties>
</file>