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58" w:rsidRPr="00B223C5" w:rsidRDefault="00B34D6D" w:rsidP="00B223C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B223C5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ZARZĄDZENIE </w:t>
      </w:r>
      <w:r w:rsidR="00B223C5">
        <w:rPr>
          <w:rFonts w:ascii="Times New Roman" w:eastAsia="Arial Unicode MS" w:hAnsi="Times New Roman" w:cs="Times New Roman"/>
          <w:b/>
          <w:szCs w:val="20"/>
          <w:lang w:eastAsia="pl-PL"/>
        </w:rPr>
        <w:t>NR 199</w:t>
      </w:r>
      <w:r w:rsidR="00EA0659" w:rsidRPr="00B223C5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020358" w:rsidRPr="00B223C5" w:rsidRDefault="00B34D6D" w:rsidP="00B223C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 w:rsidRPr="00B223C5"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020358" w:rsidRPr="00B223C5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B223C5" w:rsidRDefault="00B223C5" w:rsidP="00B2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B223C5" w:rsidRDefault="00B223C5" w:rsidP="00B223C5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 dnia 5</w:t>
      </w:r>
      <w:r w:rsidR="00D21789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>kwietnia</w:t>
      </w:r>
      <w:r w:rsidR="00EA0659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020358" w:rsidRPr="00B223C5" w:rsidRDefault="00020358" w:rsidP="00B223C5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</w:t>
      </w:r>
      <w:bookmarkStart w:id="0" w:name="_GoBack"/>
      <w:r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nieskorzystania z prawa pierwokupu </w:t>
      </w:r>
      <w:r w:rsidR="00E8613A"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>lokalu mieszkalnego położonego</w:t>
      </w:r>
      <w:r w:rsidR="00B34D6D"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Świnoujściu</w:t>
      </w:r>
      <w:r w:rsidR="00E8613A"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przy ul. </w:t>
      </w:r>
      <w:r w:rsidR="00567A73" w:rsidRPr="00B223C5">
        <w:rPr>
          <w:rFonts w:ascii="Times New Roman" w:eastAsia="Times New Roman" w:hAnsi="Times New Roman" w:cs="Times New Roman"/>
          <w:b/>
          <w:szCs w:val="20"/>
          <w:lang w:eastAsia="pl-PL"/>
        </w:rPr>
        <w:t>Piastowskiej</w:t>
      </w:r>
      <w:bookmarkEnd w:id="0"/>
    </w:p>
    <w:p w:rsidR="00020358" w:rsidRPr="00B223C5" w:rsidRDefault="00020358" w:rsidP="00B2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20358" w:rsidRPr="00B223C5" w:rsidRDefault="00020358" w:rsidP="00B223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23C5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B223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109 ust. 1 pkt </w:t>
      </w:r>
      <w:r w:rsidR="004034EC" w:rsidRPr="00B223C5">
        <w:rPr>
          <w:rFonts w:ascii="Times New Roman" w:eastAsia="Times New Roman" w:hAnsi="Times New Roman" w:cs="Times New Roman"/>
          <w:szCs w:val="24"/>
          <w:lang w:eastAsia="pl-PL"/>
        </w:rPr>
        <w:t>4a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21 sierpnia 1997 r</w:t>
      </w:r>
      <w:r w:rsidR="00B223C5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z 2018 r. poz. </w:t>
      </w:r>
      <w:r w:rsidR="004034EC" w:rsidRPr="00B223C5">
        <w:rPr>
          <w:rFonts w:ascii="Times New Roman" w:eastAsia="Times New Roman" w:hAnsi="Times New Roman" w:cs="Times New Roman"/>
          <w:szCs w:val="24"/>
          <w:lang w:eastAsia="pl-PL"/>
        </w:rPr>
        <w:t>2204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z późniejszymi zmianami), postanawiam:</w:t>
      </w: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23C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B223C5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B223C5">
        <w:rPr>
          <w:rFonts w:ascii="Times New Roman" w:eastAsia="Times New Roman" w:hAnsi="Times New Roman" w:cs="Times New Roman"/>
          <w:b/>
          <w:szCs w:val="24"/>
          <w:lang w:eastAsia="pl-PL"/>
        </w:rPr>
        <w:t> 1. 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Nie skorzystać z przysługującego Gminie Miastu Świnoujście prawa pierwokupu lokalu mieszkalnego nr </w:t>
      </w:r>
      <w:r w:rsidR="0023613B" w:rsidRPr="00B223C5">
        <w:rPr>
          <w:rFonts w:ascii="Times New Roman" w:eastAsia="Times New Roman" w:hAnsi="Times New Roman" w:cs="Times New Roman"/>
          <w:szCs w:val="24"/>
          <w:lang w:eastAsia="pl-PL"/>
        </w:rPr>
        <w:t>4.M.5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, położonego w Świnoujściu przy ul. 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>Piastowskiej 4A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wraz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223C5">
        <w:rPr>
          <w:rFonts w:ascii="Times New Roman" w:eastAsia="Times New Roman" w:hAnsi="Times New Roman" w:cs="Times New Roman"/>
          <w:szCs w:val="24"/>
          <w:lang w:eastAsia="pl-PL"/>
        </w:rPr>
        <w:t>z przynależnym do 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>niego udziałem w nieruchomości wspólnej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>, zbytego aktem notarialnym R</w:t>
      </w:r>
      <w:r w:rsidR="0023613B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ep. A 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Nr 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>11</w:t>
      </w:r>
      <w:r w:rsidR="003E54F5" w:rsidRPr="00B223C5">
        <w:rPr>
          <w:rFonts w:ascii="Times New Roman" w:eastAsia="Times New Roman" w:hAnsi="Times New Roman" w:cs="Times New Roman"/>
          <w:szCs w:val="24"/>
          <w:lang w:eastAsia="pl-PL"/>
        </w:rPr>
        <w:t>94</w:t>
      </w:r>
      <w:r w:rsidR="00B223C5">
        <w:rPr>
          <w:rFonts w:ascii="Times New Roman" w:eastAsia="Times New Roman" w:hAnsi="Times New Roman" w:cs="Times New Roman"/>
          <w:szCs w:val="24"/>
          <w:lang w:eastAsia="pl-PL"/>
        </w:rPr>
        <w:t>/2019 z dnia </w:t>
      </w:r>
      <w:r w:rsidR="0023613B" w:rsidRPr="00B223C5">
        <w:rPr>
          <w:rFonts w:ascii="Times New Roman" w:eastAsia="Times New Roman" w:hAnsi="Times New Roman" w:cs="Times New Roman"/>
          <w:szCs w:val="24"/>
          <w:lang w:eastAsia="pl-PL"/>
        </w:rPr>
        <w:t>5</w:t>
      </w:r>
      <w:r w:rsidR="00567A73" w:rsidRPr="00B223C5">
        <w:rPr>
          <w:rFonts w:ascii="Times New Roman" w:eastAsia="Times New Roman" w:hAnsi="Times New Roman" w:cs="Times New Roman"/>
          <w:szCs w:val="24"/>
          <w:lang w:eastAsia="pl-PL"/>
        </w:rPr>
        <w:t xml:space="preserve"> kwietnia</w:t>
      </w:r>
      <w:r w:rsidR="00B223C5">
        <w:rPr>
          <w:rFonts w:ascii="Times New Roman" w:eastAsia="Times New Roman" w:hAnsi="Times New Roman" w:cs="Times New Roman"/>
          <w:szCs w:val="24"/>
          <w:lang w:eastAsia="pl-PL"/>
        </w:rPr>
        <w:t xml:space="preserve"> 2019 r</w:t>
      </w:r>
      <w:r w:rsidR="00E8613A" w:rsidRPr="00B223C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D5296" w:rsidRPr="00B223C5" w:rsidRDefault="001D5296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23C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B223C5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B223C5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B223C5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 w:rsidR="00B223C5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1D5296" w:rsidRPr="00B223C5" w:rsidRDefault="001D5296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223C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223C5">
        <w:rPr>
          <w:rFonts w:ascii="Times New Roman" w:eastAsia="Times New Roman" w:hAnsi="Times New Roman" w:cs="Times New Roman"/>
          <w:b/>
          <w:szCs w:val="24"/>
          <w:lang w:eastAsia="pl-PL"/>
        </w:rPr>
        <w:t>§ 3. </w:t>
      </w:r>
      <w:r w:rsidRPr="00B223C5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0358" w:rsidRPr="00B223C5" w:rsidRDefault="00020358" w:rsidP="00B223C5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2D6" w:rsidRDefault="00B223C5" w:rsidP="00B223C5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B223C5" w:rsidRPr="00B223C5" w:rsidRDefault="00B223C5" w:rsidP="00B223C5">
      <w:pPr>
        <w:spacing w:after="0" w:line="276" w:lineRule="auto"/>
        <w:ind w:left="5103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mgr inż. Janusz Żmurkiewicz</w:t>
      </w:r>
    </w:p>
    <w:sectPr w:rsidR="00B223C5" w:rsidRPr="00B2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7541"/>
    <w:rsid w:val="00186C94"/>
    <w:rsid w:val="00187911"/>
    <w:rsid w:val="001D5296"/>
    <w:rsid w:val="0023613B"/>
    <w:rsid w:val="003E54F5"/>
    <w:rsid w:val="004034EC"/>
    <w:rsid w:val="00473D54"/>
    <w:rsid w:val="00567A73"/>
    <w:rsid w:val="006E00E8"/>
    <w:rsid w:val="007064AF"/>
    <w:rsid w:val="00755CBA"/>
    <w:rsid w:val="007F3829"/>
    <w:rsid w:val="00806109"/>
    <w:rsid w:val="008436E2"/>
    <w:rsid w:val="00845713"/>
    <w:rsid w:val="0085216C"/>
    <w:rsid w:val="008C2A09"/>
    <w:rsid w:val="0099551F"/>
    <w:rsid w:val="00A302D6"/>
    <w:rsid w:val="00B223C5"/>
    <w:rsid w:val="00B34D6D"/>
    <w:rsid w:val="00BC6E72"/>
    <w:rsid w:val="00C60738"/>
    <w:rsid w:val="00CA0D32"/>
    <w:rsid w:val="00CA64D7"/>
    <w:rsid w:val="00D21789"/>
    <w:rsid w:val="00D43C3B"/>
    <w:rsid w:val="00D80BAD"/>
    <w:rsid w:val="00E229CA"/>
    <w:rsid w:val="00E8613A"/>
    <w:rsid w:val="00EA0659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183"/>
  <w15:chartTrackingRefBased/>
  <w15:docId w15:val="{0E23FC39-9DD6-4A8A-9024-BF81C15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2018-10-16T08:32:00Z</cp:lastPrinted>
  <dcterms:created xsi:type="dcterms:W3CDTF">2019-04-09T07:02:00Z</dcterms:created>
  <dcterms:modified xsi:type="dcterms:W3CDTF">2019-04-10T12:24:00Z</dcterms:modified>
</cp:coreProperties>
</file>