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1E73" w14:textId="59CF7C37" w:rsidR="00D4316B" w:rsidRPr="00D4316B" w:rsidRDefault="00D4316B" w:rsidP="00D4316B">
      <w:pPr>
        <w:jc w:val="right"/>
        <w:rPr>
          <w:rFonts w:ascii="Times New Roman" w:hAnsi="Times New Roman" w:cs="Times New Roman"/>
        </w:rPr>
      </w:pPr>
      <w:proofErr w:type="spellStart"/>
      <w:r w:rsidRPr="00D4316B">
        <w:rPr>
          <w:rFonts w:ascii="Times New Roman" w:hAnsi="Times New Roman" w:cs="Times New Roman"/>
        </w:rPr>
        <w:t>Załącznik</w:t>
      </w:r>
      <w:proofErr w:type="spellEnd"/>
      <w:r w:rsidRPr="00D4316B">
        <w:rPr>
          <w:rFonts w:ascii="Times New Roman" w:hAnsi="Times New Roman" w:cs="Times New Roman"/>
        </w:rPr>
        <w:t xml:space="preserve"> nr 2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7181"/>
      </w:tblGrid>
      <w:tr w:rsidR="00D4316B" w:rsidRPr="00D4316B" w14:paraId="1A63E309" w14:textId="77777777" w:rsidTr="00D4316B"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D0309" w14:textId="77777777" w:rsidR="00D4316B" w:rsidRPr="00D4316B" w:rsidRDefault="00D43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7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A4CBC" w14:textId="77777777" w:rsidR="00D4316B" w:rsidRPr="00D4316B" w:rsidRDefault="00D431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Charakterystyka (wymagania minimalne)</w:t>
            </w:r>
          </w:p>
        </w:tc>
      </w:tr>
      <w:tr w:rsidR="00D4316B" w:rsidRPr="00D4316B" w14:paraId="2AAD4A63" w14:textId="77777777" w:rsidTr="00D4316B"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9853F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Obudowa</w:t>
            </w:r>
            <w:proofErr w:type="spellEnd"/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498579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Obudowa </w:t>
            </w:r>
            <w:proofErr w:type="spellStart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Rack</w:t>
            </w:r>
            <w:proofErr w:type="spellEnd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 wysokości max 1U z możliwością instalacji do 4 dysków 3.5" wraz z kompletem szyn umożliwiających montaż w szafie </w:t>
            </w:r>
            <w:proofErr w:type="spellStart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rack</w:t>
            </w:r>
            <w:proofErr w:type="spellEnd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D4316B" w:rsidRPr="00D4316B" w14:paraId="07196F8A" w14:textId="77777777" w:rsidTr="00D4316B">
        <w:trPr>
          <w:trHeight w:val="49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B8A03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Płyta</w:t>
            </w:r>
            <w:proofErr w:type="spellEnd"/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główna</w:t>
            </w:r>
            <w:proofErr w:type="spellEnd"/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BA6AF5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Płyta główna z możliwością zainstalowania jednego procesora. Płyta główna musi być zaprojektowana przez producenta serwera i oznaczona jego znakiem firmowym.</w:t>
            </w:r>
          </w:p>
        </w:tc>
      </w:tr>
      <w:tr w:rsidR="00D4316B" w:rsidRPr="00D4316B" w14:paraId="4C89350B" w14:textId="77777777" w:rsidTr="00D4316B"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8BB80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9E0A73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Dedykowany przez producenta procesora do pracy w serwerach jednoprocesorowych</w:t>
            </w:r>
          </w:p>
        </w:tc>
      </w:tr>
      <w:tr w:rsidR="00D4316B" w:rsidRPr="00D4316B" w14:paraId="38E1CCF1" w14:textId="77777777" w:rsidTr="00D4316B"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4BFC9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Procesor</w:t>
            </w:r>
            <w:proofErr w:type="spellEnd"/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FE653B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Jeden procesor czterordzeniowy, </w:t>
            </w:r>
            <w:r w:rsidRPr="00D43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umożliwiający osiągnięcie wyniku min. 31 w teście SPECrate2017_int_base dostępnym na stronie www.spec.org w konfiguracji jednoprocesorowej.</w:t>
            </w:r>
          </w:p>
        </w:tc>
      </w:tr>
      <w:tr w:rsidR="00D4316B" w:rsidRPr="00D4316B" w14:paraId="11CE09FE" w14:textId="77777777" w:rsidTr="00D4316B"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0103E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Pamięć</w:t>
            </w:r>
            <w:proofErr w:type="spellEnd"/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RAM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BFA6E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2x8GB pamięci RAM ECC UDIMM o częstotliwości pracy 2666MT/s.</w:t>
            </w:r>
          </w:p>
          <w:p w14:paraId="6DC33AFB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Płyta powinna obsługiwać do min. 64GB, na płycie głównej powinno znajdować się minimum 4 </w:t>
            </w:r>
            <w:proofErr w:type="spellStart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sloty</w:t>
            </w:r>
            <w:proofErr w:type="spellEnd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przeznaczone dla pamięci</w:t>
            </w:r>
          </w:p>
        </w:tc>
      </w:tr>
      <w:tr w:rsidR="00D4316B" w:rsidRPr="00D4316B" w14:paraId="2307A1C0" w14:textId="77777777" w:rsidTr="00D4316B"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21E55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325A2D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Zintegrowana karta graficzna umożliwiająca rozdzielczość min. 1280x1024</w:t>
            </w:r>
          </w:p>
        </w:tc>
      </w:tr>
      <w:tr w:rsidR="00D4316B" w:rsidRPr="00D4316B" w14:paraId="7C566EBF" w14:textId="77777777" w:rsidTr="00D4316B"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4FDB7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Wbudowane po</w:t>
            </w:r>
            <w:proofErr w:type="spellStart"/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rty</w:t>
            </w:r>
            <w:proofErr w:type="spellEnd"/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1653CF" w14:textId="1A8241BD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min. 4 porty USB w tym 2 porty USB 3.0 z tyłu obudowy, 1 port USB 2.0 z przodu obudowy, jeden port wewnątrz obudowy USB 3.0, 2 porty RJ45, 1 port VGA na tylnym panelu, min. 1 port RS232</w:t>
            </w:r>
          </w:p>
        </w:tc>
      </w:tr>
      <w:tr w:rsidR="00D4316B" w:rsidRPr="00D4316B" w14:paraId="0996C22E" w14:textId="77777777" w:rsidTr="00D4316B"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39EBC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Gniazda PCI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D43D4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Min. 2 </w:t>
            </w:r>
            <w:proofErr w:type="spellStart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sloty</w:t>
            </w:r>
            <w:proofErr w:type="spellEnd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PCIe</w:t>
            </w:r>
            <w:proofErr w:type="spellEnd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generacji 3 w tym 1 slot </w:t>
            </w:r>
            <w:proofErr w:type="spellStart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PCIe</w:t>
            </w:r>
            <w:proofErr w:type="spellEnd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x16 o prędkości x8 pełnej wysokości.</w:t>
            </w:r>
          </w:p>
        </w:tc>
      </w:tr>
      <w:tr w:rsidR="00D4316B" w:rsidRPr="00D4316B" w14:paraId="04D51484" w14:textId="77777777" w:rsidTr="00D4316B"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42331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Interfejsy sieciowe/FC/SAS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E70FC0" w14:textId="3D2B50D6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Wbudowana w płytę główną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minimum </w:t>
            </w: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dwuportowa karta Gigabit Ethernet. </w:t>
            </w:r>
          </w:p>
        </w:tc>
      </w:tr>
      <w:tr w:rsidR="00D4316B" w:rsidRPr="00D4316B" w14:paraId="71F2CB08" w14:textId="77777777" w:rsidTr="00D4316B"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0BA68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Kontroler dysków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C194C" w14:textId="1220AF4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Sprzętowy kontroler dyskowy, możliwe konfiguracje poziomów RAID: 0, 1, 5, 10, 50.</w:t>
            </w:r>
          </w:p>
        </w:tc>
      </w:tr>
      <w:tr w:rsidR="00D4316B" w:rsidRPr="00D4316B" w14:paraId="3CE9FDAB" w14:textId="77777777" w:rsidTr="00D4316B">
        <w:trPr>
          <w:trHeight w:val="2746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3E5AD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Dyski twarde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EC363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Możliwość instalacji dysków twardych SATA, SAS, </w:t>
            </w:r>
            <w:proofErr w:type="spellStart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NearLine</w:t>
            </w:r>
            <w:proofErr w:type="spellEnd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SAS, SSD.</w:t>
            </w:r>
          </w:p>
          <w:p w14:paraId="754A86E0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7253E61" w14:textId="5A977F1F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Zainstalowane 2 dyski o pojemności min. 300GB SAS 12Gb/s 512n 15 tys. </w:t>
            </w:r>
            <w:proofErr w:type="spellStart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obr</w:t>
            </w:r>
            <w:proofErr w:type="spellEnd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./min 2,5-calowy dysk twardy wymieniany bez wyłączania systemu w hybrydowym koszyku 3,5 cala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7AD6E494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10BFDB3" w14:textId="53B393F8" w:rsidR="00D4316B" w:rsidRPr="00D4316B" w:rsidRDefault="00D43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D4316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Możliwość</w:t>
            </w:r>
            <w:proofErr w:type="spellEnd"/>
            <w:r w:rsidRPr="00D4316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4316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zainstalowania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43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wewnętrznego modułu dedykowanego dla </w:t>
            </w:r>
            <w:proofErr w:type="spellStart"/>
            <w:r w:rsidRPr="00D43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hypervisora</w:t>
            </w:r>
            <w:proofErr w:type="spellEnd"/>
            <w:r w:rsidRPr="00D43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43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wirtualizacyjnego</w:t>
            </w:r>
            <w:proofErr w:type="spellEnd"/>
            <w:r w:rsidRPr="00D43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wyposażonego w 2 jednakowe nośniki typu </w:t>
            </w:r>
            <w:proofErr w:type="spellStart"/>
            <w:r w:rsidRPr="00D43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flash</w:t>
            </w:r>
            <w:proofErr w:type="spellEnd"/>
            <w:r w:rsidRPr="00D43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pojemności minimum 64GB z możliwością konfiguracji zabezpieczenia RAID 1 z poziomu BIOS serwera, rozwiązanie nie może powodować zmniejszenia ilości wnęk na dyski twarde.</w:t>
            </w:r>
          </w:p>
          <w:p w14:paraId="64108049" w14:textId="77777777" w:rsidR="00D4316B" w:rsidRPr="00D4316B" w:rsidRDefault="00D431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instalacji dwóch dysków M.2 SATA o pojemności min. 240GB oraz możliwość konfiguracji w RAID 1.</w:t>
            </w:r>
          </w:p>
        </w:tc>
      </w:tr>
      <w:tr w:rsidR="00D4316B" w:rsidRPr="00D4316B" w14:paraId="3836BE50" w14:textId="77777777" w:rsidTr="00D4316B"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55E89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System diagnostyczny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F8B0AC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Diody LED informujące o kondycji serwera.</w:t>
            </w:r>
          </w:p>
        </w:tc>
      </w:tr>
      <w:tr w:rsidR="00D4316B" w:rsidRPr="00D4316B" w14:paraId="08BD3E83" w14:textId="77777777" w:rsidTr="00D4316B">
        <w:trPr>
          <w:trHeight w:val="2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FDACE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9DF35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Zasilacz o mocy maks. 250W.</w:t>
            </w:r>
          </w:p>
        </w:tc>
      </w:tr>
      <w:tr w:rsidR="00D4316B" w:rsidRPr="00D4316B" w14:paraId="197282E1" w14:textId="77777777" w:rsidTr="00D4316B">
        <w:trPr>
          <w:trHeight w:val="2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3E9D3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Wentylatory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E3360" w14:textId="00F49BBC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Minimum 3 wentylatory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D4316B" w:rsidRPr="00D4316B" w14:paraId="4BBB76A7" w14:textId="77777777" w:rsidTr="00D4316B">
        <w:trPr>
          <w:trHeight w:val="2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3BA45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DDBC4F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Zintegrowany z płytą główną moduł TPM. Wbudowany czujnik otwarcia obudowy współpracujący z BIOS i kartą zarządzającą.</w:t>
            </w:r>
          </w:p>
        </w:tc>
      </w:tr>
      <w:tr w:rsidR="00D4316B" w:rsidRPr="00D4316B" w14:paraId="07406342" w14:textId="77777777" w:rsidTr="00D4316B">
        <w:trPr>
          <w:trHeight w:val="2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3B849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Oprogramowanie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1BDA1" w14:textId="43073C1C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Windows Server 2019 Standard,16 rdzeni, zainstalowany fabrycznie wraz z zestawem nośników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D4316B" w:rsidRPr="00D4316B" w14:paraId="1D26A48D" w14:textId="77777777" w:rsidTr="00D4316B">
        <w:trPr>
          <w:trHeight w:val="2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C9AF7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Karta </w:t>
            </w:r>
            <w:proofErr w:type="spellStart"/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zarządzająca</w:t>
            </w:r>
            <w:proofErr w:type="spellEnd"/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41D437" w14:textId="77777777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Niezależna od zainstalowanego na serwerze systemu operacyjnego posiadająca dedykowane port RJ-45 Gigabit Ethernet umożliwiająca:</w:t>
            </w:r>
          </w:p>
          <w:p w14:paraId="06771DB2" w14:textId="6A9661A8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zdalny dostęp do graficznego interfejsu Web karty zarządzającej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22BAF5BB" w14:textId="262D624B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zdalne monitorowanie i informowanie o statusie serwera (m.in. prędkości obrotowej wentylatorów, konfiguracji serwera)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7971C605" w14:textId="36209F2E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szyfrowane połączenie (SSLv3) oraz autentykacje i autoryzację użytkownika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1CC6ABC6" w14:textId="1C876993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podmontowania zdalnych wirtualnych napędów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0CB88B72" w14:textId="11E9F948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wirtualną konsolę z dostępem do myszy, klawiatury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1ECA56F4" w14:textId="580D0091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wsparcie dla IPv6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53768D81" w14:textId="05DBAA79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 xml:space="preserve">wsparcie dla SNMP; IPMI2.0, VLAN </w:t>
            </w:r>
            <w:proofErr w:type="spellStart"/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tagging</w:t>
            </w:r>
            <w:proofErr w:type="spellEnd"/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, Telnet, SSH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061F76EB" w14:textId="572797BB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zdalnego monitorowania w czasie rzeczywistym poboru prądu przez serwer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0021BBD0" w14:textId="5EA20D96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zdalnego ustawienia limitu poboru prądu przez konkretny serwer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292ED502" w14:textId="24F4CE7B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integracja z Active Directory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04AE7B48" w14:textId="09F02995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lastRenderedPageBreak/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obsługi przez dwóch administratorów jednocześnie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34BC3AF2" w14:textId="5D77F6CB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 xml:space="preserve">wsparcie dla </w:t>
            </w:r>
            <w:proofErr w:type="spellStart"/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dynamic</w:t>
            </w:r>
            <w:proofErr w:type="spellEnd"/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 xml:space="preserve"> DNS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342E1BD3" w14:textId="5E43B664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wysyłanie do administratora maila z powiadomieniem o awarii lub zmianie konfiguracji sprzętowej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67EE332F" w14:textId="66B902B4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podłączenia lokalnego poprzez złącze RS-232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382E817E" w14:textId="1DC1406D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zarządzania bezpośredniego poprzez złącze USB umieszczone na froncie obudowy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6B2A9C6E" w14:textId="37EF18C7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 xml:space="preserve">możliwość konfiguracji przepływu powietrza na każdym slocie </w:t>
            </w:r>
            <w:proofErr w:type="spellStart"/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PCIe</w:t>
            </w:r>
            <w:proofErr w:type="spellEnd"/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5CC02A1C" w14:textId="1E404C9C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 xml:space="preserve">możliwość zablokowania konfiguracji oraz odnowienia oprogramowania karty zarządzającej poprzez jednego z administratorów. Podczas trwania blokady musi być ona wyświetlana dla wszystkich 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administratorów,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 xml:space="preserve"> którzy obecnie korzystają z karty.</w:t>
            </w:r>
          </w:p>
          <w:p w14:paraId="10542864" w14:textId="77777777" w:rsid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14:paraId="531C61A4" w14:textId="19D15FC8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Dodatkowe oprogramowanie umożliwiające zarządzanie poprzez sieć, spełniające minimalne wymagania:</w:t>
            </w:r>
          </w:p>
          <w:p w14:paraId="02DAB8E2" w14:textId="5E566E68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Wsparcie dla serwerów, urządzeń sieciowych oraz pamięci masowych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1BF36396" w14:textId="24B9C03F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zarządzania dostarczonymi serwerami bez udziału dedykowanego agenta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63402EC9" w14:textId="0A8A9332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Wsparcie dla protokołów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– WMI, SNMP, IPMI, Linux SSH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304FB5D4" w14:textId="2AEA4F27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 xml:space="preserve">Możliwość </w:t>
            </w:r>
            <w:proofErr w:type="spellStart"/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oskryptowywania</w:t>
            </w:r>
            <w:proofErr w:type="spellEnd"/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 xml:space="preserve"> procesu wykrywania urządzeń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7CFF5390" w14:textId="328E8354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uruchamiania procesu wykrywania urządzeń w oparciu o harmonogram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6A35BB70" w14:textId="5FCAA8C6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Szczegółowy opis wykrytych systemów oraz ich komponentów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2A64A8E8" w14:textId="7764EA68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eksportu raportu do CSV, HTML, XLS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72B0915D" w14:textId="06857DBF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Grupowanie urządzeń w oparciu o kryteria użytkownika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7AC588C1" w14:textId="0C6EC833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uruchamiania narzędzi zarządzających w poszczególnych urządzeniach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071C4A94" w14:textId="1A952C23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Automatyczne skrypty CLI umożliwiające dodawanie i edycję grup urządzeń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6365C9FC" w14:textId="3B9CB29B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Szybki podgląd stanu środowiska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5302A78E" w14:textId="7398AC00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Podsumowanie stanu dla każdego urządzenia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27E2D8B7" w14:textId="2641DB56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Szczegółowy status urządzenia/elementu/komponentu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44A0AE0F" w14:textId="4EB6E305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Generowanie alertów przy zmianie stanu urządzenia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63425D86" w14:textId="27968531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Filtry raportów umożliwiające podgląd najważniejszych zdarzeń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040AC2FD" w14:textId="5E495FF8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 xml:space="preserve">Integracja z service </w:t>
            </w:r>
            <w:proofErr w:type="spellStart"/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desk</w:t>
            </w:r>
            <w:proofErr w:type="spellEnd"/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 xml:space="preserve"> producenta dostarczonej platformy sprzętowej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2BE70734" w14:textId="7D80A580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przejęcia zdalnego pulpitu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590C1E92" w14:textId="5AAD37A7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 xml:space="preserve"> Możliwość podmontowania wirtualnego napędu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40FDA839" w14:textId="34DA6F19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Automatyczne zaplanowanie akcji dla poszczególnych alertów w tym automatyczne tworzenie zgłoszeń serwisowych w oparciu o standardy przyjęte przez producentów oferowanego w tym postępowaniu sprzętu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5E2B5CBC" w14:textId="77841936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Kreator umożliwiający dostosowanie akcji dla wybranych alertów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409183D2" w14:textId="14CE843F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importu plików MIB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297ADBDE" w14:textId="0748003E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Przesyłanie alertów „as-</w:t>
            </w:r>
            <w:proofErr w:type="spellStart"/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is</w:t>
            </w:r>
            <w:proofErr w:type="spellEnd"/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” do innych konsol firm trzecich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69519F8C" w14:textId="158274F5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definiowania ról administratorów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7B62BE22" w14:textId="1518A5BB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zdalnej aktualizacji sterowników i oprogramowania wewnętrznego serwerów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16251D5C" w14:textId="64F7E83E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Aktualizacja oparta o wybranie źródła bibliotek (lokalna, on-line producenta oferowanego rozwiązania)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28E40167" w14:textId="211775B3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instalacji sterowników i oprogramowania wewnętrznego bez potrzeby instalacji agenta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4E16A1FC" w14:textId="1C0B1C56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•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Możliwość automatycznego generowania i zgłaszania incydentów awarii bezpośrednio do centrum serwisowego producenta serwerów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55512B05" w14:textId="5DBDABC3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ab/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14:paraId="25EC3CEE" w14:textId="5515B550" w:rsidR="00D4316B" w:rsidRPr="00D4316B" w:rsidRDefault="00D4316B" w:rsidP="00D4316B">
            <w:pPr>
              <w:spacing w:after="0" w:line="257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lastRenderedPageBreak/>
              <w:tab/>
              <w:t>Możliwość automatycznego przywracania ustawień serwera,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 xml:space="preserve">kart sieciowych, BIOS, wersji </w:t>
            </w:r>
            <w:proofErr w:type="spellStart"/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>firmware</w:t>
            </w:r>
            <w:proofErr w:type="spellEnd"/>
            <w:r w:rsidRPr="00D4316B">
              <w:rPr>
                <w:rFonts w:ascii="Times New Roman" w:hAnsi="Times New Roman" w:cs="Times New Roman"/>
                <w:sz w:val="20"/>
                <w:lang w:val="pl-PL"/>
              </w:rPr>
              <w:t xml:space="preserve"> w przypadku awarii i wymiany któregoś z komponentów (w tym kontrolera RAID, kart sieciowych, płyty głównej)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.</w:t>
            </w:r>
          </w:p>
        </w:tc>
      </w:tr>
      <w:tr w:rsidR="00D4316B" w:rsidRPr="00D4316B" w14:paraId="1ED884AE" w14:textId="77777777" w:rsidTr="00D4316B">
        <w:trPr>
          <w:trHeight w:val="2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37296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Gwarancja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FDBA1" w14:textId="3CD98F0F" w:rsidR="00D4316B" w:rsidRPr="00D4316B" w:rsidRDefault="00D431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 lata gwarancji producenta, z czasem reakcji do następnego dnia roboczego od przyjęcia zgłoszenia, możliwość zgłaszania awarii 24x7x365 poprzez ogólnopolską linię telefoniczną producenta.</w:t>
            </w:r>
          </w:p>
          <w:p w14:paraId="18298223" w14:textId="015219DB" w:rsidR="00D4316B" w:rsidRPr="00D4316B" w:rsidRDefault="00D4316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0B72399B" w14:textId="77777777" w:rsidR="00D4316B" w:rsidRPr="00D4316B" w:rsidRDefault="00D431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3818AE53" w14:textId="77777777" w:rsidR="00D4316B" w:rsidRPr="00D4316B" w:rsidRDefault="00D431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25E476C7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Możliwość rozszerzenia gwarancji przez producenta do 7 lat.</w:t>
            </w:r>
          </w:p>
          <w:p w14:paraId="48AD74DA" w14:textId="77777777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168B0C1" w14:textId="45B68D26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mikrokodu</w:t>
            </w:r>
            <w:proofErr w:type="spellEnd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oraz sterowników nawet w przypadku wygaśnięcia gwarancji serwera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D4316B" w:rsidRPr="00D4316B" w14:paraId="1B6EE9C7" w14:textId="77777777" w:rsidTr="00D4316B">
        <w:trPr>
          <w:trHeight w:val="2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6D5A8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Certyfikaty</w:t>
            </w:r>
            <w:proofErr w:type="spellEnd"/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0644DA" w14:textId="77777777" w:rsid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Serwer musi być wyprodukowany zgodnie z normą ISO-9001 oraz ISO-14001.</w:t>
            </w:r>
          </w:p>
          <w:p w14:paraId="0E90DA8A" w14:textId="77777777" w:rsid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Serwer musi posiadać deklaracja 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4B1F950D" w14:textId="2CF6AE7E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Oferowany serwer musi znajdować się na liście Windows Server </w:t>
            </w:r>
            <w:proofErr w:type="spellStart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Catalog</w:t>
            </w:r>
            <w:proofErr w:type="spellEnd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posiadać status „</w:t>
            </w:r>
            <w:proofErr w:type="spellStart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Certified</w:t>
            </w:r>
            <w:proofErr w:type="spellEnd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for Windows” </w:t>
            </w:r>
            <w:r w:rsidRPr="00D43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systemów Microsoft Windows Server 2016, Microsoft Windows Server 2019.</w:t>
            </w:r>
          </w:p>
        </w:tc>
      </w:tr>
      <w:tr w:rsidR="00D4316B" w:rsidRPr="00D4316B" w14:paraId="2BD17FFA" w14:textId="77777777" w:rsidTr="00D4316B">
        <w:trPr>
          <w:trHeight w:val="2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B3902" w14:textId="77777777" w:rsidR="00D4316B" w:rsidRPr="00D4316B" w:rsidRDefault="00D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Dokumentacja</w:t>
            </w:r>
            <w:proofErr w:type="spellEnd"/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B1D36" w14:textId="77777777" w:rsid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Zamawiający wymaga dokumentacji w języku polskim lub angielskim.</w:t>
            </w:r>
          </w:p>
          <w:p w14:paraId="0E96C0AB" w14:textId="706EC3D1" w:rsidR="00D4316B" w:rsidRPr="00D4316B" w:rsidRDefault="00D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D4316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1F2754A4" w14:textId="77777777" w:rsidR="00D4316B" w:rsidRPr="00D4316B" w:rsidRDefault="00D4316B" w:rsidP="00D4316B">
      <w:pPr>
        <w:rPr>
          <w:rFonts w:ascii="Times New Roman" w:hAnsi="Times New Roman" w:cs="Times New Roman"/>
          <w:lang w:val="pl-PL"/>
        </w:rPr>
      </w:pPr>
    </w:p>
    <w:p w14:paraId="0EEDAA6C" w14:textId="77777777" w:rsidR="00D257F3" w:rsidRPr="00D4316B" w:rsidRDefault="00D257F3">
      <w:pPr>
        <w:rPr>
          <w:rFonts w:ascii="Times New Roman" w:hAnsi="Times New Roman" w:cs="Times New Roman"/>
          <w:lang w:val="pl-PL"/>
        </w:rPr>
      </w:pPr>
    </w:p>
    <w:sectPr w:rsidR="00D257F3" w:rsidRPr="00D4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6B"/>
    <w:rsid w:val="000513B6"/>
    <w:rsid w:val="000F2D37"/>
    <w:rsid w:val="001C2B69"/>
    <w:rsid w:val="005748B8"/>
    <w:rsid w:val="00590516"/>
    <w:rsid w:val="009715A8"/>
    <w:rsid w:val="009A6954"/>
    <w:rsid w:val="00A01AA7"/>
    <w:rsid w:val="00A44258"/>
    <w:rsid w:val="00AE255D"/>
    <w:rsid w:val="00C008F2"/>
    <w:rsid w:val="00C728EB"/>
    <w:rsid w:val="00C85C5E"/>
    <w:rsid w:val="00D257F3"/>
    <w:rsid w:val="00D4316B"/>
    <w:rsid w:val="00ED1516"/>
    <w:rsid w:val="00F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4A6C"/>
  <w15:chartTrackingRefBased/>
  <w15:docId w15:val="{08CD2650-B713-4224-A9A3-CD3E0E46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Cs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6B"/>
    <w:pPr>
      <w:spacing w:line="256" w:lineRule="auto"/>
    </w:pPr>
    <w:rPr>
      <w:rFonts w:asciiTheme="minorHAnsi" w:eastAsiaTheme="minorHAnsi" w:hAnsiTheme="minorHAnsi" w:cstheme="minorBidi"/>
      <w:bCs w:val="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Gruba</dc:creator>
  <cp:keywords/>
  <dc:description/>
  <cp:lastModifiedBy>Sebastian Gruba</cp:lastModifiedBy>
  <cp:revision>1</cp:revision>
  <dcterms:created xsi:type="dcterms:W3CDTF">2019-04-09T11:05:00Z</dcterms:created>
  <dcterms:modified xsi:type="dcterms:W3CDTF">2019-04-09T11:12:00Z</dcterms:modified>
</cp:coreProperties>
</file>