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B19D1">
        <w:rPr>
          <w:sz w:val="24"/>
          <w:szCs w:val="24"/>
        </w:rPr>
        <w:t>USŁUGI</w:t>
      </w:r>
    </w:p>
    <w:p w:rsidR="0093799B" w:rsidRPr="00A25377" w:rsidRDefault="0093799B" w:rsidP="0093799B">
      <w:pPr>
        <w:pStyle w:val="Tekstpodstawowy3"/>
        <w:rPr>
          <w:sz w:val="20"/>
          <w:szCs w:val="22"/>
        </w:rPr>
      </w:pPr>
    </w:p>
    <w:p w:rsidR="00AB19D1" w:rsidRPr="00A25377" w:rsidRDefault="0093799B" w:rsidP="00AB19D1">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w:t>
      </w:r>
      <w:r w:rsidR="00AB19D1">
        <w:rPr>
          <w:sz w:val="24"/>
          <w:szCs w:val="24"/>
        </w:rPr>
        <w:t xml:space="preserve">YCH NA PODSTAWIE ART. 11 UST. 8 </w:t>
      </w:r>
    </w:p>
    <w:p w:rsidR="0093799B" w:rsidRPr="00A25377" w:rsidRDefault="0093799B" w:rsidP="0093799B">
      <w:pPr>
        <w:pStyle w:val="Tekstpodstawowy3"/>
        <w:jc w:val="center"/>
        <w:rPr>
          <w:sz w:val="20"/>
          <w:szCs w:val="22"/>
        </w:rPr>
      </w:pPr>
    </w:p>
    <w:p w:rsidR="00AB19D1" w:rsidRPr="00AB19D1" w:rsidRDefault="00AB19D1" w:rsidP="00AB19D1">
      <w:pPr>
        <w:pStyle w:val="Tekstpodstawowy"/>
        <w:tabs>
          <w:tab w:val="left" w:pos="284"/>
        </w:tabs>
        <w:ind w:left="284" w:hanging="284"/>
        <w:jc w:val="center"/>
        <w:rPr>
          <w:sz w:val="24"/>
          <w:szCs w:val="24"/>
        </w:rPr>
      </w:pPr>
      <w:r w:rsidRPr="00AB19D1">
        <w:rPr>
          <w:sz w:val="22"/>
          <w:szCs w:val="22"/>
        </w:rPr>
        <w:t>pn.</w:t>
      </w:r>
      <w:r>
        <w:rPr>
          <w:sz w:val="28"/>
          <w:szCs w:val="24"/>
        </w:rPr>
        <w:t xml:space="preserve"> </w:t>
      </w:r>
      <w:r w:rsidR="00C6048E" w:rsidRPr="00C6048E">
        <w:rPr>
          <w:sz w:val="28"/>
          <w:szCs w:val="24"/>
        </w:rPr>
        <w:t>„</w:t>
      </w:r>
      <w:r w:rsidRPr="00AB19D1">
        <w:rPr>
          <w:sz w:val="24"/>
          <w:szCs w:val="24"/>
        </w:rPr>
        <w:t xml:space="preserve">WYCINKA DRZEW I KRZEWÓW Z TERENU PRZEZNACZONEGO </w:t>
      </w:r>
      <w:r>
        <w:rPr>
          <w:sz w:val="24"/>
          <w:szCs w:val="24"/>
        </w:rPr>
        <w:br/>
        <w:t xml:space="preserve">        </w:t>
      </w:r>
      <w:r w:rsidRPr="00AB19D1">
        <w:rPr>
          <w:sz w:val="24"/>
          <w:szCs w:val="24"/>
        </w:rPr>
        <w:t xml:space="preserve">POD BUDOWĘ ZAKŁADU OPIEKI DŁUGOTERMINOWEJ PRZY </w:t>
      </w:r>
      <w:r>
        <w:rPr>
          <w:sz w:val="24"/>
          <w:szCs w:val="24"/>
        </w:rPr>
        <w:br/>
      </w:r>
      <w:r w:rsidRPr="00AB19D1">
        <w:rPr>
          <w:sz w:val="24"/>
          <w:szCs w:val="24"/>
        </w:rPr>
        <w:t>UL. BYDGOSKIEJ W ŚWINOUJŚCIU”</w:t>
      </w:r>
    </w:p>
    <w:p w:rsidR="0093799B" w:rsidRPr="00A25377" w:rsidRDefault="0093799B" w:rsidP="00B925B3">
      <w:pPr>
        <w:pStyle w:val="Tekstpodstawowy"/>
        <w:spacing w:line="276" w:lineRule="auto"/>
        <w:jc w:val="center"/>
        <w:rPr>
          <w:spacing w:val="-4"/>
          <w:sz w:val="24"/>
          <w:szCs w:val="28"/>
          <w:lang w:eastAsia="ar-SA"/>
        </w:rPr>
      </w:pP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B11F27" w:rsidRDefault="00495984" w:rsidP="00B11F27">
            <w:pPr>
              <w:spacing w:line="276" w:lineRule="auto"/>
              <w:jc w:val="center"/>
              <w:rPr>
                <w:color w:val="C00000"/>
                <w:sz w:val="18"/>
                <w:lang w:eastAsia="en-US"/>
              </w:rPr>
            </w:pPr>
            <w:r>
              <w:rPr>
                <w:sz w:val="18"/>
                <w:lang w:eastAsia="en-US"/>
              </w:rPr>
              <w:t>14 grudnia</w:t>
            </w:r>
            <w:r w:rsidR="00AB19D1" w:rsidRPr="00AB19D1">
              <w:rPr>
                <w:sz w:val="18"/>
                <w:lang w:eastAsia="en-US"/>
              </w:rPr>
              <w:t xml:space="preserve">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F465FA">
              <w:rPr>
                <w:sz w:val="18"/>
                <w:lang w:eastAsia="en-US"/>
              </w:rPr>
              <w:t xml:space="preserve"> </w:t>
            </w:r>
            <w:r w:rsidR="00AB19D1">
              <w:rPr>
                <w:sz w:val="18"/>
                <w:lang w:eastAsia="en-US"/>
              </w:rPr>
              <w:t>683</w:t>
            </w:r>
            <w:r w:rsidR="00341768">
              <w:rPr>
                <w:sz w:val="18"/>
                <w:lang w:eastAsia="en-US"/>
              </w:rPr>
              <w:t xml:space="preserve">/2018 z dnia </w:t>
            </w:r>
            <w:r w:rsidR="00F465FA">
              <w:rPr>
                <w:sz w:val="18"/>
                <w:lang w:eastAsia="en-US"/>
              </w:rPr>
              <w:t xml:space="preserve"> </w:t>
            </w:r>
            <w:r w:rsidR="00AB19D1">
              <w:rPr>
                <w:sz w:val="18"/>
                <w:lang w:eastAsia="en-US"/>
              </w:rPr>
              <w:t>25.10</w:t>
            </w:r>
            <w:r w:rsidR="007E702F">
              <w:rPr>
                <w:sz w:val="18"/>
                <w:lang w:eastAsia="en-US"/>
              </w:rPr>
              <w:t>.</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B11F27" w:rsidRDefault="00495984" w:rsidP="000275FD">
            <w:pPr>
              <w:spacing w:line="276" w:lineRule="auto"/>
              <w:jc w:val="center"/>
              <w:rPr>
                <w:b/>
                <w:color w:val="632423" w:themeColor="accent2" w:themeShade="80"/>
                <w:sz w:val="22"/>
                <w:szCs w:val="24"/>
                <w:highlight w:val="darkRed"/>
              </w:rPr>
            </w:pPr>
            <w:r>
              <w:rPr>
                <w:b/>
                <w:color w:val="632423" w:themeColor="accent2" w:themeShade="80"/>
                <w:sz w:val="22"/>
                <w:szCs w:val="24"/>
              </w:rPr>
              <w:t>grudzień</w:t>
            </w:r>
            <w:r w:rsidR="00AB19D1">
              <w:rPr>
                <w:b/>
                <w:color w:val="632423" w:themeColor="accent2" w:themeShade="80"/>
                <w:sz w:val="22"/>
                <w:szCs w:val="24"/>
              </w:rPr>
              <w:t xml:space="preserve"> 2018</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AB19D1">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AB19D1">
              <w:rPr>
                <w:sz w:val="18"/>
                <w:lang w:eastAsia="en-US"/>
              </w:rPr>
              <w:t xml:space="preserve">           </w:t>
            </w:r>
            <w:r w:rsidRPr="0009248D">
              <w:rPr>
                <w:sz w:val="18"/>
                <w:lang w:eastAsia="en-US"/>
              </w:rPr>
              <w:t xml:space="preserve">z dnia </w:t>
            </w:r>
            <w:r w:rsidR="00F465FA">
              <w:rPr>
                <w:sz w:val="18"/>
                <w:lang w:eastAsia="en-US"/>
              </w:rPr>
              <w:t xml:space="preserve">      </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465FA">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AB19D1">
              <w:rPr>
                <w:b/>
                <w:sz w:val="22"/>
                <w:szCs w:val="24"/>
              </w:rPr>
              <w:t>74</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495984">
            <w:pPr>
              <w:jc w:val="center"/>
              <w:rPr>
                <w:b/>
                <w:sz w:val="22"/>
                <w:szCs w:val="24"/>
              </w:rPr>
            </w:pPr>
            <w:r w:rsidRPr="00A25377">
              <w:rPr>
                <w:b/>
                <w:bCs/>
                <w:sz w:val="22"/>
                <w:szCs w:val="24"/>
              </w:rPr>
              <w:t>Świnoujście,</w:t>
            </w:r>
            <w:r w:rsidR="000275FD">
              <w:rPr>
                <w:b/>
                <w:bCs/>
                <w:sz w:val="22"/>
                <w:szCs w:val="24"/>
              </w:rPr>
              <w:t xml:space="preserve"> </w:t>
            </w:r>
            <w:r w:rsidR="00495984">
              <w:rPr>
                <w:b/>
                <w:bCs/>
                <w:sz w:val="22"/>
                <w:szCs w:val="24"/>
              </w:rPr>
              <w:t xml:space="preserve"> 14 grudnia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0" w:hanging="1410"/>
        <w:jc w:val="both"/>
        <w:rPr>
          <w:sz w:val="18"/>
        </w:rPr>
      </w:pPr>
      <w:r w:rsidRPr="00A25377">
        <w:rPr>
          <w:b/>
          <w:sz w:val="18"/>
        </w:rPr>
        <w:t xml:space="preserve">Rozdział </w:t>
      </w:r>
      <w:r w:rsidR="001718E5">
        <w:rPr>
          <w:b/>
          <w:sz w:val="18"/>
        </w:rPr>
        <w:t>VIII</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 xml:space="preserve">Rozdział </w:t>
      </w:r>
      <w:r w:rsidR="001718E5">
        <w:rPr>
          <w:b/>
          <w:sz w:val="18"/>
        </w:rPr>
        <w:t>I</w:t>
      </w:r>
      <w:r w:rsidRPr="00A25377">
        <w:rPr>
          <w:b/>
          <w:sz w:val="18"/>
        </w:rPr>
        <w:t>X</w:t>
      </w:r>
      <w:r w:rsidRPr="00A25377">
        <w:rPr>
          <w:b/>
          <w:sz w:val="18"/>
        </w:rPr>
        <w:tab/>
      </w:r>
      <w:r w:rsidRPr="00A25377">
        <w:rPr>
          <w:sz w:val="18"/>
        </w:rPr>
        <w:t xml:space="preserve">Sposób obliczenia ceny oferty; </w:t>
      </w:r>
    </w:p>
    <w:p w:rsidR="0093799B" w:rsidRPr="00A25377" w:rsidRDefault="001718E5" w:rsidP="0093799B">
      <w:pPr>
        <w:jc w:val="both"/>
        <w:rPr>
          <w:sz w:val="18"/>
        </w:rPr>
      </w:pPr>
      <w:r>
        <w:rPr>
          <w:b/>
          <w:sz w:val="18"/>
        </w:rPr>
        <w:t>Rozdział X</w:t>
      </w:r>
      <w:r w:rsidR="0093799B" w:rsidRPr="00A25377">
        <w:rPr>
          <w:b/>
          <w:sz w:val="18"/>
        </w:rPr>
        <w:tab/>
      </w:r>
      <w:r w:rsidR="0093799B" w:rsidRPr="00A25377">
        <w:rPr>
          <w:sz w:val="18"/>
        </w:rPr>
        <w:t>Składanie i otwarcie ofert;</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 xml:space="preserve">Wybór oferty najkorzystniejszej; </w:t>
      </w:r>
    </w:p>
    <w:p w:rsidR="0093799B" w:rsidRPr="00A25377" w:rsidRDefault="001718E5" w:rsidP="0093799B">
      <w:pPr>
        <w:jc w:val="both"/>
        <w:rPr>
          <w:sz w:val="18"/>
        </w:rPr>
      </w:pPr>
      <w:r>
        <w:rPr>
          <w:b/>
          <w:sz w:val="18"/>
        </w:rPr>
        <w:t>Rozdział XII</w:t>
      </w:r>
      <w:r w:rsidR="0093799B" w:rsidRPr="00A25377">
        <w:rPr>
          <w:b/>
          <w:sz w:val="18"/>
        </w:rPr>
        <w:tab/>
      </w:r>
      <w:r w:rsidR="0093799B" w:rsidRPr="00A25377">
        <w:rPr>
          <w:sz w:val="18"/>
        </w:rPr>
        <w:t>Zawarcie umowy, zabezpieczenie należytego wykonania umowy;</w:t>
      </w:r>
    </w:p>
    <w:p w:rsidR="0093799B" w:rsidRPr="00A25377" w:rsidRDefault="001718E5" w:rsidP="0093799B">
      <w:pPr>
        <w:jc w:val="both"/>
        <w:rPr>
          <w:sz w:val="18"/>
        </w:rPr>
      </w:pPr>
      <w:r>
        <w:rPr>
          <w:b/>
          <w:sz w:val="18"/>
        </w:rPr>
        <w:t>Rozdział XIII</w:t>
      </w:r>
      <w:r w:rsidR="0093799B" w:rsidRPr="00A25377">
        <w:rPr>
          <w:b/>
          <w:sz w:val="18"/>
        </w:rPr>
        <w:tab/>
      </w:r>
      <w:r w:rsidR="0093799B" w:rsidRPr="00A25377">
        <w:rPr>
          <w:sz w:val="18"/>
        </w:rPr>
        <w:t>Pouczenie o środkach ochrony prawnej;</w:t>
      </w:r>
    </w:p>
    <w:p w:rsidR="0093799B" w:rsidRDefault="0093799B" w:rsidP="0093799B">
      <w:pPr>
        <w:jc w:val="both"/>
        <w:rPr>
          <w:sz w:val="18"/>
        </w:rPr>
      </w:pPr>
      <w:r w:rsidRPr="00A25377">
        <w:rPr>
          <w:b/>
          <w:sz w:val="18"/>
        </w:rPr>
        <w:t>Rozdział X</w:t>
      </w:r>
      <w:r w:rsidR="001718E5">
        <w:rPr>
          <w:b/>
          <w:sz w:val="18"/>
        </w:rPr>
        <w:t>I</w:t>
      </w:r>
      <w:r w:rsidRPr="00A25377">
        <w:rPr>
          <w:b/>
          <w:sz w:val="18"/>
        </w:rPr>
        <w:t>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411269" w:rsidRDefault="00411269" w:rsidP="0052030A">
      <w:pPr>
        <w:tabs>
          <w:tab w:val="left" w:pos="1134"/>
        </w:tabs>
        <w:rPr>
          <w:noProof/>
          <w:sz w:val="18"/>
          <w:szCs w:val="18"/>
        </w:rPr>
      </w:pPr>
      <w:r>
        <w:rPr>
          <w:sz w:val="18"/>
          <w:szCs w:val="18"/>
        </w:rPr>
        <w:tab/>
      </w:r>
      <w:r w:rsidRPr="00411269">
        <w:rPr>
          <w:b/>
          <w:sz w:val="18"/>
          <w:szCs w:val="18"/>
        </w:rPr>
        <w:t>Załącznik nr 4.1.1</w:t>
      </w:r>
      <w:r w:rsidRPr="00411269">
        <w:rPr>
          <w:sz w:val="18"/>
          <w:szCs w:val="18"/>
        </w:rPr>
        <w:tab/>
      </w:r>
      <w:r w:rsidRPr="00411269">
        <w:rPr>
          <w:noProof/>
          <w:sz w:val="18"/>
          <w:szCs w:val="18"/>
        </w:rPr>
        <w:t>PZT_inwentaryzacja zieleni,</w:t>
      </w:r>
    </w:p>
    <w:p w:rsidR="00DA6AF6" w:rsidRPr="00411269" w:rsidRDefault="00DA6AF6" w:rsidP="0052030A">
      <w:pPr>
        <w:tabs>
          <w:tab w:val="left" w:pos="1134"/>
        </w:tabs>
        <w:rPr>
          <w:sz w:val="18"/>
          <w:szCs w:val="18"/>
        </w:rPr>
      </w:pPr>
      <w:r>
        <w:rPr>
          <w:noProof/>
          <w:sz w:val="18"/>
          <w:szCs w:val="18"/>
        </w:rPr>
        <w:tab/>
      </w:r>
      <w:r w:rsidRPr="00DA6AF6">
        <w:rPr>
          <w:b/>
          <w:noProof/>
          <w:sz w:val="18"/>
          <w:szCs w:val="18"/>
        </w:rPr>
        <w:t>Załącznik nr 4.1.2</w:t>
      </w:r>
      <w:r>
        <w:rPr>
          <w:noProof/>
          <w:sz w:val="18"/>
          <w:szCs w:val="18"/>
        </w:rPr>
        <w:tab/>
        <w:t>inwentaryzacja zieleni</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DA6AF6">
      <w:pPr>
        <w:tabs>
          <w:tab w:val="left" w:pos="1134"/>
        </w:tabs>
        <w:rPr>
          <w:sz w:val="18"/>
          <w:szCs w:val="18"/>
        </w:rPr>
      </w:pPr>
      <w:r w:rsidRPr="00A25377">
        <w:rPr>
          <w:sz w:val="18"/>
          <w:szCs w:val="18"/>
        </w:rPr>
        <w:tab/>
      </w:r>
      <w:r w:rsidRPr="00A25377">
        <w:rPr>
          <w:b/>
          <w:sz w:val="18"/>
          <w:szCs w:val="18"/>
        </w:rPr>
        <w:t>Załącznik nr  4.</w:t>
      </w:r>
      <w:r w:rsidR="005A2DB2">
        <w:rPr>
          <w:b/>
          <w:sz w:val="18"/>
          <w:szCs w:val="18"/>
        </w:rPr>
        <w:t>3</w:t>
      </w:r>
      <w:r w:rsidRPr="00A25377">
        <w:rPr>
          <w:b/>
          <w:sz w:val="18"/>
          <w:szCs w:val="18"/>
        </w:rPr>
        <w:tab/>
      </w:r>
      <w:r w:rsidRPr="00A25377">
        <w:rPr>
          <w:sz w:val="18"/>
          <w:szCs w:val="18"/>
        </w:rPr>
        <w:t>wzór</w:t>
      </w:r>
      <w:r w:rsidRPr="00A25377">
        <w:rPr>
          <w:b/>
          <w:sz w:val="18"/>
          <w:szCs w:val="18"/>
        </w:rPr>
        <w:t xml:space="preserve"> </w:t>
      </w:r>
      <w:r w:rsidRPr="00A25377">
        <w:rPr>
          <w:sz w:val="18"/>
          <w:szCs w:val="18"/>
        </w:rPr>
        <w:t xml:space="preserve">karty gwarancyjnej;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 xml:space="preserve">wykaz </w:t>
      </w:r>
      <w:r w:rsidR="004152B4">
        <w:rPr>
          <w:sz w:val="18"/>
          <w:szCs w:val="18"/>
        </w:rPr>
        <w:t>usług</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E8662B" w:rsidRDefault="00E8662B" w:rsidP="0093799B">
      <w:pPr>
        <w:jc w:val="both"/>
        <w:rPr>
          <w:sz w:val="18"/>
        </w:rPr>
      </w:pPr>
    </w:p>
    <w:p w:rsidR="00E8662B" w:rsidRPr="00A25377" w:rsidRDefault="00E8662B" w:rsidP="0093799B">
      <w:pPr>
        <w:jc w:val="both"/>
        <w:rPr>
          <w:sz w:val="18"/>
        </w:rPr>
      </w:pPr>
    </w:p>
    <w:p w:rsidR="0093799B" w:rsidRDefault="0093799B" w:rsidP="0093799B">
      <w:pPr>
        <w:jc w:val="both"/>
        <w:rPr>
          <w:sz w:val="18"/>
        </w:rPr>
      </w:pPr>
    </w:p>
    <w:p w:rsidR="00E8662B" w:rsidRDefault="00E8662B" w:rsidP="0093799B">
      <w:pPr>
        <w:jc w:val="both"/>
        <w:rPr>
          <w:sz w:val="18"/>
        </w:rPr>
      </w:pPr>
    </w:p>
    <w:p w:rsidR="00E8662B" w:rsidRDefault="00E8662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w:t>
      </w:r>
      <w:r w:rsidR="001718E5">
        <w:rPr>
          <w:sz w:val="18"/>
        </w:rPr>
        <w:t>8</w:t>
      </w:r>
      <w:r w:rsidR="00FA14E0" w:rsidRPr="00A25377">
        <w:rPr>
          <w:sz w:val="18"/>
        </w:rPr>
        <w:t xml:space="preserve"> r. poz. </w:t>
      </w:r>
      <w:r w:rsidR="001718E5">
        <w:rPr>
          <w:sz w:val="18"/>
        </w:rPr>
        <w:t>1986</w:t>
      </w:r>
      <w:r w:rsidR="00A25377">
        <w:rPr>
          <w:sz w:val="18"/>
        </w:rPr>
        <w:t xml:space="preserve"> </w:t>
      </w:r>
      <w:r w:rsidR="001718E5">
        <w:rPr>
          <w:sz w:val="18"/>
        </w:rPr>
        <w:t>tj</w:t>
      </w:r>
      <w:r w:rsidR="00A25377">
        <w:rPr>
          <w:sz w:val="18"/>
        </w:rPr>
        <w:t>.</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E8662B" w:rsidRDefault="00E8662B">
      <w:pPr>
        <w:jc w:val="both"/>
        <w:rPr>
          <w:sz w:val="18"/>
        </w:rPr>
      </w:pPr>
    </w:p>
    <w:p w:rsidR="00BE3E6C" w:rsidRDefault="00BE3E6C">
      <w:pPr>
        <w:jc w:val="both"/>
        <w:rPr>
          <w:sz w:val="18"/>
        </w:rPr>
      </w:pPr>
    </w:p>
    <w:p w:rsidR="00E8662B" w:rsidRDefault="00E8662B">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lastRenderedPageBreak/>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001718E5">
        <w:t>, w formie pisemnej pod rygorem nieważności</w:t>
      </w:r>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7B2C48" w:rsidRPr="009455C7" w:rsidRDefault="00CB675C" w:rsidP="007B2C48">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CB675C" w:rsidRPr="009455C7" w:rsidRDefault="007C588F" w:rsidP="00E054F0">
      <w:pPr>
        <w:pStyle w:val="BodyText21"/>
        <w:numPr>
          <w:ilvl w:val="0"/>
          <w:numId w:val="1"/>
        </w:numPr>
        <w:tabs>
          <w:tab w:val="clear" w:pos="0"/>
          <w:tab w:val="clear" w:pos="360"/>
          <w:tab w:val="num" w:pos="284"/>
        </w:tabs>
        <w:ind w:left="284" w:hanging="426"/>
      </w:pPr>
      <w:r>
        <w:t xml:space="preserve">Wykonawca ponosi wszelkie koszty związane </w:t>
      </w:r>
      <w:r w:rsidR="00CB675C" w:rsidRPr="009455C7">
        <w:t>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AB19D1" w:rsidRPr="003B1FCD" w:rsidRDefault="002A0E5B" w:rsidP="008F1FEB">
      <w:pPr>
        <w:pStyle w:val="Tekstpodstawowy"/>
        <w:tabs>
          <w:tab w:val="left" w:pos="284"/>
        </w:tabs>
        <w:ind w:left="284"/>
        <w:rPr>
          <w:b w:val="0"/>
          <w:sz w:val="22"/>
          <w:szCs w:val="22"/>
        </w:rPr>
      </w:pPr>
      <w:r w:rsidRPr="00112E2B">
        <w:rPr>
          <w:b w:val="0"/>
          <w:sz w:val="24"/>
          <w:szCs w:val="24"/>
        </w:rPr>
        <w:t xml:space="preserve">zewnętrzna koperta powinna być oznaczona w następujący sposób: Gmina Miasto Świnoujście, ul. Wojska Polskiego 1/5, 72-600 Świnoujście, </w:t>
      </w:r>
      <w:r w:rsidR="00112E2B">
        <w:rPr>
          <w:b w:val="0"/>
          <w:sz w:val="24"/>
          <w:szCs w:val="24"/>
        </w:rPr>
        <w:t xml:space="preserve">Stanowisko Obsługi Interesanta </w:t>
      </w:r>
      <w:r w:rsidRPr="00112E2B">
        <w:rPr>
          <w:b w:val="0"/>
          <w:sz w:val="24"/>
          <w:szCs w:val="24"/>
        </w:rPr>
        <w:t>przetarg nieograniczony nr WIM.271.1.</w:t>
      </w:r>
      <w:r w:rsidR="00AB19D1" w:rsidRPr="00112E2B">
        <w:rPr>
          <w:b w:val="0"/>
          <w:sz w:val="24"/>
          <w:szCs w:val="24"/>
        </w:rPr>
        <w:t>74</w:t>
      </w:r>
      <w:r w:rsidRPr="00112E2B">
        <w:rPr>
          <w:b w:val="0"/>
          <w:sz w:val="24"/>
          <w:szCs w:val="24"/>
        </w:rPr>
        <w:t>.201</w:t>
      </w:r>
      <w:r w:rsidR="00274011" w:rsidRPr="00112E2B">
        <w:rPr>
          <w:b w:val="0"/>
          <w:sz w:val="24"/>
          <w:szCs w:val="24"/>
        </w:rPr>
        <w:t>8</w:t>
      </w:r>
      <w:r w:rsidRPr="009455C7">
        <w:t xml:space="preserve"> </w:t>
      </w:r>
      <w:r w:rsidR="00AB19D1" w:rsidRPr="003B1FCD">
        <w:rPr>
          <w:b w:val="0"/>
          <w:sz w:val="22"/>
          <w:szCs w:val="22"/>
        </w:rPr>
        <w:t>„</w:t>
      </w:r>
      <w:r w:rsidR="00AB19D1" w:rsidRPr="00C65056">
        <w:rPr>
          <w:b w:val="0"/>
          <w:sz w:val="22"/>
          <w:szCs w:val="22"/>
        </w:rPr>
        <w:t xml:space="preserve">Wycinka drzew i krzewów </w:t>
      </w:r>
      <w:r w:rsidR="00AB19D1">
        <w:rPr>
          <w:b w:val="0"/>
          <w:sz w:val="22"/>
          <w:szCs w:val="22"/>
        </w:rPr>
        <w:t xml:space="preserve">z terenu </w:t>
      </w:r>
      <w:r w:rsidR="008F1FEB">
        <w:rPr>
          <w:b w:val="0"/>
          <w:sz w:val="22"/>
          <w:szCs w:val="22"/>
        </w:rPr>
        <w:t xml:space="preserve"> p</w:t>
      </w:r>
      <w:r w:rsidR="00AB19D1">
        <w:rPr>
          <w:b w:val="0"/>
          <w:sz w:val="22"/>
          <w:szCs w:val="22"/>
        </w:rPr>
        <w:t>rzeznaczonego pod budowę Zakładu Opieki Długoterminowej przy ul. Bydgoskiej w Świnoujściu</w:t>
      </w:r>
      <w:r w:rsidR="00AB19D1" w:rsidRPr="003B1FCD">
        <w:rPr>
          <w:b w:val="0"/>
          <w:sz w:val="22"/>
          <w:szCs w:val="22"/>
        </w:rPr>
        <w:t>”</w:t>
      </w:r>
      <w:r w:rsidR="008F1FEB">
        <w:rPr>
          <w:b w:val="0"/>
          <w:sz w:val="22"/>
          <w:szCs w:val="22"/>
        </w:rPr>
        <w:t xml:space="preserve"> </w:t>
      </w:r>
    </w:p>
    <w:p w:rsidR="002A0E5B" w:rsidRPr="00A840F6" w:rsidRDefault="002A0E5B" w:rsidP="00495984">
      <w:pPr>
        <w:pStyle w:val="BodyText21"/>
        <w:numPr>
          <w:ilvl w:val="0"/>
          <w:numId w:val="31"/>
        </w:numPr>
        <w:tabs>
          <w:tab w:val="clear" w:pos="0"/>
        </w:tabs>
      </w:pPr>
      <w:r w:rsidRPr="009455C7">
        <w:t xml:space="preserve"> </w:t>
      </w:r>
      <w:r w:rsidR="008F1FEB">
        <w:t xml:space="preserve">oraz </w:t>
      </w:r>
      <w:r w:rsidRPr="009455C7">
        <w:t>„</w:t>
      </w:r>
      <w:r w:rsidRPr="009455C7">
        <w:rPr>
          <w:b/>
        </w:rPr>
        <w:t xml:space="preserve">nie otwierać przed </w:t>
      </w:r>
      <w:r w:rsidR="007B2C48">
        <w:rPr>
          <w:b/>
        </w:rPr>
        <w:t xml:space="preserve">7 stycznia </w:t>
      </w:r>
      <w:r w:rsidR="007B2C48" w:rsidRPr="007B2C48">
        <w:rPr>
          <w:b/>
        </w:rPr>
        <w:t>2019</w:t>
      </w:r>
      <w:r w:rsidRPr="007B2C48">
        <w:rPr>
          <w:b/>
        </w:rPr>
        <w:t xml:space="preserve"> r., godz. </w:t>
      </w:r>
      <w:r w:rsidR="00112E2B" w:rsidRPr="007B2C48">
        <w:rPr>
          <w:b/>
        </w:rPr>
        <w:t>12</w:t>
      </w:r>
      <w:r w:rsidRPr="007B2C48">
        <w:rPr>
          <w:b/>
        </w:rPr>
        <w:t>:30”</w:t>
      </w:r>
      <w:r w:rsidRPr="00A840F6">
        <w:rPr>
          <w:b/>
        </w:rPr>
        <w:t xml:space="preserve"> </w:t>
      </w:r>
      <w:r w:rsidRPr="00A840F6">
        <w:t>- bez nazwy i pieczątki wykonawcy;</w:t>
      </w:r>
    </w:p>
    <w:p w:rsidR="004C4D84" w:rsidRPr="009455C7" w:rsidRDefault="002A0E5B" w:rsidP="00495984">
      <w:pPr>
        <w:pStyle w:val="BodyText21"/>
        <w:numPr>
          <w:ilvl w:val="0"/>
          <w:numId w:val="31"/>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00A33D83">
        <w:t xml:space="preserve"> 1</w:t>
      </w:r>
      <w:r w:rsidRPr="009455C7">
        <w:t xml:space="preserve">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lastRenderedPageBreak/>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 i 2</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EC10D9">
        <w:rPr>
          <w:sz w:val="24"/>
          <w:szCs w:val="24"/>
        </w:rPr>
        <w:t>18</w:t>
      </w:r>
      <w:r w:rsidRPr="009455C7">
        <w:rPr>
          <w:sz w:val="24"/>
          <w:szCs w:val="24"/>
        </w:rPr>
        <w:t xml:space="preserve"> r</w:t>
      </w:r>
      <w:r w:rsidR="00EC10D9">
        <w:rPr>
          <w:sz w:val="24"/>
          <w:szCs w:val="24"/>
        </w:rPr>
        <w:t>.</w:t>
      </w:r>
      <w:r w:rsidRPr="009455C7">
        <w:rPr>
          <w:sz w:val="24"/>
          <w:szCs w:val="24"/>
        </w:rPr>
        <w:t xml:space="preserve">, poz. </w:t>
      </w:r>
      <w:r w:rsidR="00EC10D9">
        <w:rPr>
          <w:sz w:val="24"/>
          <w:szCs w:val="24"/>
        </w:rPr>
        <w:t>419</w:t>
      </w:r>
      <w:r w:rsidRPr="009455C7">
        <w:rPr>
          <w:sz w:val="24"/>
          <w:szCs w:val="24"/>
        </w:rPr>
        <w:t xml:space="preserve">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sidR="005844ED">
        <w:rPr>
          <w:rFonts w:ascii="Times New Roman" w:hAnsi="Times New Roman"/>
          <w:sz w:val="24"/>
          <w:szCs w:val="24"/>
        </w:rPr>
        <w:t>23</w:t>
      </w:r>
      <w:r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7B2C48" w:rsidRDefault="005844ED" w:rsidP="007B2C48">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7B2C48" w:rsidRPr="007B2C48">
        <w:rPr>
          <w:rFonts w:ascii="Times New Roman" w:hAnsi="Times New Roman"/>
          <w:sz w:val="24"/>
          <w:szCs w:val="24"/>
        </w:rPr>
        <w:t xml:space="preserve"> </w:t>
      </w:r>
      <w:r w:rsidR="008635CD" w:rsidRPr="007B2C48">
        <w:rPr>
          <w:rFonts w:ascii="Times New Roman" w:hAnsi="Times New Roman"/>
          <w:sz w:val="24"/>
          <w:szCs w:val="24"/>
        </w:rPr>
        <w:t>ustawy</w:t>
      </w:r>
      <w:r w:rsidR="006946DC" w:rsidRPr="007B2C48">
        <w:rPr>
          <w:rFonts w:ascii="Times New Roman" w:hAnsi="Times New Roman"/>
          <w:sz w:val="24"/>
          <w:szCs w:val="24"/>
        </w:rPr>
        <w:t xml:space="preserve"> </w:t>
      </w:r>
      <w:proofErr w:type="spellStart"/>
      <w:r w:rsidR="006946DC" w:rsidRPr="007B2C48">
        <w:rPr>
          <w:rFonts w:ascii="Times New Roman" w:hAnsi="Times New Roman"/>
          <w:sz w:val="24"/>
          <w:szCs w:val="24"/>
        </w:rPr>
        <w:t>Pzp</w:t>
      </w:r>
      <w:proofErr w:type="spellEnd"/>
      <w:r w:rsidR="008635CD" w:rsidRPr="007B2C48">
        <w:rPr>
          <w:rFonts w:ascii="Times New Roman" w:hAnsi="Times New Roman"/>
          <w:sz w:val="24"/>
          <w:szCs w:val="24"/>
        </w:rPr>
        <w:t>; wykluczeniu na t</w:t>
      </w:r>
      <w:r w:rsidR="007B2C48" w:rsidRPr="007B2C48">
        <w:rPr>
          <w:rFonts w:ascii="Times New Roman" w:hAnsi="Times New Roman"/>
          <w:sz w:val="24"/>
          <w:szCs w:val="24"/>
        </w:rPr>
        <w:t>ej podstawie podlega wykonawca</w:t>
      </w:r>
      <w:r w:rsidR="007B2C48">
        <w:rPr>
          <w:rFonts w:ascii="Times New Roman" w:hAnsi="Times New Roman"/>
          <w:sz w:val="24"/>
          <w:szCs w:val="24"/>
        </w:rPr>
        <w:t xml:space="preserve"> </w:t>
      </w:r>
      <w:r w:rsidR="008635CD" w:rsidRPr="007B2C48">
        <w:rPr>
          <w:rFonts w:ascii="Times New Roman" w:hAnsi="Times New Roman"/>
          <w:b/>
          <w:szCs w:val="24"/>
        </w:rPr>
        <w:t>w stosunku do którego otwarto likwidację</w:t>
      </w:r>
      <w:r w:rsidR="008635CD" w:rsidRPr="007B2C48">
        <w:rPr>
          <w:rFonts w:ascii="Times New Roman" w:hAnsi="Times New Roman"/>
          <w:szCs w:val="24"/>
        </w:rPr>
        <w:t>, w zatwierdzonym przez sąd układzie w</w:t>
      </w:r>
      <w:r w:rsidR="00735506" w:rsidRPr="007B2C48">
        <w:rPr>
          <w:rFonts w:ascii="Times New Roman" w:hAnsi="Times New Roman"/>
          <w:szCs w:val="24"/>
        </w:rPr>
        <w:t> </w:t>
      </w:r>
      <w:r w:rsidR="008635CD" w:rsidRPr="007B2C48">
        <w:rPr>
          <w:rFonts w:ascii="Times New Roman" w:hAnsi="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sidRPr="007B2C48">
        <w:rPr>
          <w:rFonts w:ascii="Times New Roman" w:hAnsi="Times New Roman"/>
          <w:szCs w:val="24"/>
        </w:rPr>
        <w:t>7</w:t>
      </w:r>
      <w:r w:rsidR="008635CD" w:rsidRPr="007B2C48">
        <w:rPr>
          <w:rFonts w:ascii="Times New Roman" w:hAnsi="Times New Roman"/>
          <w:szCs w:val="24"/>
        </w:rPr>
        <w:t xml:space="preserve"> r. poz. </w:t>
      </w:r>
      <w:r w:rsidR="00735506" w:rsidRPr="007B2C48">
        <w:rPr>
          <w:rFonts w:ascii="Times New Roman" w:hAnsi="Times New Roman"/>
          <w:szCs w:val="24"/>
        </w:rPr>
        <w:t>15</w:t>
      </w:r>
      <w:r w:rsidR="00BE3E6C" w:rsidRPr="007B2C48">
        <w:rPr>
          <w:rFonts w:ascii="Times New Roman" w:hAnsi="Times New Roman"/>
          <w:szCs w:val="24"/>
        </w:rPr>
        <w:t>08</w:t>
      </w:r>
      <w:r w:rsidR="00735506" w:rsidRPr="007B2C48">
        <w:rPr>
          <w:rFonts w:ascii="Times New Roman" w:hAnsi="Times New Roman"/>
          <w:szCs w:val="24"/>
        </w:rPr>
        <w:t xml:space="preserve"> z</w:t>
      </w:r>
      <w:r w:rsidR="00F715E2" w:rsidRPr="007B2C48">
        <w:rPr>
          <w:rFonts w:ascii="Times New Roman" w:hAnsi="Times New Roman"/>
          <w:szCs w:val="24"/>
        </w:rPr>
        <w:t>e</w:t>
      </w:r>
      <w:r w:rsidR="00735506" w:rsidRPr="007B2C48">
        <w:rPr>
          <w:rFonts w:ascii="Times New Roman" w:hAnsi="Times New Roman"/>
          <w:szCs w:val="24"/>
        </w:rPr>
        <w:t xml:space="preserve"> zm.</w:t>
      </w:r>
      <w:r w:rsidR="008635CD" w:rsidRPr="007B2C48">
        <w:rPr>
          <w:rFonts w:ascii="Times New Roman" w:hAnsi="Times New Roman"/>
          <w:szCs w:val="24"/>
        </w:rPr>
        <w:t xml:space="preserve">) </w:t>
      </w:r>
      <w:r w:rsidR="008635CD" w:rsidRPr="007B2C48">
        <w:rPr>
          <w:rFonts w:ascii="Times New Roman" w:hAnsi="Times New Roman"/>
          <w:b/>
          <w:szCs w:val="24"/>
        </w:rPr>
        <w:t>lub którego upadłość ogłoszono</w:t>
      </w:r>
      <w:r w:rsidR="008635CD" w:rsidRPr="007B2C48">
        <w:rPr>
          <w:rFonts w:ascii="Times New Roman" w:hAnsi="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sidRPr="007B2C48">
        <w:rPr>
          <w:rFonts w:ascii="Times New Roman" w:hAnsi="Times New Roman"/>
          <w:szCs w:val="24"/>
        </w:rPr>
        <w:t>7</w:t>
      </w:r>
      <w:r w:rsidR="008635CD" w:rsidRPr="007B2C48">
        <w:rPr>
          <w:rFonts w:ascii="Times New Roman" w:hAnsi="Times New Roman"/>
          <w:szCs w:val="24"/>
        </w:rPr>
        <w:t xml:space="preserve"> r. poz. </w:t>
      </w:r>
      <w:r w:rsidR="00735506" w:rsidRPr="007B2C48">
        <w:rPr>
          <w:rFonts w:ascii="Times New Roman" w:hAnsi="Times New Roman"/>
          <w:szCs w:val="24"/>
        </w:rPr>
        <w:t>2</w:t>
      </w:r>
      <w:r w:rsidR="00F715E2" w:rsidRPr="007B2C48">
        <w:rPr>
          <w:rFonts w:ascii="Times New Roman" w:hAnsi="Times New Roman"/>
          <w:szCs w:val="24"/>
        </w:rPr>
        <w:t xml:space="preserve">344 </w:t>
      </w:r>
      <w:r w:rsidR="008635CD" w:rsidRPr="007B2C48">
        <w:rPr>
          <w:rFonts w:ascii="Times New Roman" w:hAnsi="Times New Roman"/>
          <w:szCs w:val="24"/>
        </w:rPr>
        <w:t>),</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7B2C48" w:rsidRDefault="00C4313F" w:rsidP="007B2C48">
      <w:pPr>
        <w:tabs>
          <w:tab w:val="left" w:pos="567"/>
        </w:tabs>
        <w:ind w:left="567"/>
        <w:jc w:val="both"/>
        <w:rPr>
          <w:sz w:val="24"/>
          <w:szCs w:val="24"/>
        </w:rPr>
      </w:pPr>
      <w:r>
        <w:rPr>
          <w:sz w:val="24"/>
          <w:szCs w:val="24"/>
        </w:rPr>
        <w:t>Z</w:t>
      </w:r>
      <w:r w:rsidR="008635CD" w:rsidRPr="00EA2284">
        <w:rPr>
          <w:sz w:val="24"/>
          <w:szCs w:val="24"/>
        </w:rPr>
        <w:t>amawiający uzna, że wykonawca znajduje się w sytuacji ekonomicznej i/lub finansowej zapewniającej należyte wykonanie zamówien</w:t>
      </w:r>
      <w:r w:rsidR="007B2C48">
        <w:rPr>
          <w:sz w:val="24"/>
          <w:szCs w:val="24"/>
        </w:rPr>
        <w:t xml:space="preserve">ia, jeżeli wykonawca wykaże, że </w:t>
      </w:r>
      <w:r w:rsidRPr="007B2C48">
        <w:rPr>
          <w:sz w:val="24"/>
          <w:szCs w:val="24"/>
        </w:rPr>
        <w:t>jest ubezpieczony od odpowiedzialności cywilnej w zakresie prowadzonej działalności związanej z przedmiotem zamówienia na sumę gwarancyjną nie niższą niż 1</w:t>
      </w:r>
      <w:r w:rsidRPr="007B2C48">
        <w:rPr>
          <w:spacing w:val="-4"/>
          <w:sz w:val="24"/>
          <w:szCs w:val="24"/>
          <w:lang w:eastAsia="ar-SA"/>
        </w:rPr>
        <w:t xml:space="preserve">00 000,00 </w:t>
      </w:r>
      <w:r w:rsidRPr="007B2C48">
        <w:rPr>
          <w:sz w:val="24"/>
          <w:szCs w:val="24"/>
        </w:rPr>
        <w:t>zł (słownie złotych: dwieście tysięcy 00/100).</w:t>
      </w:r>
    </w:p>
    <w:p w:rsidR="00C4313F" w:rsidRPr="007B2C48" w:rsidRDefault="00C4313F" w:rsidP="007B2C48">
      <w:pPr>
        <w:tabs>
          <w:tab w:val="left" w:pos="567"/>
        </w:tabs>
        <w:ind w:left="567"/>
        <w:jc w:val="both"/>
        <w:rPr>
          <w:sz w:val="24"/>
          <w:szCs w:val="24"/>
        </w:rPr>
      </w:pPr>
      <w:r w:rsidRPr="00E74B88">
        <w:rPr>
          <w:sz w:val="24"/>
          <w:szCs w:val="24"/>
          <w:u w:val="single"/>
        </w:rPr>
        <w:t>W przypadku składania oferty wspólnej ww. warunek wykonawcy mogą spełniać łącznie.</w:t>
      </w:r>
    </w:p>
    <w:p w:rsidR="00C4313F" w:rsidRPr="003E5012" w:rsidRDefault="00C4313F" w:rsidP="00C4313F">
      <w:pPr>
        <w:ind w:left="1134"/>
        <w:jc w:val="both"/>
        <w:rPr>
          <w:sz w:val="24"/>
          <w:szCs w:val="24"/>
          <w:u w:val="single"/>
        </w:rPr>
      </w:pPr>
    </w:p>
    <w:p w:rsidR="00C4313F" w:rsidRPr="003E5012" w:rsidRDefault="00C4313F" w:rsidP="00C4313F">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C4313F" w:rsidRPr="009E217F" w:rsidRDefault="00C4313F" w:rsidP="00C4313F">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C4313F" w:rsidRDefault="00C4313F" w:rsidP="00C4313F">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w:t>
      </w:r>
      <w:r w:rsidR="007B2C48">
        <w:rPr>
          <w:sz w:val="24"/>
          <w:szCs w:val="24"/>
        </w:rPr>
        <w:t xml:space="preserve"> </w:t>
      </w:r>
      <w:r w:rsidRPr="009E217F">
        <w:rPr>
          <w:sz w:val="24"/>
          <w:szCs w:val="24"/>
        </w:rPr>
        <w:t xml:space="preserve"> zawodowe zapewniające należyte wykonanie zamówienia, jeżeli wykonawca wykaże, że:</w:t>
      </w:r>
    </w:p>
    <w:p w:rsidR="00C4313F" w:rsidRPr="00995FED" w:rsidRDefault="00C4313F" w:rsidP="00495984">
      <w:pPr>
        <w:pStyle w:val="Akapitzlist"/>
        <w:numPr>
          <w:ilvl w:val="0"/>
          <w:numId w:val="45"/>
        </w:numPr>
        <w:tabs>
          <w:tab w:val="left" w:pos="851"/>
        </w:tabs>
        <w:spacing w:after="0" w:line="240" w:lineRule="auto"/>
        <w:jc w:val="both"/>
        <w:rPr>
          <w:rFonts w:ascii="Times New Roman" w:hAnsi="Times New Roman"/>
          <w:spacing w:val="-4"/>
          <w:sz w:val="24"/>
          <w:szCs w:val="24"/>
          <w:lang w:eastAsia="ar-SA"/>
        </w:rPr>
      </w:pPr>
      <w:r w:rsidRPr="001471C1">
        <w:rPr>
          <w:rFonts w:ascii="Times New Roman" w:hAnsi="Times New Roman"/>
          <w:b/>
          <w:sz w:val="24"/>
          <w:szCs w:val="24"/>
        </w:rPr>
        <w:lastRenderedPageBreak/>
        <w:t xml:space="preserve">wykonał należycie w okresie ostatnich </w:t>
      </w:r>
      <w:r>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Pr>
          <w:rFonts w:ascii="Times New Roman" w:hAnsi="Times New Roman"/>
          <w:b/>
          <w:sz w:val="24"/>
          <w:szCs w:val="24"/>
        </w:rPr>
        <w:t>usługi</w:t>
      </w:r>
      <w:r w:rsidRPr="00D045D4">
        <w:rPr>
          <w:rFonts w:ascii="Times New Roman" w:hAnsi="Times New Roman"/>
          <w:sz w:val="24"/>
          <w:szCs w:val="24"/>
        </w:rPr>
        <w:t xml:space="preserve">, </w:t>
      </w:r>
      <w:r w:rsidRPr="00995FED">
        <w:rPr>
          <w:rFonts w:ascii="Times New Roman" w:hAnsi="Times New Roman"/>
          <w:sz w:val="24"/>
          <w:szCs w:val="24"/>
        </w:rPr>
        <w:t>odpowiadające swoim rodzajem usłudze stanowiącej przedmiot zamówienia</w:t>
      </w:r>
      <w:r>
        <w:rPr>
          <w:rFonts w:ascii="Times New Roman" w:hAnsi="Times New Roman"/>
          <w:sz w:val="24"/>
          <w:szCs w:val="24"/>
        </w:rPr>
        <w:t>,</w:t>
      </w:r>
      <w:r w:rsidRPr="00D045D4">
        <w:rPr>
          <w:rFonts w:ascii="Times New Roman" w:hAnsi="Times New Roman"/>
          <w:spacing w:val="-4"/>
          <w:sz w:val="24"/>
          <w:szCs w:val="24"/>
          <w:lang w:eastAsia="ar-SA"/>
        </w:rPr>
        <w:t xml:space="preserve"> </w:t>
      </w:r>
      <w:r>
        <w:rPr>
          <w:rFonts w:ascii="Times New Roman" w:hAnsi="Times New Roman"/>
          <w:spacing w:val="-4"/>
          <w:sz w:val="24"/>
          <w:szCs w:val="24"/>
          <w:lang w:eastAsia="ar-SA"/>
        </w:rPr>
        <w:t>p</w:t>
      </w:r>
      <w:r w:rsidRPr="00995FED">
        <w:rPr>
          <w:rFonts w:ascii="Times New Roman" w:hAnsi="Times New Roman"/>
          <w:spacing w:val="-4"/>
          <w:sz w:val="24"/>
          <w:szCs w:val="24"/>
          <w:lang w:eastAsia="ar-SA"/>
        </w:rPr>
        <w:t>rzy czym przez usługę  odpowiadającą swoim rodzajem usłudze stanowiącej przedmiot zamówienia Zamawiający rozumie:</w:t>
      </w:r>
    </w:p>
    <w:p w:rsidR="00C4313F" w:rsidRDefault="00C4313F" w:rsidP="00C4313F">
      <w:pPr>
        <w:tabs>
          <w:tab w:val="left" w:pos="851"/>
        </w:tabs>
        <w:ind w:left="928"/>
        <w:jc w:val="both"/>
        <w:rPr>
          <w:sz w:val="24"/>
          <w:szCs w:val="24"/>
        </w:rPr>
      </w:pPr>
      <w:r>
        <w:rPr>
          <w:sz w:val="24"/>
          <w:szCs w:val="24"/>
        </w:rPr>
        <w:t>- wy</w:t>
      </w:r>
      <w:r w:rsidRPr="00995FED">
        <w:rPr>
          <w:sz w:val="24"/>
          <w:szCs w:val="24"/>
        </w:rPr>
        <w:t>konanie wycinki drzew na pow</w:t>
      </w:r>
      <w:r>
        <w:rPr>
          <w:sz w:val="24"/>
          <w:szCs w:val="24"/>
        </w:rPr>
        <w:t xml:space="preserve">ierzchni nie mniejszej niż 1 ha, </w:t>
      </w:r>
      <w:r w:rsidRPr="00995FED">
        <w:rPr>
          <w:sz w:val="24"/>
          <w:szCs w:val="24"/>
        </w:rPr>
        <w:t xml:space="preserve">lub </w:t>
      </w:r>
    </w:p>
    <w:p w:rsidR="00C4313F" w:rsidRDefault="00C4313F" w:rsidP="00C4313F">
      <w:pPr>
        <w:tabs>
          <w:tab w:val="left" w:pos="851"/>
        </w:tabs>
        <w:jc w:val="both"/>
        <w:rPr>
          <w:sz w:val="24"/>
          <w:szCs w:val="24"/>
        </w:rPr>
      </w:pPr>
      <w:r>
        <w:rPr>
          <w:sz w:val="24"/>
          <w:szCs w:val="24"/>
        </w:rPr>
        <w:tab/>
        <w:t xml:space="preserve"> - w</w:t>
      </w:r>
      <w:r w:rsidRPr="00995FED">
        <w:rPr>
          <w:sz w:val="24"/>
          <w:szCs w:val="24"/>
        </w:rPr>
        <w:t>ykonanie wycinki drzew z karczowaniem na powierzchni nie mniejszej niż</w:t>
      </w:r>
      <w:r>
        <w:rPr>
          <w:sz w:val="24"/>
          <w:szCs w:val="24"/>
        </w:rPr>
        <w:t xml:space="preserve"> </w:t>
      </w:r>
      <w:r w:rsidRPr="00995FED">
        <w:rPr>
          <w:sz w:val="24"/>
          <w:szCs w:val="24"/>
        </w:rPr>
        <w:t>1 ha.</w:t>
      </w:r>
    </w:p>
    <w:p w:rsidR="00C4313F" w:rsidRPr="009E217F" w:rsidRDefault="00C4313F" w:rsidP="00C4313F">
      <w:pPr>
        <w:ind w:left="709" w:hanging="1"/>
        <w:jc w:val="both"/>
        <w:rPr>
          <w:sz w:val="24"/>
          <w:szCs w:val="24"/>
        </w:rPr>
      </w:pPr>
      <w:r w:rsidRPr="009E217F">
        <w:rPr>
          <w:sz w:val="24"/>
          <w:szCs w:val="24"/>
        </w:rPr>
        <w:t xml:space="preserve">Realizacja każdej z </w:t>
      </w:r>
      <w:r>
        <w:rPr>
          <w:sz w:val="24"/>
          <w:szCs w:val="24"/>
        </w:rPr>
        <w:t>usług</w:t>
      </w:r>
      <w:r w:rsidRPr="009E217F">
        <w:rPr>
          <w:sz w:val="24"/>
          <w:szCs w:val="24"/>
        </w:rPr>
        <w:t xml:space="preserve"> powinna być potwierdzona załączonymi dokumentami, potwierdzającymi, że </w:t>
      </w:r>
      <w:r>
        <w:rPr>
          <w:sz w:val="24"/>
          <w:szCs w:val="24"/>
        </w:rPr>
        <w:t>usługi</w:t>
      </w:r>
      <w:r w:rsidRPr="009E217F">
        <w:rPr>
          <w:sz w:val="24"/>
          <w:szCs w:val="24"/>
        </w:rPr>
        <w:t xml:space="preserve"> zostały wykonane należycie oraz prawidłowo ukończone.</w:t>
      </w:r>
    </w:p>
    <w:p w:rsidR="00C4313F" w:rsidRDefault="00C4313F" w:rsidP="00C4313F">
      <w:pPr>
        <w:ind w:left="708"/>
        <w:jc w:val="both"/>
        <w:rPr>
          <w:sz w:val="24"/>
          <w:szCs w:val="24"/>
          <w:u w:val="single"/>
        </w:rPr>
      </w:pPr>
      <w:r w:rsidRPr="009E217F">
        <w:rPr>
          <w:sz w:val="24"/>
          <w:szCs w:val="24"/>
          <w:u w:val="single"/>
        </w:rPr>
        <w:t>W przypadku składania oferty w</w:t>
      </w:r>
      <w:r>
        <w:rPr>
          <w:sz w:val="24"/>
          <w:szCs w:val="24"/>
          <w:u w:val="single"/>
        </w:rPr>
        <w:t>spólnej jeden z wykonawców musi spełniać ww. waru</w:t>
      </w:r>
      <w:r w:rsidR="00075150">
        <w:rPr>
          <w:sz w:val="24"/>
          <w:szCs w:val="24"/>
          <w:u w:val="single"/>
        </w:rPr>
        <w:t>n</w:t>
      </w:r>
      <w:r>
        <w:rPr>
          <w:sz w:val="24"/>
          <w:szCs w:val="24"/>
          <w:u w:val="single"/>
        </w:rPr>
        <w:t xml:space="preserve">ek samodzielnie. . </w:t>
      </w:r>
    </w:p>
    <w:p w:rsidR="005C09A6" w:rsidRPr="009455C7" w:rsidRDefault="005C09A6" w:rsidP="005C09A6">
      <w:pPr>
        <w:tabs>
          <w:tab w:val="left" w:pos="1276"/>
        </w:tabs>
        <w:jc w:val="both"/>
        <w:rPr>
          <w:sz w:val="24"/>
          <w:szCs w:val="24"/>
        </w:rPr>
      </w:pP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495984">
      <w:pPr>
        <w:pStyle w:val="Akapitzlist"/>
        <w:numPr>
          <w:ilvl w:val="0"/>
          <w:numId w:val="20"/>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495984">
      <w:pPr>
        <w:pStyle w:val="Akapitzlist"/>
        <w:numPr>
          <w:ilvl w:val="0"/>
          <w:numId w:val="20"/>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495984">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495984">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495984">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495984">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7B2C48" w:rsidRDefault="0088672E" w:rsidP="007B2C48">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7B2C48" w:rsidP="00495984">
      <w:pPr>
        <w:numPr>
          <w:ilvl w:val="0"/>
          <w:numId w:val="39"/>
        </w:numPr>
        <w:tabs>
          <w:tab w:val="clear" w:pos="360"/>
          <w:tab w:val="num" w:pos="1134"/>
        </w:tabs>
        <w:ind w:left="1134" w:hanging="567"/>
        <w:jc w:val="both"/>
        <w:rPr>
          <w:sz w:val="24"/>
          <w:szCs w:val="24"/>
        </w:rPr>
      </w:pPr>
      <w:proofErr w:type="spellStart"/>
      <w:r>
        <w:rPr>
          <w:b/>
          <w:sz w:val="24"/>
          <w:szCs w:val="24"/>
        </w:rPr>
        <w:t>dokumetu</w:t>
      </w:r>
      <w:proofErr w:type="spellEnd"/>
      <w:r>
        <w:rPr>
          <w:b/>
          <w:sz w:val="24"/>
          <w:szCs w:val="24"/>
        </w:rPr>
        <w:t xml:space="preserve"> potwierdzającego, że Wykonawca jest ubezpieczony od odpowiedzialności cywilnej w </w:t>
      </w:r>
      <w:proofErr w:type="spellStart"/>
      <w:r>
        <w:rPr>
          <w:b/>
          <w:sz w:val="24"/>
          <w:szCs w:val="24"/>
        </w:rPr>
        <w:t>zakresieprowadzonej</w:t>
      </w:r>
      <w:proofErr w:type="spellEnd"/>
      <w:r>
        <w:rPr>
          <w:b/>
          <w:sz w:val="24"/>
          <w:szCs w:val="24"/>
        </w:rPr>
        <w:t xml:space="preserve"> działalności związanej z przedmiotem zamówienia na wymaganą sumę gwarancyjną </w:t>
      </w:r>
      <w:r w:rsidR="008A19A1">
        <w:rPr>
          <w:b/>
          <w:sz w:val="24"/>
          <w:szCs w:val="24"/>
        </w:rPr>
        <w:t>określoną przez Zamawiającego</w:t>
      </w:r>
      <w:r w:rsidR="0088672E" w:rsidRPr="009455C7">
        <w:rPr>
          <w:sz w:val="24"/>
          <w:szCs w:val="24"/>
        </w:rPr>
        <w:t>;</w:t>
      </w:r>
    </w:p>
    <w:p w:rsidR="0088672E" w:rsidRPr="009455C7" w:rsidRDefault="0088672E" w:rsidP="0088672E">
      <w:pPr>
        <w:ind w:left="851"/>
        <w:jc w:val="both"/>
        <w:rPr>
          <w:sz w:val="24"/>
          <w:szCs w:val="24"/>
          <w:u w:val="single"/>
        </w:rPr>
      </w:pPr>
      <w:r w:rsidRPr="009455C7">
        <w:rPr>
          <w:sz w:val="24"/>
          <w:szCs w:val="24"/>
          <w:u w:val="single"/>
        </w:rPr>
        <w:t xml:space="preserve">W przypadku składania oferty wspólnej ww. </w:t>
      </w:r>
      <w:r w:rsidR="007B2C48">
        <w:rPr>
          <w:sz w:val="24"/>
          <w:szCs w:val="24"/>
          <w:u w:val="single"/>
        </w:rPr>
        <w:t>dokument</w:t>
      </w:r>
      <w:r w:rsidRPr="009455C7">
        <w:rPr>
          <w:sz w:val="24"/>
          <w:szCs w:val="24"/>
          <w:u w:val="single"/>
        </w:rPr>
        <w:t xml:space="preserv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4B1630" w:rsidP="00495984">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b/>
          <w:sz w:val="24"/>
          <w:szCs w:val="24"/>
        </w:rPr>
        <w:t>wykaz usług</w:t>
      </w:r>
      <w:r w:rsidR="0088672E" w:rsidRPr="009455C7">
        <w:rPr>
          <w:rFonts w:ascii="Times New Roman" w:hAnsi="Times New Roman"/>
          <w:b/>
          <w:sz w:val="24"/>
          <w:szCs w:val="24"/>
        </w:rPr>
        <w:t xml:space="preserve"> </w:t>
      </w:r>
      <w:r w:rsidR="0088672E" w:rsidRPr="009455C7">
        <w:rPr>
          <w:rFonts w:ascii="Times New Roman" w:hAnsi="Times New Roman"/>
          <w:sz w:val="24"/>
          <w:szCs w:val="24"/>
        </w:rPr>
        <w:t>wykonanych nie wcześniej</w:t>
      </w:r>
      <w:r w:rsidR="0088672E" w:rsidRPr="009455C7">
        <w:rPr>
          <w:rFonts w:ascii="Times New Roman" w:hAnsi="Times New Roman"/>
          <w:b/>
          <w:sz w:val="24"/>
          <w:szCs w:val="24"/>
        </w:rPr>
        <w:t xml:space="preserve"> </w:t>
      </w:r>
      <w:r w:rsidR="0088672E" w:rsidRPr="009455C7">
        <w:rPr>
          <w:rFonts w:ascii="Times New Roman" w:hAnsi="Times New Roman"/>
          <w:sz w:val="24"/>
          <w:szCs w:val="24"/>
        </w:rPr>
        <w:t xml:space="preserve">niż w okresie ostatnich </w:t>
      </w:r>
      <w:r>
        <w:rPr>
          <w:rFonts w:ascii="Times New Roman" w:hAnsi="Times New Roman"/>
          <w:sz w:val="24"/>
          <w:szCs w:val="24"/>
        </w:rPr>
        <w:t>3</w:t>
      </w:r>
      <w:r w:rsidR="0088672E"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w:t>
      </w:r>
      <w:r>
        <w:rPr>
          <w:rFonts w:ascii="Times New Roman" w:hAnsi="Times New Roman"/>
          <w:sz w:val="24"/>
          <w:szCs w:val="24"/>
        </w:rPr>
        <w:t>dmiotów, na rzecz których usługi</w:t>
      </w:r>
      <w:r w:rsidR="0088672E" w:rsidRPr="009455C7">
        <w:rPr>
          <w:rFonts w:ascii="Times New Roman" w:hAnsi="Times New Roman"/>
          <w:sz w:val="24"/>
          <w:szCs w:val="24"/>
        </w:rPr>
        <w:t xml:space="preserve"> te zostały wykonane, z załączeniem </w:t>
      </w:r>
      <w:r w:rsidR="0088672E" w:rsidRPr="009455C7">
        <w:rPr>
          <w:rFonts w:ascii="Times New Roman" w:hAnsi="Times New Roman"/>
          <w:sz w:val="24"/>
          <w:szCs w:val="24"/>
          <w:u w:val="single"/>
        </w:rPr>
        <w:t>dowodów</w:t>
      </w:r>
      <w:r w:rsidR="0088672E" w:rsidRPr="009455C7">
        <w:rPr>
          <w:rFonts w:ascii="Times New Roman" w:hAnsi="Times New Roman"/>
          <w:sz w:val="24"/>
          <w:szCs w:val="24"/>
        </w:rPr>
        <w:t xml:space="preserve"> </w:t>
      </w:r>
      <w:r w:rsidR="0088672E" w:rsidRPr="009455C7">
        <w:rPr>
          <w:rFonts w:ascii="Times New Roman" w:hAnsi="Times New Roman"/>
          <w:sz w:val="24"/>
          <w:szCs w:val="24"/>
          <w:u w:val="single"/>
        </w:rPr>
        <w:t>okreś</w:t>
      </w:r>
      <w:r>
        <w:rPr>
          <w:rFonts w:ascii="Times New Roman" w:hAnsi="Times New Roman"/>
          <w:sz w:val="24"/>
          <w:szCs w:val="24"/>
          <w:u w:val="single"/>
        </w:rPr>
        <w:t xml:space="preserve">lających czy </w:t>
      </w:r>
      <w:r>
        <w:rPr>
          <w:rFonts w:ascii="Times New Roman" w:hAnsi="Times New Roman"/>
          <w:sz w:val="24"/>
          <w:szCs w:val="24"/>
          <w:u w:val="single"/>
        </w:rPr>
        <w:lastRenderedPageBreak/>
        <w:t>te usługi</w:t>
      </w:r>
      <w:r w:rsidR="0088672E" w:rsidRPr="009455C7">
        <w:rPr>
          <w:rFonts w:ascii="Times New Roman" w:hAnsi="Times New Roman"/>
          <w:sz w:val="24"/>
          <w:szCs w:val="24"/>
          <w:u w:val="single"/>
        </w:rPr>
        <w:t xml:space="preserve"> zostały wykonane należycie</w:t>
      </w:r>
      <w:r w:rsidR="0088672E" w:rsidRPr="009455C7">
        <w:rPr>
          <w:rFonts w:ascii="Times New Roman" w:hAnsi="Times New Roman"/>
          <w:sz w:val="24"/>
          <w:szCs w:val="24"/>
        </w:rPr>
        <w:t xml:space="preserve">, w szczególności informacji o tym </w:t>
      </w:r>
      <w:r>
        <w:rPr>
          <w:rFonts w:ascii="Times New Roman" w:hAnsi="Times New Roman"/>
          <w:sz w:val="24"/>
          <w:szCs w:val="24"/>
        </w:rPr>
        <w:t>w termin</w:t>
      </w:r>
      <w:r w:rsidR="0088672E" w:rsidRPr="009455C7">
        <w:rPr>
          <w:rFonts w:ascii="Times New Roman" w:hAnsi="Times New Roman"/>
          <w:sz w:val="24"/>
          <w:szCs w:val="24"/>
        </w:rPr>
        <w:t>i</w:t>
      </w:r>
      <w:r>
        <w:rPr>
          <w:rFonts w:ascii="Times New Roman" w:hAnsi="Times New Roman"/>
          <w:sz w:val="24"/>
          <w:szCs w:val="24"/>
        </w:rPr>
        <w:t xml:space="preserve">e umownym i </w:t>
      </w:r>
      <w:r w:rsidR="0088672E" w:rsidRPr="009455C7">
        <w:rPr>
          <w:rFonts w:ascii="Times New Roman" w:hAnsi="Times New Roman"/>
          <w:sz w:val="24"/>
          <w:szCs w:val="24"/>
        </w:rPr>
        <w:t xml:space="preserve"> prawidłowo ukończone; przy czym dowodami, o których mowa, są referencje bądź inne dokumenty wystawione przez podmiot, na rzecz którego </w:t>
      </w:r>
      <w:r>
        <w:rPr>
          <w:rFonts w:ascii="Times New Roman" w:hAnsi="Times New Roman"/>
          <w:sz w:val="24"/>
          <w:szCs w:val="24"/>
        </w:rPr>
        <w:t xml:space="preserve">usługi </w:t>
      </w:r>
      <w:r w:rsidR="0088672E" w:rsidRPr="009455C7">
        <w:rPr>
          <w:rFonts w:ascii="Times New Roman" w:hAnsi="Times New Roman"/>
          <w:sz w:val="24"/>
          <w:szCs w:val="24"/>
        </w:rPr>
        <w:t xml:space="preserve">były wykonywane, a jeżeli z uzasadnionej przyczyny o obiektywnym charakterze wykonawca nie jest w stanie uzyskać tych dokumentów – inne dokumenty (wzór stanowi załącznik nr 8 do </w:t>
      </w:r>
      <w:proofErr w:type="spellStart"/>
      <w:r w:rsidR="0088672E" w:rsidRPr="009455C7">
        <w:rPr>
          <w:rFonts w:ascii="Times New Roman" w:hAnsi="Times New Roman"/>
          <w:sz w:val="24"/>
          <w:szCs w:val="24"/>
        </w:rPr>
        <w:t>siwz</w:t>
      </w:r>
      <w:proofErr w:type="spellEnd"/>
      <w:r w:rsidR="0088672E"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A33D83" w:rsidP="00914B67">
      <w:pPr>
        <w:pStyle w:val="Akapitzlist"/>
        <w:spacing w:line="240" w:lineRule="auto"/>
        <w:ind w:left="357"/>
        <w:jc w:val="both"/>
        <w:rPr>
          <w:rFonts w:ascii="Times New Roman" w:hAnsi="Times New Roman"/>
          <w:sz w:val="24"/>
          <w:szCs w:val="24"/>
        </w:rPr>
      </w:pPr>
      <w:r>
        <w:rPr>
          <w:rFonts w:ascii="Times New Roman" w:hAnsi="Times New Roman"/>
          <w:sz w:val="24"/>
          <w:szCs w:val="24"/>
        </w:rPr>
        <w:t xml:space="preserve">wymienione w </w:t>
      </w:r>
      <w:proofErr w:type="spellStart"/>
      <w:r>
        <w:rPr>
          <w:rFonts w:ascii="Times New Roman" w:hAnsi="Times New Roman"/>
          <w:sz w:val="24"/>
          <w:szCs w:val="24"/>
        </w:rPr>
        <w:t>ppkt</w:t>
      </w:r>
      <w:proofErr w:type="spellEnd"/>
      <w:r>
        <w:rPr>
          <w:rFonts w:ascii="Times New Roman" w:hAnsi="Times New Roman"/>
          <w:sz w:val="24"/>
          <w:szCs w:val="24"/>
        </w:rPr>
        <w:t xml:space="preserve"> 2 lit. a, b</w:t>
      </w:r>
      <w:r w:rsidR="0088672E" w:rsidRPr="003E3255">
        <w:rPr>
          <w:rFonts w:ascii="Times New Roman" w:hAnsi="Times New Roman"/>
          <w:sz w:val="24"/>
          <w:szCs w:val="24"/>
        </w:rPr>
        <w:t>,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495984">
      <w:pPr>
        <w:numPr>
          <w:ilvl w:val="0"/>
          <w:numId w:val="40"/>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495984">
      <w:pPr>
        <w:numPr>
          <w:ilvl w:val="0"/>
          <w:numId w:val="40"/>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495984">
      <w:pPr>
        <w:numPr>
          <w:ilvl w:val="0"/>
          <w:numId w:val="40"/>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4B1630" w:rsidRPr="009455C7" w:rsidRDefault="004B1630" w:rsidP="0052030A">
      <w:pPr>
        <w:pStyle w:val="Akapitzlist"/>
        <w:jc w:val="both"/>
        <w:rPr>
          <w:rFonts w:ascii="Times New Roman" w:hAnsi="Times New Roman"/>
          <w:sz w:val="24"/>
          <w:szCs w:val="24"/>
          <w:u w:val="single"/>
        </w:rPr>
      </w:pPr>
    </w:p>
    <w:p w:rsidR="0088672E" w:rsidRPr="004B1630" w:rsidRDefault="0088672E" w:rsidP="00495984">
      <w:pPr>
        <w:pStyle w:val="Akapitzlist"/>
        <w:numPr>
          <w:ilvl w:val="0"/>
          <w:numId w:val="40"/>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 lub kopii notarialnie poświadczonej.</w:t>
      </w:r>
    </w:p>
    <w:p w:rsidR="004B1630" w:rsidRPr="009455C7" w:rsidRDefault="004B1630" w:rsidP="0088672E">
      <w:pPr>
        <w:pStyle w:val="Akapitzlist"/>
        <w:spacing w:after="0" w:line="240" w:lineRule="auto"/>
        <w:jc w:val="both"/>
        <w:rPr>
          <w:rFonts w:ascii="Times New Roman" w:hAnsi="Times New Roman"/>
          <w:sz w:val="24"/>
          <w:szCs w:val="24"/>
        </w:rPr>
      </w:pPr>
    </w:p>
    <w:p w:rsidR="0088672E" w:rsidRPr="009455C7" w:rsidRDefault="0088672E" w:rsidP="00495984">
      <w:pPr>
        <w:numPr>
          <w:ilvl w:val="0"/>
          <w:numId w:val="40"/>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495984">
      <w:pPr>
        <w:pStyle w:val="Akapitzlist"/>
        <w:numPr>
          <w:ilvl w:val="0"/>
          <w:numId w:val="40"/>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lastRenderedPageBreak/>
        <w:t>W przypadku składania oferty wspólnej należy złożyć jedno wspólne oświadczenie.</w:t>
      </w:r>
    </w:p>
    <w:p w:rsidR="0088672E" w:rsidRPr="007B2C48" w:rsidRDefault="0088672E" w:rsidP="007B2C48">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4B1630" w:rsidRPr="009455C7" w:rsidRDefault="004B1630" w:rsidP="004B1630">
      <w:pPr>
        <w:ind w:left="709"/>
        <w:jc w:val="both"/>
        <w:rPr>
          <w:b/>
          <w:sz w:val="24"/>
          <w:szCs w:val="24"/>
        </w:rPr>
      </w:pPr>
    </w:p>
    <w:p w:rsidR="0088672E" w:rsidRPr="003E3255" w:rsidRDefault="0088672E" w:rsidP="00495984">
      <w:pPr>
        <w:numPr>
          <w:ilvl w:val="0"/>
          <w:numId w:val="40"/>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495984">
      <w:pPr>
        <w:numPr>
          <w:ilvl w:val="0"/>
          <w:numId w:val="41"/>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495984">
      <w:pPr>
        <w:numPr>
          <w:ilvl w:val="0"/>
          <w:numId w:val="41"/>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495984">
      <w:pPr>
        <w:pStyle w:val="Akapitzlist"/>
        <w:numPr>
          <w:ilvl w:val="0"/>
          <w:numId w:val="42"/>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w:t>
      </w:r>
      <w:r w:rsidRPr="009455C7">
        <w:rPr>
          <w:rFonts w:ascii="Times New Roman" w:hAnsi="Times New Roman"/>
          <w:sz w:val="24"/>
          <w:szCs w:val="24"/>
        </w:rPr>
        <w:lastRenderedPageBreak/>
        <w:t xml:space="preserve">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495984">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495984">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495984">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495984">
      <w:pPr>
        <w:numPr>
          <w:ilvl w:val="0"/>
          <w:numId w:val="18"/>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466424" w:rsidTr="000D6463">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68" w:type="dxa"/>
          </w:tcPr>
          <w:p w:rsidR="00466424" w:rsidRPr="00466424" w:rsidRDefault="00466424" w:rsidP="000D6463">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w:t>
            </w:r>
            <w:r w:rsidR="000D6463">
              <w:rPr>
                <w:rFonts w:ascii="Times New Roman" w:hAnsi="Times New Roman"/>
                <w:sz w:val="24"/>
                <w:szCs w:val="24"/>
              </w:rPr>
              <w:t>rzekazania terenu wycinki</w:t>
            </w:r>
          </w:p>
        </w:tc>
      </w:tr>
      <w:tr w:rsidR="00466424" w:rsidRPr="00466424" w:rsidTr="000D6463">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68" w:type="dxa"/>
          </w:tcPr>
          <w:p w:rsidR="00466424" w:rsidRPr="00466424" w:rsidRDefault="00466424" w:rsidP="00D85DB4">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4E25A0">
              <w:rPr>
                <w:rFonts w:ascii="Times New Roman" w:hAnsi="Times New Roman"/>
                <w:sz w:val="24"/>
                <w:szCs w:val="24"/>
              </w:rPr>
              <w:t xml:space="preserve">w terminie </w:t>
            </w:r>
            <w:proofErr w:type="spellStart"/>
            <w:r w:rsidR="004E25A0">
              <w:rPr>
                <w:rFonts w:ascii="Times New Roman" w:hAnsi="Times New Roman"/>
                <w:sz w:val="24"/>
                <w:szCs w:val="24"/>
              </w:rPr>
              <w:t>zadeklarownym</w:t>
            </w:r>
            <w:proofErr w:type="spellEnd"/>
            <w:r w:rsidR="000D6463">
              <w:rPr>
                <w:rFonts w:ascii="Times New Roman" w:hAnsi="Times New Roman"/>
                <w:sz w:val="24"/>
                <w:szCs w:val="24"/>
              </w:rPr>
              <w:t xml:space="preserve"> w ofercie, jednak nie dłuższym niż 6 tygodni od daty przekazania terenu wycinki</w:t>
            </w:r>
            <w:r w:rsidR="00341768">
              <w:rPr>
                <w:rFonts w:ascii="Times New Roman" w:hAnsi="Times New Roman"/>
                <w:sz w:val="24"/>
                <w:szCs w:val="24"/>
              </w:rPr>
              <w:t>.</w:t>
            </w:r>
            <w:r w:rsidRPr="00466424">
              <w:rPr>
                <w:rFonts w:ascii="Times New Roman" w:hAnsi="Times New Roman"/>
                <w:sz w:val="24"/>
                <w:szCs w:val="24"/>
              </w:rPr>
              <w:t xml:space="preserve"> </w:t>
            </w:r>
          </w:p>
        </w:tc>
      </w:tr>
    </w:tbl>
    <w:p w:rsidR="000D6463" w:rsidRPr="00A71BCD" w:rsidRDefault="000D6463" w:rsidP="000D6463">
      <w:pPr>
        <w:jc w:val="both"/>
        <w:rPr>
          <w:b/>
          <w:i/>
          <w:sz w:val="24"/>
          <w:szCs w:val="24"/>
        </w:rPr>
      </w:pPr>
      <w:r w:rsidRPr="00A71BCD">
        <w:rPr>
          <w:b/>
          <w:i/>
          <w:sz w:val="24"/>
          <w:szCs w:val="24"/>
        </w:rPr>
        <w:t xml:space="preserve">Termin realizacji zamówienia </w:t>
      </w:r>
      <w:r w:rsidR="00E8662B">
        <w:rPr>
          <w:b/>
          <w:i/>
          <w:sz w:val="24"/>
          <w:szCs w:val="24"/>
        </w:rPr>
        <w:t>stanowi jedno</w:t>
      </w:r>
      <w:r>
        <w:rPr>
          <w:b/>
          <w:i/>
          <w:sz w:val="24"/>
          <w:szCs w:val="24"/>
        </w:rPr>
        <w:t xml:space="preserve"> z kryteriów oceny ofert. </w:t>
      </w:r>
    </w:p>
    <w:p w:rsidR="000D6463" w:rsidRPr="005B5AC2" w:rsidRDefault="000D6463" w:rsidP="000D6463">
      <w:pPr>
        <w:jc w:val="both"/>
        <w:rPr>
          <w:sz w:val="24"/>
        </w:rPr>
      </w:pPr>
    </w:p>
    <w:p w:rsidR="008068FC" w:rsidRDefault="008068FC" w:rsidP="007B2C48">
      <w:pPr>
        <w:tabs>
          <w:tab w:val="left" w:pos="142"/>
          <w:tab w:val="left" w:pos="851"/>
        </w:tabs>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lastRenderedPageBreak/>
        <w:t xml:space="preserve">ROZDZIAŁ </w:t>
      </w:r>
      <w:r w:rsidR="007B2C48">
        <w:rPr>
          <w:color w:val="auto"/>
        </w:rPr>
        <w:t>VIII</w:t>
      </w:r>
      <w:r w:rsidRPr="009455C7">
        <w:rPr>
          <w:color w:val="auto"/>
        </w:rPr>
        <w:t xml:space="preserve">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495984">
      <w:pPr>
        <w:numPr>
          <w:ilvl w:val="0"/>
          <w:numId w:val="30"/>
        </w:numPr>
        <w:jc w:val="both"/>
        <w:rPr>
          <w:sz w:val="24"/>
          <w:szCs w:val="24"/>
        </w:rPr>
      </w:pPr>
      <w:r w:rsidRPr="009455C7">
        <w:rPr>
          <w:sz w:val="24"/>
          <w:szCs w:val="24"/>
        </w:rPr>
        <w:t>złożenie oferty;</w:t>
      </w:r>
    </w:p>
    <w:p w:rsidR="007608AA" w:rsidRPr="009455C7" w:rsidRDefault="007608AA" w:rsidP="00495984">
      <w:pPr>
        <w:numPr>
          <w:ilvl w:val="0"/>
          <w:numId w:val="30"/>
        </w:numPr>
        <w:jc w:val="both"/>
        <w:rPr>
          <w:sz w:val="24"/>
          <w:szCs w:val="24"/>
        </w:rPr>
      </w:pPr>
      <w:r w:rsidRPr="009455C7">
        <w:rPr>
          <w:sz w:val="24"/>
          <w:szCs w:val="24"/>
        </w:rPr>
        <w:t>wycofanie oferty;</w:t>
      </w:r>
    </w:p>
    <w:p w:rsidR="007608AA" w:rsidRPr="009455C7" w:rsidRDefault="007608AA" w:rsidP="00495984">
      <w:pPr>
        <w:numPr>
          <w:ilvl w:val="0"/>
          <w:numId w:val="30"/>
        </w:numPr>
        <w:jc w:val="both"/>
        <w:rPr>
          <w:sz w:val="24"/>
          <w:szCs w:val="24"/>
        </w:rPr>
      </w:pPr>
      <w:r w:rsidRPr="009455C7">
        <w:rPr>
          <w:sz w:val="24"/>
          <w:szCs w:val="24"/>
        </w:rPr>
        <w:t>zmiana ofert;</w:t>
      </w:r>
    </w:p>
    <w:p w:rsidR="007608AA" w:rsidRPr="009455C7" w:rsidRDefault="007608AA" w:rsidP="00495984">
      <w:pPr>
        <w:numPr>
          <w:ilvl w:val="0"/>
          <w:numId w:val="30"/>
        </w:numPr>
        <w:jc w:val="both"/>
        <w:rPr>
          <w:sz w:val="24"/>
          <w:szCs w:val="24"/>
        </w:rPr>
      </w:pPr>
      <w:r w:rsidRPr="009455C7">
        <w:rPr>
          <w:sz w:val="24"/>
          <w:szCs w:val="24"/>
        </w:rPr>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495984">
      <w:pPr>
        <w:numPr>
          <w:ilvl w:val="0"/>
          <w:numId w:val="8"/>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495984">
      <w:pPr>
        <w:numPr>
          <w:ilvl w:val="0"/>
          <w:numId w:val="17"/>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495984">
      <w:pPr>
        <w:numPr>
          <w:ilvl w:val="0"/>
          <w:numId w:val="17"/>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495984">
      <w:pPr>
        <w:numPr>
          <w:ilvl w:val="0"/>
          <w:numId w:val="17"/>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495984">
      <w:pPr>
        <w:numPr>
          <w:ilvl w:val="0"/>
          <w:numId w:val="17"/>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495984">
      <w:pPr>
        <w:numPr>
          <w:ilvl w:val="0"/>
          <w:numId w:val="17"/>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495984">
      <w:pPr>
        <w:numPr>
          <w:ilvl w:val="0"/>
          <w:numId w:val="17"/>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495984">
      <w:pPr>
        <w:numPr>
          <w:ilvl w:val="0"/>
          <w:numId w:val="17"/>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495984">
      <w:pPr>
        <w:numPr>
          <w:ilvl w:val="0"/>
          <w:numId w:val="17"/>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495984">
      <w:pPr>
        <w:numPr>
          <w:ilvl w:val="0"/>
          <w:numId w:val="17"/>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495984">
      <w:pPr>
        <w:numPr>
          <w:ilvl w:val="0"/>
          <w:numId w:val="17"/>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495984">
      <w:pPr>
        <w:numPr>
          <w:ilvl w:val="0"/>
          <w:numId w:val="17"/>
        </w:numPr>
        <w:ind w:left="851" w:hanging="284"/>
        <w:jc w:val="both"/>
        <w:rPr>
          <w:sz w:val="24"/>
          <w:szCs w:val="24"/>
        </w:rPr>
      </w:pPr>
      <w:r w:rsidRPr="009455C7">
        <w:rPr>
          <w:sz w:val="24"/>
          <w:szCs w:val="24"/>
        </w:rPr>
        <w:t>zawiadomienie o unieważnieniu postępowania,</w:t>
      </w:r>
    </w:p>
    <w:p w:rsidR="003D04FB" w:rsidRPr="009455C7" w:rsidRDefault="003D04FB" w:rsidP="00495984">
      <w:pPr>
        <w:numPr>
          <w:ilvl w:val="0"/>
          <w:numId w:val="17"/>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495984">
      <w:pPr>
        <w:numPr>
          <w:ilvl w:val="0"/>
          <w:numId w:val="8"/>
        </w:numPr>
        <w:tabs>
          <w:tab w:val="clear" w:pos="720"/>
          <w:tab w:val="num" w:pos="284"/>
        </w:tabs>
        <w:ind w:left="284" w:hanging="284"/>
        <w:jc w:val="both"/>
        <w:rPr>
          <w:b/>
          <w:sz w:val="24"/>
          <w:szCs w:val="24"/>
        </w:rPr>
      </w:pPr>
      <w:r w:rsidRPr="009455C7">
        <w:rPr>
          <w:sz w:val="24"/>
          <w:szCs w:val="24"/>
        </w:rPr>
        <w:lastRenderedPageBreak/>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156756" w:rsidP="00495984">
      <w:pPr>
        <w:numPr>
          <w:ilvl w:val="0"/>
          <w:numId w:val="29"/>
        </w:numPr>
        <w:jc w:val="both"/>
        <w:rPr>
          <w:sz w:val="24"/>
          <w:szCs w:val="24"/>
        </w:rPr>
      </w:pPr>
      <w:r>
        <w:rPr>
          <w:sz w:val="24"/>
          <w:szCs w:val="24"/>
        </w:rPr>
        <w:t xml:space="preserve">Małgorzata Tokarzewska </w:t>
      </w:r>
      <w:r w:rsidR="00EA4344" w:rsidRPr="009455C7">
        <w:rPr>
          <w:sz w:val="24"/>
          <w:szCs w:val="24"/>
        </w:rPr>
        <w:t xml:space="preserve"> – </w:t>
      </w:r>
      <w:r>
        <w:rPr>
          <w:sz w:val="24"/>
          <w:szCs w:val="24"/>
        </w:rPr>
        <w:t>Główny Specjalista</w:t>
      </w:r>
      <w:r w:rsidR="00EA4344" w:rsidRPr="009455C7">
        <w:rPr>
          <w:sz w:val="24"/>
          <w:szCs w:val="24"/>
        </w:rPr>
        <w:t xml:space="preserve"> Wydziału In</w:t>
      </w:r>
      <w:r w:rsidR="00880A38">
        <w:rPr>
          <w:sz w:val="24"/>
          <w:szCs w:val="24"/>
        </w:rPr>
        <w:t>westycji Miejskich</w:t>
      </w:r>
    </w:p>
    <w:p w:rsidR="00EA4344" w:rsidRPr="009455C7" w:rsidRDefault="00156756" w:rsidP="00EA4344">
      <w:pPr>
        <w:ind w:left="1980" w:hanging="720"/>
        <w:jc w:val="both"/>
        <w:rPr>
          <w:sz w:val="24"/>
          <w:szCs w:val="24"/>
        </w:rPr>
      </w:pPr>
      <w:proofErr w:type="spellStart"/>
      <w:r>
        <w:rPr>
          <w:sz w:val="24"/>
          <w:szCs w:val="24"/>
        </w:rPr>
        <w:t>tel</w:t>
      </w:r>
      <w:proofErr w:type="spellEnd"/>
      <w:r>
        <w:rPr>
          <w:sz w:val="24"/>
          <w:szCs w:val="24"/>
        </w:rPr>
        <w:t>:</w:t>
      </w:r>
      <w:r>
        <w:rPr>
          <w:sz w:val="24"/>
          <w:szCs w:val="24"/>
        </w:rPr>
        <w:tab/>
      </w:r>
      <w:r>
        <w:rPr>
          <w:sz w:val="24"/>
          <w:szCs w:val="24"/>
        </w:rPr>
        <w:tab/>
      </w:r>
      <w:r>
        <w:rPr>
          <w:sz w:val="24"/>
          <w:szCs w:val="24"/>
        </w:rPr>
        <w:tab/>
      </w:r>
      <w:r w:rsidR="00D40968">
        <w:rPr>
          <w:sz w:val="24"/>
          <w:szCs w:val="24"/>
        </w:rPr>
        <w:t>91 327-86-07</w:t>
      </w:r>
      <w:r w:rsidR="00EA4344" w:rsidRPr="009455C7">
        <w:rPr>
          <w:sz w:val="24"/>
          <w:szCs w:val="24"/>
        </w:rPr>
        <w:t xml:space="preserve">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156756">
        <w:rPr>
          <w:sz w:val="24"/>
          <w:szCs w:val="24"/>
        </w:rPr>
        <w:t>mtokarzewska</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495984">
      <w:pPr>
        <w:numPr>
          <w:ilvl w:val="0"/>
          <w:numId w:val="29"/>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495984">
      <w:pPr>
        <w:numPr>
          <w:ilvl w:val="0"/>
          <w:numId w:val="8"/>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495984">
      <w:pPr>
        <w:numPr>
          <w:ilvl w:val="0"/>
          <w:numId w:val="8"/>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495984">
      <w:pPr>
        <w:numPr>
          <w:ilvl w:val="0"/>
          <w:numId w:val="8"/>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 xml:space="preserve">ROZDZIAŁ </w:t>
      </w:r>
      <w:r w:rsidR="007B2C48">
        <w:rPr>
          <w:color w:val="auto"/>
        </w:rPr>
        <w:t>I</w:t>
      </w:r>
      <w:r w:rsidRPr="009455C7">
        <w:rPr>
          <w:color w:val="auto"/>
        </w:rPr>
        <w:t>X Sposób obliczenia ceny oferty</w:t>
      </w:r>
    </w:p>
    <w:p w:rsidR="00CB675C" w:rsidRPr="009455C7" w:rsidRDefault="00CB675C">
      <w:pPr>
        <w:jc w:val="both"/>
        <w:rPr>
          <w:b/>
          <w:sz w:val="24"/>
          <w:szCs w:val="24"/>
        </w:rPr>
      </w:pPr>
    </w:p>
    <w:p w:rsidR="00530202" w:rsidRDefault="00530202"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wynagrodzenie </w:t>
      </w:r>
      <w:r w:rsidR="00F10F32">
        <w:rPr>
          <w:rFonts w:ascii="Times New Roman" w:eastAsia="Times New Roman" w:hAnsi="Times New Roman"/>
          <w:sz w:val="24"/>
          <w:szCs w:val="24"/>
          <w:lang w:eastAsia="pl-PL"/>
        </w:rPr>
        <w:t>ryczałtowe</w:t>
      </w:r>
      <w:r>
        <w:rPr>
          <w:rFonts w:ascii="Times New Roman" w:eastAsia="Times New Roman" w:hAnsi="Times New Roman"/>
          <w:sz w:val="24"/>
          <w:szCs w:val="24"/>
          <w:lang w:eastAsia="pl-PL"/>
        </w:rPr>
        <w:t>.</w:t>
      </w:r>
    </w:p>
    <w:p w:rsidR="00D1444D" w:rsidRDefault="00530202"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sidR="00D1444D">
        <w:rPr>
          <w:rFonts w:ascii="Times New Roman" w:hAnsi="Times New Roman"/>
          <w:sz w:val="24"/>
          <w:szCs w:val="24"/>
        </w:rPr>
        <w:t xml:space="preserve">y </w:t>
      </w:r>
      <w:proofErr w:type="spellStart"/>
      <w:r w:rsidR="00D1444D">
        <w:rPr>
          <w:rFonts w:ascii="Times New Roman" w:hAnsi="Times New Roman"/>
          <w:sz w:val="24"/>
          <w:szCs w:val="24"/>
        </w:rPr>
        <w:t>uslug</w:t>
      </w:r>
      <w:proofErr w:type="spellEnd"/>
      <w:r>
        <w:rPr>
          <w:rFonts w:ascii="Times New Roman" w:hAnsi="Times New Roman"/>
          <w:sz w:val="24"/>
          <w:szCs w:val="24"/>
        </w:rPr>
        <w:t xml:space="preserve"> stanowiący</w:t>
      </w:r>
      <w:r w:rsidR="00D1444D">
        <w:rPr>
          <w:rFonts w:ascii="Times New Roman" w:hAnsi="Times New Roman"/>
          <w:sz w:val="24"/>
          <w:szCs w:val="24"/>
        </w:rPr>
        <w:t xml:space="preserve"> </w:t>
      </w:r>
      <w:r w:rsidRPr="00D1444D">
        <w:rPr>
          <w:rFonts w:ascii="Times New Roman" w:eastAsia="Times New Roman" w:hAnsi="Times New Roman"/>
          <w:sz w:val="24"/>
          <w:szCs w:val="24"/>
          <w:lang w:eastAsia="pl-PL"/>
        </w:rPr>
        <w:t>załącznik nr 4.2</w:t>
      </w:r>
      <w:r w:rsidR="00D1444D">
        <w:rPr>
          <w:rFonts w:ascii="Times New Roman" w:eastAsia="Times New Roman" w:hAnsi="Times New Roman"/>
          <w:sz w:val="24"/>
          <w:szCs w:val="24"/>
          <w:lang w:eastAsia="pl-PL"/>
        </w:rPr>
        <w:t>.</w:t>
      </w:r>
    </w:p>
    <w:p w:rsidR="00D1444D" w:rsidRPr="00D1444D" w:rsidRDefault="00D1444D" w:rsidP="00495984">
      <w:pPr>
        <w:pStyle w:val="Akapitzlist"/>
        <w:numPr>
          <w:ilvl w:val="0"/>
          <w:numId w:val="19"/>
        </w:numPr>
        <w:tabs>
          <w:tab w:val="num" w:pos="426"/>
        </w:tabs>
        <w:spacing w:after="0" w:line="240" w:lineRule="auto"/>
        <w:ind w:left="284" w:hanging="284"/>
        <w:jc w:val="both"/>
        <w:rPr>
          <w:rFonts w:ascii="Times New Roman" w:eastAsia="Times New Roman" w:hAnsi="Times New Roman"/>
          <w:sz w:val="24"/>
          <w:szCs w:val="24"/>
          <w:lang w:eastAsia="pl-PL"/>
        </w:rPr>
      </w:pPr>
      <w:r w:rsidRPr="00D1444D">
        <w:rPr>
          <w:sz w:val="24"/>
          <w:szCs w:val="24"/>
        </w:rPr>
        <w:t>Cenę oferty należy podać jako cenę ryczałtową brutto, tj. z uwzględnieniem podatku VAT.</w:t>
      </w:r>
    </w:p>
    <w:p w:rsidR="00D1444D" w:rsidRPr="008E4677" w:rsidRDefault="00D1444D" w:rsidP="00495984">
      <w:pPr>
        <w:numPr>
          <w:ilvl w:val="0"/>
          <w:numId w:val="19"/>
        </w:numPr>
        <w:tabs>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D1444D" w:rsidRPr="009F5BF7" w:rsidRDefault="00D1444D" w:rsidP="00495984">
      <w:pPr>
        <w:numPr>
          <w:ilvl w:val="0"/>
          <w:numId w:val="19"/>
        </w:numPr>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1444D" w:rsidRPr="009F5BF7" w:rsidRDefault="00D1444D" w:rsidP="00495984">
      <w:pPr>
        <w:numPr>
          <w:ilvl w:val="0"/>
          <w:numId w:val="19"/>
        </w:numPr>
        <w:jc w:val="both"/>
        <w:rPr>
          <w:sz w:val="24"/>
          <w:szCs w:val="24"/>
        </w:rPr>
      </w:pPr>
      <w:r w:rsidRPr="009F5BF7">
        <w:rPr>
          <w:sz w:val="24"/>
          <w:szCs w:val="24"/>
        </w:rPr>
        <w:t>Cenę oferty należy podać w złotych polskich z dokładnością do 2 miejsc po przecinku.</w:t>
      </w:r>
    </w:p>
    <w:p w:rsidR="00D1444D" w:rsidRPr="009F5BF7" w:rsidRDefault="00D1444D" w:rsidP="00495984">
      <w:pPr>
        <w:numPr>
          <w:ilvl w:val="0"/>
          <w:numId w:val="19"/>
        </w:numPr>
        <w:jc w:val="both"/>
        <w:rPr>
          <w:sz w:val="24"/>
          <w:szCs w:val="24"/>
        </w:rPr>
      </w:pPr>
      <w:r w:rsidRPr="009F5BF7">
        <w:rPr>
          <w:sz w:val="24"/>
          <w:szCs w:val="24"/>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1444D" w:rsidRPr="00F51D01" w:rsidRDefault="00D1444D" w:rsidP="00495984">
      <w:pPr>
        <w:numPr>
          <w:ilvl w:val="0"/>
          <w:numId w:val="19"/>
        </w:numPr>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w:t>
      </w:r>
      <w:r>
        <w:rPr>
          <w:sz w:val="24"/>
          <w:szCs w:val="24"/>
        </w:rPr>
        <w:t>ch nie można wykonać zamówienia.</w:t>
      </w:r>
    </w:p>
    <w:p w:rsidR="00D1444D" w:rsidRPr="009F5BF7" w:rsidRDefault="00D1444D" w:rsidP="00495984">
      <w:pPr>
        <w:numPr>
          <w:ilvl w:val="0"/>
          <w:numId w:val="19"/>
        </w:numPr>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1444D" w:rsidRDefault="00D1444D" w:rsidP="00495984">
      <w:pPr>
        <w:numPr>
          <w:ilvl w:val="0"/>
          <w:numId w:val="19"/>
        </w:numPr>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 xml:space="preserve">2017 poz. 1221 z </w:t>
      </w:r>
      <w:proofErr w:type="spellStart"/>
      <w:r>
        <w:rPr>
          <w:sz w:val="24"/>
          <w:szCs w:val="24"/>
        </w:rPr>
        <w:t>późn</w:t>
      </w:r>
      <w:proofErr w:type="spellEnd"/>
      <w:r>
        <w:rPr>
          <w:sz w:val="24"/>
          <w:szCs w:val="24"/>
        </w:rPr>
        <w:t>. zm.</w:t>
      </w:r>
      <w:r w:rsidRPr="009F5BF7">
        <w:rPr>
          <w:sz w:val="24"/>
          <w:szCs w:val="24"/>
        </w:rPr>
        <w:t>).</w:t>
      </w:r>
    </w:p>
    <w:p w:rsidR="00D1444D" w:rsidRDefault="00D1444D" w:rsidP="00495984">
      <w:pPr>
        <w:numPr>
          <w:ilvl w:val="0"/>
          <w:numId w:val="19"/>
        </w:numPr>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1444D" w:rsidRPr="00B72E15" w:rsidRDefault="00D1444D" w:rsidP="00495984">
      <w:pPr>
        <w:numPr>
          <w:ilvl w:val="0"/>
          <w:numId w:val="19"/>
        </w:numPr>
        <w:jc w:val="both"/>
        <w:rPr>
          <w:sz w:val="24"/>
          <w:szCs w:val="24"/>
        </w:rPr>
      </w:pPr>
      <w:r w:rsidRPr="00B72E15">
        <w:rPr>
          <w:sz w:val="24"/>
          <w:szCs w:val="24"/>
        </w:rPr>
        <w:t>Rozliczenia pomiędzy zamawiającym a wykonawcą będą prowadzone w walucie PLN</w:t>
      </w:r>
    </w:p>
    <w:p w:rsidR="00D1444D" w:rsidRDefault="00D1444D" w:rsidP="00495984">
      <w:pPr>
        <w:numPr>
          <w:ilvl w:val="0"/>
          <w:numId w:val="19"/>
        </w:numPr>
        <w:tabs>
          <w:tab w:val="num" w:pos="284"/>
        </w:tabs>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1444D" w:rsidRPr="00F51D01" w:rsidRDefault="00D1444D" w:rsidP="00495984">
      <w:pPr>
        <w:numPr>
          <w:ilvl w:val="0"/>
          <w:numId w:val="19"/>
        </w:numPr>
        <w:tabs>
          <w:tab w:val="num" w:pos="284"/>
        </w:tabs>
        <w:jc w:val="both"/>
        <w:rPr>
          <w:sz w:val="24"/>
          <w:szCs w:val="24"/>
        </w:rPr>
      </w:pPr>
      <w:r w:rsidRPr="00F51D01">
        <w:rPr>
          <w:sz w:val="24"/>
          <w:szCs w:val="24"/>
        </w:rPr>
        <w:t xml:space="preserve">Wszystkie obliczenia, oraz wpisywanie ich wyników do dokumentów stanowiących ofertę należy wykonać ze szczególną starannością i poddać sprawdzeniu w celu uniknięcia omyłek rachunkowych i pisarskich. </w:t>
      </w:r>
    </w:p>
    <w:p w:rsidR="00530202" w:rsidRDefault="00530202" w:rsidP="00495984">
      <w:pPr>
        <w:numPr>
          <w:ilvl w:val="0"/>
          <w:numId w:val="19"/>
        </w:numPr>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D1444D" w:rsidRDefault="00D1444D" w:rsidP="00D1444D">
      <w:pPr>
        <w:jc w:val="both"/>
        <w:rPr>
          <w:sz w:val="24"/>
          <w:szCs w:val="24"/>
        </w:rPr>
      </w:pPr>
    </w:p>
    <w:p w:rsidR="00D1444D" w:rsidRDefault="00D1444D" w:rsidP="00D1444D">
      <w:pPr>
        <w:jc w:val="both"/>
        <w:rPr>
          <w:sz w:val="24"/>
          <w:szCs w:val="24"/>
        </w:rPr>
      </w:pPr>
    </w:p>
    <w:p w:rsidR="00CB675C" w:rsidRPr="009455C7" w:rsidRDefault="007B2C48">
      <w:pPr>
        <w:pStyle w:val="Nagwek4"/>
        <w:rPr>
          <w:color w:val="auto"/>
        </w:rPr>
      </w:pPr>
      <w:r>
        <w:rPr>
          <w:color w:val="auto"/>
        </w:rPr>
        <w:t>ROZDZIAŁ X</w:t>
      </w:r>
      <w:r w:rsidR="00CB675C" w:rsidRPr="009455C7">
        <w:rPr>
          <w:color w:val="auto"/>
        </w:rPr>
        <w:t xml:space="preserve"> Składanie i otwarcie ofert</w:t>
      </w:r>
    </w:p>
    <w:p w:rsidR="00CB675C" w:rsidRPr="009455C7" w:rsidRDefault="00CB675C">
      <w:pPr>
        <w:ind w:left="426"/>
        <w:jc w:val="both"/>
        <w:rPr>
          <w:b/>
          <w:sz w:val="24"/>
          <w:szCs w:val="24"/>
        </w:rPr>
      </w:pPr>
    </w:p>
    <w:p w:rsidR="0088672E" w:rsidRPr="009455C7" w:rsidRDefault="0088672E" w:rsidP="00495984">
      <w:pPr>
        <w:pStyle w:val="Tekstpodstawowywcity"/>
        <w:numPr>
          <w:ilvl w:val="0"/>
          <w:numId w:val="9"/>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w:t>
      </w:r>
      <w:r w:rsidRPr="00D43415">
        <w:rPr>
          <w:b/>
          <w:color w:val="auto"/>
        </w:rPr>
        <w:t>do dnia</w:t>
      </w:r>
      <w:r w:rsidR="00F10F32" w:rsidRPr="00D43415">
        <w:rPr>
          <w:b/>
          <w:color w:val="auto"/>
        </w:rPr>
        <w:t xml:space="preserve"> </w:t>
      </w:r>
      <w:r w:rsidR="007B2C48">
        <w:rPr>
          <w:b/>
          <w:color w:val="auto"/>
        </w:rPr>
        <w:t>7 stycznia</w:t>
      </w:r>
      <w:r w:rsidR="005060E5">
        <w:rPr>
          <w:b/>
          <w:color w:val="auto"/>
        </w:rPr>
        <w:t xml:space="preserve"> </w:t>
      </w:r>
      <w:r w:rsidR="00D43415" w:rsidRPr="00D43415">
        <w:rPr>
          <w:b/>
          <w:color w:val="auto"/>
        </w:rPr>
        <w:t xml:space="preserve"> </w:t>
      </w:r>
      <w:r w:rsidRPr="00D43415">
        <w:rPr>
          <w:b/>
          <w:color w:val="auto"/>
        </w:rPr>
        <w:t>201</w:t>
      </w:r>
      <w:r w:rsidR="007B2C48">
        <w:rPr>
          <w:b/>
          <w:color w:val="auto"/>
        </w:rPr>
        <w:t>9</w:t>
      </w:r>
      <w:r w:rsidR="002043AE" w:rsidRPr="00D43415">
        <w:rPr>
          <w:b/>
          <w:color w:val="auto"/>
        </w:rPr>
        <w:t> </w:t>
      </w:r>
      <w:r w:rsidRPr="00D43415">
        <w:rPr>
          <w:b/>
          <w:color w:val="auto"/>
        </w:rPr>
        <w:t>r., do godz. 1</w:t>
      </w:r>
      <w:r w:rsidR="005060E5">
        <w:rPr>
          <w:b/>
          <w:color w:val="auto"/>
        </w:rPr>
        <w:t>2</w:t>
      </w:r>
      <w:r w:rsidRPr="00D43415">
        <w:rPr>
          <w:b/>
          <w:color w:val="auto"/>
        </w:rPr>
        <w:t>:00</w:t>
      </w:r>
    </w:p>
    <w:p w:rsidR="0088672E" w:rsidRPr="009455C7" w:rsidRDefault="0088672E" w:rsidP="00495984">
      <w:pPr>
        <w:numPr>
          <w:ilvl w:val="0"/>
          <w:numId w:val="9"/>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495984">
      <w:pPr>
        <w:pStyle w:val="pkt"/>
        <w:numPr>
          <w:ilvl w:val="0"/>
          <w:numId w:val="9"/>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495984">
      <w:pPr>
        <w:pStyle w:val="Tekstpodstawowywcity"/>
        <w:numPr>
          <w:ilvl w:val="0"/>
          <w:numId w:val="9"/>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5060E5">
        <w:rPr>
          <w:b/>
          <w:color w:val="auto"/>
        </w:rPr>
        <w:t xml:space="preserve">ia </w:t>
      </w:r>
      <w:r w:rsidR="007B2C48">
        <w:rPr>
          <w:b/>
          <w:color w:val="auto"/>
        </w:rPr>
        <w:t xml:space="preserve">7 stycznia </w:t>
      </w:r>
      <w:r w:rsidR="007B2C48" w:rsidRPr="00D43415">
        <w:rPr>
          <w:b/>
          <w:color w:val="auto"/>
        </w:rPr>
        <w:t xml:space="preserve"> 201</w:t>
      </w:r>
      <w:r w:rsidR="007B2C48">
        <w:rPr>
          <w:b/>
          <w:color w:val="auto"/>
        </w:rPr>
        <w:t>9</w:t>
      </w:r>
      <w:r w:rsidR="007B2C48" w:rsidRPr="00D43415">
        <w:rPr>
          <w:b/>
          <w:color w:val="auto"/>
        </w:rPr>
        <w:t> </w:t>
      </w:r>
      <w:r w:rsidR="00A023F5" w:rsidRPr="00D43415">
        <w:rPr>
          <w:b/>
          <w:color w:val="auto"/>
        </w:rPr>
        <w:t>r</w:t>
      </w:r>
      <w:r w:rsidRPr="00D43415">
        <w:rPr>
          <w:b/>
          <w:color w:val="auto"/>
        </w:rPr>
        <w:t>, o godz. 1</w:t>
      </w:r>
      <w:r w:rsidR="005060E5">
        <w:rPr>
          <w:b/>
          <w:color w:val="auto"/>
        </w:rPr>
        <w:t>2</w:t>
      </w:r>
      <w:r w:rsidRPr="00D43415">
        <w:rPr>
          <w:b/>
          <w:color w:val="auto"/>
        </w:rPr>
        <w:t>:</w:t>
      </w:r>
      <w:r w:rsidR="00951B1E" w:rsidRPr="00D43415">
        <w:rPr>
          <w:b/>
          <w:color w:val="auto"/>
        </w:rPr>
        <w:t>30</w:t>
      </w:r>
      <w:r w:rsidRPr="00D43415">
        <w:rPr>
          <w:color w:val="auto"/>
        </w:rPr>
        <w:t xml:space="preserve"> </w:t>
      </w:r>
      <w:r w:rsidRPr="009455C7">
        <w:rPr>
          <w:color w:val="auto"/>
        </w:rPr>
        <w:t>w Urzędzie Miasta Świnoujście, pok. nr 1. Otwarcie ofert jest jawne, wykonawcy mogą w nim uczestniczyć.</w:t>
      </w:r>
    </w:p>
    <w:p w:rsidR="0088672E" w:rsidRPr="009455C7" w:rsidRDefault="0088672E" w:rsidP="00495984">
      <w:pPr>
        <w:pStyle w:val="Tekstpodstawowywcity"/>
        <w:numPr>
          <w:ilvl w:val="0"/>
          <w:numId w:val="9"/>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495984">
      <w:pPr>
        <w:numPr>
          <w:ilvl w:val="0"/>
          <w:numId w:val="9"/>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495984">
      <w:pPr>
        <w:numPr>
          <w:ilvl w:val="0"/>
          <w:numId w:val="9"/>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lastRenderedPageBreak/>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7E51BA">
      <w:pPr>
        <w:pStyle w:val="Nagwek4"/>
        <w:rPr>
          <w:color w:val="auto"/>
        </w:rPr>
      </w:pPr>
      <w:r>
        <w:rPr>
          <w:color w:val="auto"/>
        </w:rPr>
        <w:t>ROZDZIAŁ XI</w:t>
      </w:r>
      <w:r w:rsidR="00CB675C" w:rsidRPr="009455C7">
        <w:rPr>
          <w:color w:val="auto"/>
        </w:rPr>
        <w:t xml:space="preserve"> Wybór oferty najkorzystniejszej</w:t>
      </w:r>
    </w:p>
    <w:p w:rsidR="00721541" w:rsidRDefault="00721541" w:rsidP="00721541">
      <w:pPr>
        <w:rPr>
          <w:sz w:val="24"/>
          <w:szCs w:val="24"/>
        </w:rPr>
      </w:pPr>
    </w:p>
    <w:p w:rsidR="00B134E1" w:rsidRPr="009E43D5" w:rsidRDefault="00B134E1" w:rsidP="00495984">
      <w:pPr>
        <w:numPr>
          <w:ilvl w:val="0"/>
          <w:numId w:val="32"/>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B134E1" w:rsidRPr="009E43D5" w:rsidRDefault="00B134E1" w:rsidP="00495984">
      <w:pPr>
        <w:numPr>
          <w:ilvl w:val="1"/>
          <w:numId w:val="33"/>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B134E1" w:rsidRPr="00C62B1E" w:rsidRDefault="00B134E1" w:rsidP="00495984">
      <w:pPr>
        <w:numPr>
          <w:ilvl w:val="1"/>
          <w:numId w:val="33"/>
        </w:numPr>
        <w:autoSpaceDE w:val="0"/>
        <w:autoSpaceDN w:val="0"/>
        <w:adjustRightInd w:val="0"/>
        <w:ind w:hanging="698"/>
        <w:rPr>
          <w:b/>
          <w:sz w:val="24"/>
          <w:szCs w:val="24"/>
        </w:rPr>
      </w:pPr>
      <w:r>
        <w:rPr>
          <w:b/>
          <w:sz w:val="24"/>
          <w:szCs w:val="24"/>
        </w:rPr>
        <w:t xml:space="preserve">Termin </w:t>
      </w:r>
      <w:r w:rsidR="006B6A77">
        <w:rPr>
          <w:b/>
          <w:sz w:val="24"/>
          <w:szCs w:val="24"/>
        </w:rPr>
        <w:t xml:space="preserve">realizacji zamówienia </w:t>
      </w:r>
      <w:r>
        <w:rPr>
          <w:b/>
          <w:sz w:val="24"/>
          <w:szCs w:val="24"/>
        </w:rPr>
        <w:t>(T)</w:t>
      </w:r>
      <w:r w:rsidRPr="00C62B1E">
        <w:rPr>
          <w:b/>
          <w:sz w:val="24"/>
          <w:szCs w:val="24"/>
        </w:rPr>
        <w:tab/>
      </w:r>
      <w:r>
        <w:rPr>
          <w:b/>
          <w:sz w:val="24"/>
          <w:szCs w:val="24"/>
        </w:rPr>
        <w:tab/>
      </w:r>
      <w:r>
        <w:rPr>
          <w:b/>
          <w:sz w:val="24"/>
          <w:szCs w:val="24"/>
        </w:rPr>
        <w:tab/>
      </w:r>
      <w:r>
        <w:rPr>
          <w:b/>
          <w:sz w:val="24"/>
          <w:szCs w:val="24"/>
        </w:rPr>
        <w:tab/>
      </w:r>
      <w:r>
        <w:rPr>
          <w:b/>
          <w:sz w:val="24"/>
          <w:szCs w:val="24"/>
        </w:rPr>
        <w:tab/>
      </w:r>
      <w:r w:rsidR="006B6A77">
        <w:rPr>
          <w:b/>
          <w:sz w:val="24"/>
          <w:szCs w:val="24"/>
        </w:rPr>
        <w:tab/>
      </w:r>
      <w:r>
        <w:rPr>
          <w:b/>
          <w:sz w:val="24"/>
          <w:szCs w:val="24"/>
        </w:rPr>
        <w:t>4</w:t>
      </w:r>
      <w:r w:rsidRPr="00C62B1E">
        <w:rPr>
          <w:b/>
          <w:sz w:val="24"/>
          <w:szCs w:val="24"/>
        </w:rPr>
        <w:t>0 %</w:t>
      </w:r>
    </w:p>
    <w:p w:rsidR="00B134E1" w:rsidRDefault="00B134E1" w:rsidP="00B134E1">
      <w:pPr>
        <w:autoSpaceDE w:val="0"/>
        <w:autoSpaceDN w:val="0"/>
        <w:adjustRightInd w:val="0"/>
        <w:ind w:left="372"/>
        <w:rPr>
          <w:b/>
          <w:sz w:val="24"/>
          <w:szCs w:val="24"/>
        </w:rPr>
      </w:pPr>
    </w:p>
    <w:p w:rsidR="00B134E1" w:rsidRPr="00D016E6" w:rsidRDefault="00B134E1" w:rsidP="00495984">
      <w:pPr>
        <w:numPr>
          <w:ilvl w:val="0"/>
          <w:numId w:val="32"/>
        </w:numPr>
        <w:autoSpaceDE w:val="0"/>
        <w:autoSpaceDN w:val="0"/>
        <w:adjustRightInd w:val="0"/>
        <w:ind w:left="567" w:hanging="720"/>
        <w:rPr>
          <w:sz w:val="24"/>
          <w:szCs w:val="24"/>
        </w:rPr>
      </w:pPr>
      <w:r w:rsidRPr="00996211">
        <w:rPr>
          <w:sz w:val="24"/>
          <w:szCs w:val="24"/>
        </w:rPr>
        <w:t xml:space="preserve">Punkty będą przyznawane wg następujących zasad: </w:t>
      </w:r>
    </w:p>
    <w:p w:rsidR="00B134E1" w:rsidRPr="003E5038" w:rsidRDefault="00B134E1" w:rsidP="00495984">
      <w:pPr>
        <w:numPr>
          <w:ilvl w:val="1"/>
          <w:numId w:val="34"/>
        </w:numPr>
        <w:tabs>
          <w:tab w:val="num" w:pos="851"/>
        </w:tabs>
        <w:autoSpaceDE w:val="0"/>
        <w:autoSpaceDN w:val="0"/>
        <w:adjustRightInd w:val="0"/>
        <w:ind w:left="1134" w:hanging="992"/>
        <w:rPr>
          <w:b/>
          <w:sz w:val="24"/>
          <w:szCs w:val="24"/>
        </w:rPr>
      </w:pPr>
      <w:r w:rsidRPr="003E5038">
        <w:rPr>
          <w:b/>
          <w:sz w:val="24"/>
          <w:szCs w:val="24"/>
        </w:rPr>
        <w:t>Cena oferty (C)</w:t>
      </w:r>
    </w:p>
    <w:p w:rsidR="00B134E1" w:rsidRPr="00F74CC0" w:rsidRDefault="00B134E1" w:rsidP="00B134E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B134E1" w:rsidRDefault="00B134E1" w:rsidP="00B134E1">
      <w:pPr>
        <w:ind w:left="1854"/>
        <w:jc w:val="both"/>
        <w:outlineLvl w:val="1"/>
      </w:pPr>
      <w:r w:rsidRPr="00D03334">
        <w:t>gdzie:</w:t>
      </w:r>
      <w:r w:rsidRPr="00D03334">
        <w:tab/>
      </w:r>
      <w:r w:rsidRPr="00D03334">
        <w:tab/>
      </w:r>
    </w:p>
    <w:p w:rsidR="00B134E1" w:rsidRPr="00D03334" w:rsidRDefault="00B134E1" w:rsidP="00B134E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w:t>
      </w:r>
      <w:r w:rsidR="004E25A0" w:rsidRPr="00D03334">
        <w:t xml:space="preserve">najniższa </w:t>
      </w:r>
      <w:r w:rsidRPr="00D03334">
        <w:t>cena brutto</w:t>
      </w:r>
      <w:r w:rsidR="004E25A0">
        <w:t xml:space="preserve"> spośród złożonych ofert</w:t>
      </w:r>
      <w:r w:rsidRPr="00D03334">
        <w:t xml:space="preserve">, </w:t>
      </w:r>
    </w:p>
    <w:p w:rsidR="00B134E1" w:rsidRPr="00D03334" w:rsidRDefault="00B134E1" w:rsidP="00B134E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B134E1" w:rsidRDefault="00B134E1" w:rsidP="00B134E1">
      <w:pPr>
        <w:ind w:left="1440"/>
        <w:rPr>
          <w:b/>
          <w:sz w:val="28"/>
          <w:szCs w:val="28"/>
        </w:rPr>
      </w:pPr>
    </w:p>
    <w:p w:rsidR="00B134E1" w:rsidRDefault="00B134E1" w:rsidP="00B134E1">
      <w:pPr>
        <w:tabs>
          <w:tab w:val="num" w:pos="1134"/>
        </w:tabs>
        <w:autoSpaceDE w:val="0"/>
        <w:autoSpaceDN w:val="0"/>
        <w:adjustRightInd w:val="0"/>
        <w:ind w:left="928"/>
        <w:jc w:val="both"/>
        <w:rPr>
          <w:b/>
          <w:sz w:val="24"/>
          <w:szCs w:val="24"/>
        </w:rPr>
      </w:pPr>
    </w:p>
    <w:p w:rsidR="00B134E1" w:rsidRDefault="00B134E1" w:rsidP="00495984">
      <w:pPr>
        <w:numPr>
          <w:ilvl w:val="1"/>
          <w:numId w:val="34"/>
        </w:numPr>
        <w:tabs>
          <w:tab w:val="num" w:pos="1134"/>
        </w:tabs>
        <w:autoSpaceDE w:val="0"/>
        <w:autoSpaceDN w:val="0"/>
        <w:adjustRightInd w:val="0"/>
        <w:ind w:hanging="786"/>
        <w:jc w:val="both"/>
        <w:rPr>
          <w:b/>
          <w:sz w:val="24"/>
          <w:szCs w:val="24"/>
        </w:rPr>
      </w:pPr>
      <w:r>
        <w:rPr>
          <w:b/>
          <w:sz w:val="24"/>
          <w:szCs w:val="24"/>
        </w:rPr>
        <w:t>T</w:t>
      </w:r>
      <w:r w:rsidRPr="003D286A">
        <w:rPr>
          <w:b/>
          <w:sz w:val="24"/>
          <w:szCs w:val="24"/>
        </w:rPr>
        <w:t>ermin realizacji zamówienia</w:t>
      </w:r>
      <w:r>
        <w:rPr>
          <w:b/>
          <w:sz w:val="24"/>
          <w:szCs w:val="24"/>
        </w:rPr>
        <w:t xml:space="preserve"> (T)</w:t>
      </w:r>
      <w:r w:rsidRPr="003D286A">
        <w:rPr>
          <w:b/>
          <w:sz w:val="24"/>
          <w:szCs w:val="24"/>
        </w:rPr>
        <w:t>:</w:t>
      </w:r>
    </w:p>
    <w:p w:rsidR="004E25A0" w:rsidRPr="003D286A" w:rsidRDefault="004E25A0" w:rsidP="004E25A0">
      <w:pPr>
        <w:tabs>
          <w:tab w:val="num" w:pos="1134"/>
        </w:tabs>
        <w:autoSpaceDE w:val="0"/>
        <w:autoSpaceDN w:val="0"/>
        <w:adjustRightInd w:val="0"/>
        <w:ind w:left="928"/>
        <w:jc w:val="both"/>
        <w:rPr>
          <w:b/>
          <w:sz w:val="24"/>
          <w:szCs w:val="24"/>
        </w:rPr>
      </w:pPr>
    </w:p>
    <w:p w:rsidR="0088281F" w:rsidRDefault="0088281F" w:rsidP="0088281F">
      <w:pPr>
        <w:autoSpaceDE w:val="0"/>
        <w:autoSpaceDN w:val="0"/>
        <w:adjustRightInd w:val="0"/>
        <w:ind w:left="1414" w:hanging="421"/>
        <w:jc w:val="both"/>
        <w:rPr>
          <w:b/>
          <w:sz w:val="24"/>
          <w:szCs w:val="24"/>
        </w:rPr>
      </w:pPr>
      <w:r>
        <w:rPr>
          <w:b/>
          <w:sz w:val="24"/>
          <w:szCs w:val="24"/>
        </w:rPr>
        <w:t>Termin wykonania zamówienia należy podać w tygodniach.</w:t>
      </w:r>
    </w:p>
    <w:p w:rsidR="0088281F" w:rsidRDefault="0088281F" w:rsidP="0088281F">
      <w:pPr>
        <w:autoSpaceDE w:val="0"/>
        <w:autoSpaceDN w:val="0"/>
        <w:adjustRightInd w:val="0"/>
        <w:ind w:left="1414" w:hanging="421"/>
        <w:jc w:val="both"/>
        <w:rPr>
          <w:b/>
          <w:sz w:val="24"/>
          <w:szCs w:val="24"/>
        </w:rPr>
      </w:pP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 </w:t>
      </w:r>
      <w:r>
        <w:rPr>
          <w:sz w:val="24"/>
          <w:szCs w:val="24"/>
        </w:rPr>
        <w:t>4</w:t>
      </w:r>
      <w:r w:rsidRPr="003D286A">
        <w:rPr>
          <w:sz w:val="24"/>
          <w:szCs w:val="24"/>
        </w:rPr>
        <w:t xml:space="preserve">0 pkt. – gdy </w:t>
      </w:r>
      <w:r w:rsidR="0088281F">
        <w:rPr>
          <w:sz w:val="24"/>
          <w:szCs w:val="24"/>
        </w:rPr>
        <w:t xml:space="preserve">wykonawca zaoferuje wykonanie przedmiotu zamówienia </w:t>
      </w:r>
      <w:r w:rsidR="0088281F">
        <w:rPr>
          <w:sz w:val="24"/>
          <w:szCs w:val="24"/>
        </w:rPr>
        <w:br/>
        <w:t xml:space="preserve">     w terminie 3 tygodni od daty przekazania terenu wycinki</w:t>
      </w: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 </w:t>
      </w:r>
      <w:r>
        <w:rPr>
          <w:sz w:val="24"/>
          <w:szCs w:val="24"/>
        </w:rPr>
        <w:t>20</w:t>
      </w:r>
      <w:r w:rsidRPr="003D286A">
        <w:rPr>
          <w:sz w:val="24"/>
          <w:szCs w:val="24"/>
        </w:rPr>
        <w:t xml:space="preserve"> pkt. –</w:t>
      </w:r>
      <w:r w:rsidR="0088281F">
        <w:rPr>
          <w:sz w:val="24"/>
          <w:szCs w:val="24"/>
        </w:rPr>
        <w:t xml:space="preserve"> </w:t>
      </w:r>
      <w:r w:rsidR="0088281F" w:rsidRPr="003D286A">
        <w:rPr>
          <w:sz w:val="24"/>
          <w:szCs w:val="24"/>
        </w:rPr>
        <w:t xml:space="preserve">gdy </w:t>
      </w:r>
      <w:r w:rsidR="0088281F">
        <w:rPr>
          <w:sz w:val="24"/>
          <w:szCs w:val="24"/>
        </w:rPr>
        <w:t xml:space="preserve">wykonawca zaoferuje wykonanie przedmiotu zamówienia </w:t>
      </w:r>
      <w:r w:rsidR="0088281F">
        <w:rPr>
          <w:sz w:val="24"/>
          <w:szCs w:val="24"/>
        </w:rPr>
        <w:br/>
        <w:t xml:space="preserve">     w terminie 4 tygodni od daty przekazania terenu wycinki</w:t>
      </w:r>
    </w:p>
    <w:p w:rsidR="0088281F" w:rsidRDefault="00B134E1" w:rsidP="0088281F">
      <w:pPr>
        <w:autoSpaceDE w:val="0"/>
        <w:autoSpaceDN w:val="0"/>
        <w:adjustRightInd w:val="0"/>
        <w:ind w:left="1414" w:hanging="421"/>
        <w:jc w:val="both"/>
        <w:rPr>
          <w:sz w:val="24"/>
          <w:szCs w:val="24"/>
        </w:rPr>
      </w:pPr>
      <w:r>
        <w:rPr>
          <w:b/>
          <w:sz w:val="24"/>
          <w:szCs w:val="24"/>
        </w:rPr>
        <w:t>T</w:t>
      </w:r>
      <w:r w:rsidRPr="003D286A">
        <w:rPr>
          <w:sz w:val="24"/>
          <w:szCs w:val="24"/>
        </w:rPr>
        <w:t xml:space="preserve"> </w:t>
      </w:r>
      <w:r w:rsidR="0088281F">
        <w:rPr>
          <w:sz w:val="24"/>
          <w:szCs w:val="24"/>
        </w:rPr>
        <w:t xml:space="preserve"> </w:t>
      </w:r>
      <w:r w:rsidRPr="003D286A">
        <w:rPr>
          <w:sz w:val="24"/>
          <w:szCs w:val="24"/>
        </w:rPr>
        <w:t xml:space="preserve">= </w:t>
      </w:r>
      <w:r w:rsidR="0088281F">
        <w:rPr>
          <w:sz w:val="24"/>
          <w:szCs w:val="24"/>
        </w:rPr>
        <w:t>10</w:t>
      </w:r>
      <w:r w:rsidRPr="003D286A">
        <w:rPr>
          <w:sz w:val="24"/>
          <w:szCs w:val="24"/>
        </w:rPr>
        <w:t xml:space="preserve"> pkt. –</w:t>
      </w:r>
      <w:r w:rsidR="0088281F">
        <w:rPr>
          <w:sz w:val="24"/>
          <w:szCs w:val="24"/>
        </w:rPr>
        <w:t xml:space="preserve"> </w:t>
      </w:r>
      <w:r w:rsidR="0088281F" w:rsidRPr="003D286A">
        <w:rPr>
          <w:sz w:val="24"/>
          <w:szCs w:val="24"/>
        </w:rPr>
        <w:t xml:space="preserve">gdy </w:t>
      </w:r>
      <w:r w:rsidR="0088281F">
        <w:rPr>
          <w:sz w:val="24"/>
          <w:szCs w:val="24"/>
        </w:rPr>
        <w:t>wykonawca zaoferuje wykonanie przedmiotu zamówienia</w:t>
      </w:r>
      <w:r w:rsidR="0088281F">
        <w:rPr>
          <w:sz w:val="24"/>
          <w:szCs w:val="24"/>
        </w:rPr>
        <w:br/>
        <w:t xml:space="preserve">      w terminie 5 tygodni od daty przekazania terenu wycinki</w:t>
      </w:r>
    </w:p>
    <w:p w:rsidR="0088281F" w:rsidRPr="0088281F" w:rsidRDefault="0088281F" w:rsidP="0088281F">
      <w:pPr>
        <w:autoSpaceDE w:val="0"/>
        <w:autoSpaceDN w:val="0"/>
        <w:adjustRightInd w:val="0"/>
        <w:ind w:left="1414" w:hanging="421"/>
        <w:jc w:val="both"/>
        <w:rPr>
          <w:sz w:val="24"/>
          <w:szCs w:val="24"/>
        </w:rPr>
      </w:pPr>
      <w:r>
        <w:rPr>
          <w:b/>
          <w:sz w:val="24"/>
          <w:szCs w:val="24"/>
        </w:rPr>
        <w:t xml:space="preserve">T = </w:t>
      </w:r>
      <w:r w:rsidRPr="0088281F">
        <w:rPr>
          <w:sz w:val="24"/>
          <w:szCs w:val="24"/>
        </w:rPr>
        <w:t xml:space="preserve">0 pkt. </w:t>
      </w:r>
      <w:r>
        <w:rPr>
          <w:sz w:val="24"/>
          <w:szCs w:val="24"/>
        </w:rPr>
        <w:t xml:space="preserve"> – gdy wykonawca zaoferuje wykonanie przedmiotu zamówienia w terminie 6 tygodni od daty przekazania terenu wycinki</w:t>
      </w:r>
    </w:p>
    <w:p w:rsidR="00B134E1" w:rsidRDefault="00B134E1" w:rsidP="0088281F">
      <w:pPr>
        <w:autoSpaceDE w:val="0"/>
        <w:autoSpaceDN w:val="0"/>
        <w:adjustRightInd w:val="0"/>
        <w:ind w:left="1414" w:hanging="421"/>
        <w:jc w:val="both"/>
        <w:rPr>
          <w:sz w:val="24"/>
        </w:rPr>
      </w:pPr>
    </w:p>
    <w:p w:rsidR="0088281F" w:rsidRDefault="0088281F" w:rsidP="00B134E1">
      <w:pPr>
        <w:autoSpaceDE w:val="0"/>
        <w:autoSpaceDN w:val="0"/>
        <w:adjustRightInd w:val="0"/>
        <w:ind w:left="709"/>
        <w:jc w:val="both"/>
        <w:rPr>
          <w:sz w:val="24"/>
        </w:rPr>
      </w:pPr>
    </w:p>
    <w:p w:rsidR="0088281F" w:rsidRPr="004E25A0" w:rsidRDefault="0088281F" w:rsidP="0088281F">
      <w:pPr>
        <w:tabs>
          <w:tab w:val="num" w:pos="1134"/>
        </w:tabs>
        <w:autoSpaceDE w:val="0"/>
        <w:autoSpaceDN w:val="0"/>
        <w:adjustRightInd w:val="0"/>
        <w:ind w:left="928"/>
        <w:jc w:val="both"/>
        <w:rPr>
          <w:sz w:val="24"/>
          <w:szCs w:val="24"/>
        </w:rPr>
      </w:pPr>
      <w:r w:rsidRPr="004E25A0">
        <w:rPr>
          <w:sz w:val="24"/>
          <w:szCs w:val="24"/>
        </w:rPr>
        <w:t xml:space="preserve">Wykonawca zobowiązany podać w ofercie oferowany  termin wykonania zamówienia, określając liczbę tygodni od daty przekazania  terenu wycinki przez </w:t>
      </w:r>
      <w:proofErr w:type="spellStart"/>
      <w:r w:rsidRPr="004E25A0">
        <w:rPr>
          <w:sz w:val="24"/>
          <w:szCs w:val="24"/>
        </w:rPr>
        <w:t>Zamawiajacego</w:t>
      </w:r>
      <w:proofErr w:type="spellEnd"/>
      <w:r w:rsidRPr="004E25A0">
        <w:rPr>
          <w:sz w:val="24"/>
          <w:szCs w:val="24"/>
        </w:rPr>
        <w:t xml:space="preserve">  do daty zakończenia realizacji </w:t>
      </w:r>
      <w:proofErr w:type="spellStart"/>
      <w:r w:rsidRPr="004E25A0">
        <w:rPr>
          <w:sz w:val="24"/>
          <w:szCs w:val="24"/>
        </w:rPr>
        <w:t>przedmotu</w:t>
      </w:r>
      <w:proofErr w:type="spellEnd"/>
      <w:r w:rsidRPr="004E25A0">
        <w:rPr>
          <w:sz w:val="24"/>
          <w:szCs w:val="24"/>
        </w:rPr>
        <w:t xml:space="preserve"> zamówienia, przy czym oferowany termin nie może być dłuższy niż 6 tygodni i krótszy niż 3 tygodnie od daty przekazania terenu wycinki Wykonawcy celem realizacji zamówienia. </w:t>
      </w:r>
    </w:p>
    <w:p w:rsidR="00B134E1" w:rsidRPr="003D286A" w:rsidRDefault="00B134E1" w:rsidP="00B134E1">
      <w:pPr>
        <w:autoSpaceDE w:val="0"/>
        <w:autoSpaceDN w:val="0"/>
        <w:adjustRightInd w:val="0"/>
        <w:ind w:left="709"/>
        <w:jc w:val="both"/>
        <w:rPr>
          <w:sz w:val="24"/>
        </w:rPr>
      </w:pPr>
      <w:r w:rsidRPr="003D286A">
        <w:rPr>
          <w:sz w:val="24"/>
        </w:rPr>
        <w:tab/>
      </w:r>
      <w:r w:rsidRPr="003D286A">
        <w:rPr>
          <w:sz w:val="24"/>
        </w:rPr>
        <w:tab/>
      </w:r>
    </w:p>
    <w:p w:rsidR="00B134E1" w:rsidRPr="005C4EED" w:rsidRDefault="00B134E1" w:rsidP="0088281F">
      <w:pPr>
        <w:autoSpaceDE w:val="0"/>
        <w:autoSpaceDN w:val="0"/>
        <w:adjustRightInd w:val="0"/>
        <w:ind w:left="993"/>
        <w:jc w:val="both"/>
        <w:rPr>
          <w:sz w:val="24"/>
          <w:szCs w:val="24"/>
        </w:rPr>
      </w:pPr>
      <w:r w:rsidRPr="005C4EED">
        <w:rPr>
          <w:sz w:val="24"/>
          <w:szCs w:val="24"/>
        </w:rPr>
        <w:t>Termin zaofer</w:t>
      </w:r>
      <w:r w:rsidR="0088281F">
        <w:rPr>
          <w:sz w:val="24"/>
          <w:szCs w:val="24"/>
        </w:rPr>
        <w:t>owany nie może być dłuższy niż 6</w:t>
      </w:r>
      <w:r w:rsidRPr="005C4EED">
        <w:rPr>
          <w:sz w:val="24"/>
          <w:szCs w:val="24"/>
        </w:rPr>
        <w:t xml:space="preserve"> tygod</w:t>
      </w:r>
      <w:r w:rsidR="008F2EB4">
        <w:rPr>
          <w:sz w:val="24"/>
          <w:szCs w:val="24"/>
        </w:rPr>
        <w:t>ni</w:t>
      </w:r>
      <w:r w:rsidR="0088281F">
        <w:rPr>
          <w:sz w:val="24"/>
          <w:szCs w:val="24"/>
        </w:rPr>
        <w:t xml:space="preserve"> i nie może być krótszy niż 3</w:t>
      </w:r>
      <w:r w:rsidRPr="005C4EED">
        <w:rPr>
          <w:sz w:val="24"/>
          <w:szCs w:val="24"/>
        </w:rPr>
        <w:t xml:space="preserve"> tygodnie. Oferta Wykonawcy, który zaoferuje realizacje zam</w:t>
      </w:r>
      <w:r w:rsidR="008A19A1">
        <w:rPr>
          <w:sz w:val="24"/>
          <w:szCs w:val="24"/>
        </w:rPr>
        <w:t>ówienia w terminie krótszym niż 3</w:t>
      </w:r>
      <w:r w:rsidRPr="005C4EED">
        <w:rPr>
          <w:sz w:val="24"/>
          <w:szCs w:val="24"/>
        </w:rPr>
        <w:t xml:space="preserve"> tygodnie albo w dłuższym niż </w:t>
      </w:r>
      <w:r w:rsidR="008F2EB4">
        <w:rPr>
          <w:sz w:val="24"/>
          <w:szCs w:val="24"/>
        </w:rPr>
        <w:t>6</w:t>
      </w:r>
      <w:r w:rsidRPr="005C4EED">
        <w:rPr>
          <w:sz w:val="24"/>
          <w:szCs w:val="24"/>
        </w:rPr>
        <w:t xml:space="preserve"> tygodnie zostanie odrzucona na podstawie art. 89 ust. 1 pkt. 2</w:t>
      </w:r>
      <w:r w:rsidR="008F2EB4">
        <w:rPr>
          <w:sz w:val="24"/>
          <w:szCs w:val="24"/>
        </w:rPr>
        <w:t xml:space="preserve"> </w:t>
      </w:r>
      <w:r w:rsidRPr="005C4EED">
        <w:rPr>
          <w:sz w:val="24"/>
          <w:szCs w:val="24"/>
        </w:rPr>
        <w:t>jako oferta, której treść nie odpowiada treści specyfikacji istotnych warunków zamówienia.</w:t>
      </w:r>
    </w:p>
    <w:p w:rsidR="00B134E1" w:rsidRPr="005C4EED" w:rsidRDefault="00B134E1" w:rsidP="00B134E1">
      <w:pPr>
        <w:autoSpaceDE w:val="0"/>
        <w:autoSpaceDN w:val="0"/>
        <w:adjustRightInd w:val="0"/>
        <w:ind w:left="1414"/>
        <w:jc w:val="both"/>
        <w:rPr>
          <w:sz w:val="24"/>
          <w:szCs w:val="24"/>
        </w:rPr>
      </w:pPr>
    </w:p>
    <w:p w:rsidR="00B134E1" w:rsidRDefault="00B134E1" w:rsidP="00495984">
      <w:pPr>
        <w:numPr>
          <w:ilvl w:val="0"/>
          <w:numId w:val="32"/>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B134E1" w:rsidRPr="00A5127F" w:rsidRDefault="00B134E1" w:rsidP="00B134E1">
      <w:pPr>
        <w:autoSpaceDE w:val="0"/>
        <w:autoSpaceDN w:val="0"/>
        <w:adjustRightInd w:val="0"/>
        <w:ind w:left="720"/>
        <w:jc w:val="both"/>
        <w:rPr>
          <w:sz w:val="24"/>
          <w:szCs w:val="24"/>
        </w:rPr>
      </w:pPr>
    </w:p>
    <w:p w:rsidR="00B134E1" w:rsidRPr="00A5127F" w:rsidRDefault="00B134E1" w:rsidP="00B134E1">
      <w:pPr>
        <w:autoSpaceDE w:val="0"/>
        <w:autoSpaceDN w:val="0"/>
        <w:adjustRightInd w:val="0"/>
        <w:ind w:left="720"/>
        <w:jc w:val="center"/>
        <w:rPr>
          <w:b/>
          <w:sz w:val="24"/>
          <w:szCs w:val="24"/>
        </w:rPr>
      </w:pPr>
      <w:r>
        <w:rPr>
          <w:b/>
          <w:sz w:val="24"/>
          <w:szCs w:val="24"/>
        </w:rPr>
        <w:t>L = C + T</w:t>
      </w:r>
    </w:p>
    <w:p w:rsidR="00B134E1" w:rsidRPr="00A5127F" w:rsidRDefault="00B134E1" w:rsidP="00B134E1">
      <w:pPr>
        <w:autoSpaceDE w:val="0"/>
        <w:autoSpaceDN w:val="0"/>
        <w:adjustRightInd w:val="0"/>
        <w:ind w:left="720"/>
        <w:jc w:val="both"/>
        <w:rPr>
          <w:sz w:val="24"/>
          <w:szCs w:val="24"/>
        </w:rPr>
      </w:pPr>
      <w:r w:rsidRPr="00A5127F">
        <w:rPr>
          <w:sz w:val="24"/>
          <w:szCs w:val="24"/>
        </w:rPr>
        <w:t>gdzie:</w:t>
      </w:r>
    </w:p>
    <w:p w:rsidR="00B134E1" w:rsidRPr="00A5127F" w:rsidRDefault="00B134E1" w:rsidP="00B134E1">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B134E1" w:rsidRPr="00A5127F" w:rsidRDefault="00B134E1" w:rsidP="00B134E1">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B134E1" w:rsidRDefault="00B134E1" w:rsidP="00B134E1">
      <w:pPr>
        <w:autoSpaceDE w:val="0"/>
        <w:autoSpaceDN w:val="0"/>
        <w:adjustRightInd w:val="0"/>
        <w:ind w:left="2136" w:hanging="720"/>
        <w:rPr>
          <w:sz w:val="24"/>
          <w:szCs w:val="24"/>
        </w:rPr>
      </w:pPr>
      <w:r>
        <w:rPr>
          <w:sz w:val="24"/>
          <w:szCs w:val="24"/>
        </w:rPr>
        <w:t>T</w:t>
      </w:r>
      <w:r w:rsidRPr="004D43E4">
        <w:rPr>
          <w:sz w:val="16"/>
          <w:szCs w:val="16"/>
        </w:rPr>
        <w:t xml:space="preserve">  </w:t>
      </w:r>
      <w:r w:rsidRPr="00A5127F">
        <w:rPr>
          <w:sz w:val="24"/>
          <w:szCs w:val="24"/>
        </w:rPr>
        <w:tab/>
        <w:t xml:space="preserve">- </w:t>
      </w:r>
      <w:r>
        <w:rPr>
          <w:sz w:val="24"/>
          <w:szCs w:val="24"/>
        </w:rPr>
        <w:t xml:space="preserve">ilość punktów za termin realizacji zamówienia </w:t>
      </w:r>
    </w:p>
    <w:p w:rsidR="00B134E1" w:rsidRPr="009455C7" w:rsidRDefault="00B134E1" w:rsidP="00721541">
      <w:pPr>
        <w:rPr>
          <w:sz w:val="24"/>
          <w:szCs w:val="24"/>
        </w:rPr>
      </w:pPr>
    </w:p>
    <w:p w:rsidR="00B134E1" w:rsidRDefault="00B134E1" w:rsidP="0071261E">
      <w:pPr>
        <w:autoSpaceDE w:val="0"/>
        <w:autoSpaceDN w:val="0"/>
        <w:adjustRightInd w:val="0"/>
        <w:ind w:left="708"/>
        <w:jc w:val="both"/>
        <w:rPr>
          <w:sz w:val="24"/>
          <w:szCs w:val="24"/>
        </w:rPr>
      </w:pP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495984">
      <w:pPr>
        <w:numPr>
          <w:ilvl w:val="0"/>
          <w:numId w:val="32"/>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495984">
      <w:pPr>
        <w:pStyle w:val="pkt"/>
        <w:numPr>
          <w:ilvl w:val="0"/>
          <w:numId w:val="10"/>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495984">
      <w:pPr>
        <w:pStyle w:val="pkt"/>
        <w:numPr>
          <w:ilvl w:val="0"/>
          <w:numId w:val="10"/>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495984">
      <w:pPr>
        <w:pStyle w:val="pkt"/>
        <w:numPr>
          <w:ilvl w:val="0"/>
          <w:numId w:val="32"/>
        </w:numPr>
        <w:spacing w:before="0" w:after="0"/>
        <w:ind w:hanging="720"/>
      </w:pPr>
      <w:r w:rsidRPr="00286BE5">
        <w:lastRenderedPageBreak/>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7E51BA">
      <w:pPr>
        <w:pStyle w:val="Nagwek4"/>
        <w:rPr>
          <w:color w:val="auto"/>
        </w:rPr>
      </w:pPr>
      <w:r>
        <w:rPr>
          <w:color w:val="auto"/>
        </w:rPr>
        <w:t>ROZDZIAŁ XII</w:t>
      </w:r>
      <w:r w:rsidR="00CB675C" w:rsidRPr="00286BE5">
        <w:rPr>
          <w:color w:val="auto"/>
        </w:rPr>
        <w:t xml:space="preserve"> Zawarcie umowy, zabezpieczenie należytego wykonania umowy</w:t>
      </w:r>
    </w:p>
    <w:p w:rsidR="004C682A" w:rsidRPr="00286BE5" w:rsidRDefault="004C682A" w:rsidP="004C682A">
      <w:pPr>
        <w:rPr>
          <w:sz w:val="24"/>
          <w:szCs w:val="24"/>
        </w:rPr>
      </w:pPr>
    </w:p>
    <w:p w:rsidR="00B2246F" w:rsidRPr="00286BE5" w:rsidRDefault="00B2246F" w:rsidP="00495984">
      <w:pPr>
        <w:pStyle w:val="Tekstpodstawowy"/>
        <w:numPr>
          <w:ilvl w:val="2"/>
          <w:numId w:val="23"/>
        </w:numPr>
        <w:tabs>
          <w:tab w:val="clear" w:pos="567"/>
          <w:tab w:val="left" w:pos="-1843"/>
          <w:tab w:val="num" w:pos="284"/>
        </w:tabs>
        <w:ind w:hanging="2340"/>
        <w:rPr>
          <w:b w:val="0"/>
          <w:sz w:val="24"/>
          <w:szCs w:val="24"/>
        </w:rPr>
      </w:pPr>
      <w:r w:rsidRPr="00286BE5">
        <w:rPr>
          <w:sz w:val="24"/>
          <w:szCs w:val="24"/>
        </w:rPr>
        <w:t>Umowa</w:t>
      </w:r>
    </w:p>
    <w:p w:rsidR="00DB4975" w:rsidRPr="00286BE5" w:rsidRDefault="00B2246F" w:rsidP="00495984">
      <w:pPr>
        <w:pStyle w:val="Tekstpodstawowy"/>
        <w:numPr>
          <w:ilvl w:val="0"/>
          <w:numId w:val="11"/>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495984">
      <w:pPr>
        <w:pStyle w:val="Tekstpodstawowy"/>
        <w:numPr>
          <w:ilvl w:val="0"/>
          <w:numId w:val="11"/>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495984">
      <w:pPr>
        <w:pStyle w:val="Tekstpodstawowy"/>
        <w:numPr>
          <w:ilvl w:val="0"/>
          <w:numId w:val="11"/>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w:t>
      </w:r>
      <w:r w:rsidR="008A19A1">
        <w:rPr>
          <w:sz w:val="24"/>
          <w:szCs w:val="24"/>
        </w:rPr>
        <w:t>3</w:t>
      </w:r>
      <w:r w:rsidR="00D40721" w:rsidRPr="00286BE5">
        <w:rPr>
          <w:sz w:val="24"/>
          <w:szCs w:val="24"/>
        </w:rPr>
        <w:t xml:space="preserve">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495984">
      <w:pPr>
        <w:pStyle w:val="Tekstpodstawowy"/>
        <w:numPr>
          <w:ilvl w:val="2"/>
          <w:numId w:val="23"/>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495984">
      <w:pPr>
        <w:pStyle w:val="Tekstpodstawowy"/>
        <w:numPr>
          <w:ilvl w:val="0"/>
          <w:numId w:val="24"/>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495984">
      <w:pPr>
        <w:pStyle w:val="Tekstpodstawowy"/>
        <w:numPr>
          <w:ilvl w:val="0"/>
          <w:numId w:val="24"/>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495984">
      <w:pPr>
        <w:pStyle w:val="Tekstpodstawowy"/>
        <w:numPr>
          <w:ilvl w:val="0"/>
          <w:numId w:val="24"/>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495984">
      <w:pPr>
        <w:pStyle w:val="Tekstpodstawowy"/>
        <w:numPr>
          <w:ilvl w:val="2"/>
          <w:numId w:val="23"/>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495984">
      <w:pPr>
        <w:pStyle w:val="pkt"/>
        <w:numPr>
          <w:ilvl w:val="0"/>
          <w:numId w:val="25"/>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495984">
      <w:pPr>
        <w:pStyle w:val="pkt"/>
        <w:numPr>
          <w:ilvl w:val="0"/>
          <w:numId w:val="25"/>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495984">
      <w:pPr>
        <w:pStyle w:val="pkt"/>
        <w:numPr>
          <w:ilvl w:val="0"/>
          <w:numId w:val="25"/>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495984">
      <w:pPr>
        <w:pStyle w:val="pkt"/>
        <w:numPr>
          <w:ilvl w:val="0"/>
          <w:numId w:val="25"/>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F465FA">
        <w:rPr>
          <w:b/>
        </w:rPr>
        <w:t>7</w:t>
      </w:r>
      <w:r w:rsidR="00E8662B">
        <w:rPr>
          <w:b/>
        </w:rPr>
        <w:t>4</w:t>
      </w:r>
      <w:bookmarkStart w:id="1" w:name="_GoBack"/>
      <w:bookmarkEnd w:id="1"/>
      <w:r w:rsidRPr="00286BE5">
        <w:rPr>
          <w:b/>
        </w:rPr>
        <w:t>.201</w:t>
      </w:r>
      <w:r w:rsidR="00B11F27">
        <w:rPr>
          <w:b/>
        </w:rPr>
        <w:t>8</w:t>
      </w:r>
      <w:r w:rsidRPr="00286BE5">
        <w:rPr>
          <w:b/>
        </w:rPr>
        <w:t xml:space="preserve"> - </w:t>
      </w:r>
      <w:r w:rsidR="00317FE6" w:rsidRPr="00317FE6">
        <w:rPr>
          <w:b/>
          <w:bCs/>
        </w:rPr>
        <w:t>„</w:t>
      </w:r>
      <w:r w:rsidR="00106059" w:rsidRPr="00156756">
        <w:rPr>
          <w:b/>
          <w:bCs/>
        </w:rPr>
        <w:t>Wycinka drzew i krzewów z terenu przeznaczonego pod budowę Zakładu Opieki Długoterminowej przy ul. Bydgoskiej w Świnoujściu</w:t>
      </w:r>
      <w:r w:rsidR="00106059" w:rsidRPr="00317FE6">
        <w:rPr>
          <w:b/>
          <w:bCs/>
        </w:rPr>
        <w:t xml:space="preserve"> </w:t>
      </w:r>
      <w:r w:rsidR="00317FE6" w:rsidRPr="00317FE6">
        <w:rPr>
          <w:b/>
          <w:bCs/>
        </w:rPr>
        <w:t>"</w:t>
      </w:r>
      <w:r w:rsidR="00317FE6">
        <w:rPr>
          <w:b/>
          <w:bCs/>
        </w:rPr>
        <w:t>.</w:t>
      </w:r>
    </w:p>
    <w:p w:rsidR="00B2246F" w:rsidRPr="00286BE5" w:rsidRDefault="00B2246F" w:rsidP="00495984">
      <w:pPr>
        <w:numPr>
          <w:ilvl w:val="0"/>
          <w:numId w:val="25"/>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495984">
      <w:pPr>
        <w:numPr>
          <w:ilvl w:val="0"/>
          <w:numId w:val="25"/>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495984">
      <w:pPr>
        <w:numPr>
          <w:ilvl w:val="0"/>
          <w:numId w:val="25"/>
        </w:numPr>
        <w:tabs>
          <w:tab w:val="clear" w:pos="360"/>
          <w:tab w:val="num" w:pos="567"/>
        </w:tabs>
        <w:ind w:left="567" w:hanging="283"/>
        <w:jc w:val="both"/>
        <w:rPr>
          <w:sz w:val="24"/>
          <w:szCs w:val="24"/>
        </w:rPr>
      </w:pPr>
      <w:r w:rsidRPr="00286BE5">
        <w:rPr>
          <w:sz w:val="24"/>
          <w:szCs w:val="24"/>
        </w:rPr>
        <w:lastRenderedPageBreak/>
        <w:t>W przypadku, gdy wykonawca wnosi zabezpieczenie w formie gwarancji bankowej, gwarancji ubezpieczeniowej lub poręczenia, z treści tych gwarancji/poręczeń musi w szczególności jednoznacznie wynikać:</w:t>
      </w:r>
    </w:p>
    <w:p w:rsidR="00B2246F" w:rsidRPr="00286BE5" w:rsidRDefault="00B2246F" w:rsidP="00495984">
      <w:pPr>
        <w:numPr>
          <w:ilvl w:val="0"/>
          <w:numId w:val="26"/>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495984">
      <w:pPr>
        <w:numPr>
          <w:ilvl w:val="0"/>
          <w:numId w:val="26"/>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495984">
      <w:pPr>
        <w:numPr>
          <w:ilvl w:val="0"/>
          <w:numId w:val="25"/>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495984">
      <w:pPr>
        <w:pStyle w:val="pkt"/>
        <w:numPr>
          <w:ilvl w:val="0"/>
          <w:numId w:val="25"/>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495984">
      <w:pPr>
        <w:pStyle w:val="pkt"/>
        <w:numPr>
          <w:ilvl w:val="0"/>
          <w:numId w:val="25"/>
        </w:numPr>
        <w:tabs>
          <w:tab w:val="clear" w:pos="360"/>
          <w:tab w:val="left" w:pos="426"/>
          <w:tab w:val="num" w:pos="567"/>
        </w:tabs>
        <w:spacing w:before="0" w:after="0"/>
        <w:ind w:left="567" w:hanging="425"/>
      </w:pPr>
      <w:r w:rsidRPr="00286BE5">
        <w:t>W przypadku nieprzedłużenia lub niewniesienia nowego</w:t>
      </w:r>
      <w:r w:rsidR="00106059">
        <w:t xml:space="preserve"> zabezpieczenia najpóźniej na 7</w:t>
      </w:r>
      <w:r w:rsidRPr="00286BE5">
        <w:t xml:space="preserve">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495984">
      <w:pPr>
        <w:pStyle w:val="pkt"/>
        <w:numPr>
          <w:ilvl w:val="0"/>
          <w:numId w:val="25"/>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106059" w:rsidP="00495984">
      <w:pPr>
        <w:pStyle w:val="pkt"/>
        <w:numPr>
          <w:ilvl w:val="0"/>
          <w:numId w:val="25"/>
        </w:numPr>
        <w:tabs>
          <w:tab w:val="clear" w:pos="360"/>
          <w:tab w:val="left" w:pos="426"/>
          <w:tab w:val="num" w:pos="567"/>
        </w:tabs>
        <w:spacing w:before="0" w:after="0"/>
        <w:ind w:left="567" w:hanging="425"/>
        <w:rPr>
          <w:b/>
        </w:rPr>
      </w:pPr>
      <w:r>
        <w:t>100</w:t>
      </w:r>
      <w:r w:rsidR="00743B7A" w:rsidRPr="00286BE5">
        <w:t>% zabezpieczenia</w:t>
      </w:r>
      <w:r w:rsidR="00764514" w:rsidRPr="00286BE5">
        <w:t xml:space="preserve"> zostanie zwrócone w terminie 30 dni od dnia wykonania zamówienia i uznania przez Zamawiającego za należycie wykonane.</w:t>
      </w:r>
      <w:r w:rsidR="0082781F" w:rsidRPr="00286BE5">
        <w:t xml:space="preserve"> </w:t>
      </w:r>
    </w:p>
    <w:p w:rsidR="00CA21CE" w:rsidRPr="00EA2284" w:rsidRDefault="00CA21CE" w:rsidP="00495984">
      <w:pPr>
        <w:pStyle w:val="pkt"/>
        <w:numPr>
          <w:ilvl w:val="0"/>
          <w:numId w:val="25"/>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w:t>
      </w:r>
      <w:r w:rsidR="007E51BA">
        <w:rPr>
          <w:color w:val="auto"/>
        </w:rPr>
        <w:t>II</w:t>
      </w:r>
      <w:r w:rsidRPr="00286BE5">
        <w:rPr>
          <w:color w:val="auto"/>
        </w:rPr>
        <w:t xml:space="preserve"> Pouczenie o środkach ochrony prawnej</w:t>
      </w:r>
    </w:p>
    <w:p w:rsidR="00CB675C" w:rsidRPr="00286BE5" w:rsidRDefault="00CB675C">
      <w:pPr>
        <w:ind w:left="426"/>
        <w:jc w:val="both"/>
        <w:rPr>
          <w:b/>
          <w:sz w:val="24"/>
          <w:szCs w:val="24"/>
        </w:rPr>
      </w:pPr>
    </w:p>
    <w:p w:rsidR="00586201" w:rsidRPr="004D30EE"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przysługują środki ochrony prawnej określone w Dziale VI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w:t>
      </w:r>
    </w:p>
    <w:p w:rsidR="00586201" w:rsidRPr="00627EA1"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Odwołanie przysługuje wyłącznie od niezgodnej z przepisami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xml:space="preserve"> czynność Zamawiającego podjętej w postępowaniu o udzielenie zamówienia lub zaniechania czynności, do której Zamawiający jest zobowiązany na podstawie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w:t>
      </w:r>
    </w:p>
    <w:p w:rsidR="00586201" w:rsidRPr="00B03507"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4D30EE">
        <w:rPr>
          <w:rFonts w:ascii="Times New Roman" w:hAnsi="Times New Roman"/>
          <w:color w:val="000000"/>
          <w:spacing w:val="4"/>
          <w:sz w:val="24"/>
          <w:szCs w:val="24"/>
        </w:rPr>
        <w:t xml:space="preserve">Odwołanie powinno wskazywać czynność lub zaniechanie czynności Zamawiającego, której zarzuca się niezgodność z przepisami ustawy </w:t>
      </w:r>
      <w:proofErr w:type="spellStart"/>
      <w:r w:rsidRPr="004D30EE">
        <w:rPr>
          <w:rFonts w:ascii="Times New Roman" w:hAnsi="Times New Roman"/>
          <w:color w:val="000000"/>
          <w:spacing w:val="4"/>
          <w:sz w:val="24"/>
          <w:szCs w:val="24"/>
        </w:rPr>
        <w:t>Pzp</w:t>
      </w:r>
      <w:proofErr w:type="spellEnd"/>
      <w:r w:rsidRPr="004D30EE">
        <w:rPr>
          <w:rFonts w:ascii="Times New Roman" w:hAnsi="Times New Roman"/>
          <w:color w:val="000000"/>
          <w:spacing w:val="4"/>
          <w:sz w:val="24"/>
          <w:szCs w:val="24"/>
        </w:rPr>
        <w:t>, zawierać zwięzłe przedstawienie zarzutów, określać żądanie oraz wskazywać okoliczności faktyczne i prawne uzasadniające wniesienie odwołania.</w:t>
      </w:r>
    </w:p>
    <w:p w:rsidR="00586201" w:rsidRPr="004D30EE" w:rsidRDefault="00586201" w:rsidP="004A5341">
      <w:pPr>
        <w:pStyle w:val="Akapitzlist"/>
        <w:numPr>
          <w:ilvl w:val="0"/>
          <w:numId w:val="50"/>
        </w:numPr>
        <w:spacing w:after="0" w:line="240" w:lineRule="auto"/>
        <w:ind w:left="284" w:hanging="284"/>
        <w:jc w:val="both"/>
        <w:rPr>
          <w:rFonts w:ascii="Times New Roman" w:hAnsi="Times New Roman"/>
          <w:color w:val="FF0000"/>
          <w:spacing w:val="4"/>
          <w:sz w:val="24"/>
          <w:szCs w:val="24"/>
        </w:rPr>
      </w:pPr>
      <w:r w:rsidRPr="004D30EE">
        <w:rPr>
          <w:rFonts w:ascii="Times New Roman" w:hAnsi="Times New Roman"/>
          <w:sz w:val="24"/>
          <w:szCs w:val="24"/>
        </w:rPr>
        <w:t xml:space="preserve">Odwołanie przysługuje wyłącznie wobec czynności: </w:t>
      </w:r>
    </w:p>
    <w:p w:rsidR="00586201" w:rsidRDefault="00586201" w:rsidP="004A5341">
      <w:pPr>
        <w:pStyle w:val="Akapitzlist"/>
        <w:numPr>
          <w:ilvl w:val="0"/>
          <w:numId w:val="51"/>
        </w:numPr>
        <w:tabs>
          <w:tab w:val="clear" w:pos="1800"/>
        </w:tabs>
        <w:spacing w:after="0" w:line="240" w:lineRule="auto"/>
        <w:ind w:left="567" w:hanging="283"/>
        <w:jc w:val="both"/>
        <w:rPr>
          <w:rFonts w:ascii="Times New Roman" w:hAnsi="Times New Roman"/>
          <w:color w:val="FF0000"/>
          <w:spacing w:val="4"/>
          <w:sz w:val="24"/>
          <w:szCs w:val="24"/>
        </w:rPr>
      </w:pPr>
      <w:r w:rsidRPr="004D30EE">
        <w:rPr>
          <w:rFonts w:ascii="Times New Roman" w:hAnsi="Times New Roman"/>
          <w:sz w:val="24"/>
          <w:szCs w:val="24"/>
        </w:rPr>
        <w:lastRenderedPageBreak/>
        <w:t xml:space="preserve">określenia warunków udziału w postępowaniu; </w:t>
      </w:r>
    </w:p>
    <w:p w:rsidR="00586201" w:rsidRDefault="00586201" w:rsidP="004A5341">
      <w:pPr>
        <w:pStyle w:val="Akapitzlist"/>
        <w:numPr>
          <w:ilvl w:val="0"/>
          <w:numId w:val="51"/>
        </w:numPr>
        <w:tabs>
          <w:tab w:val="clear" w:pos="1800"/>
        </w:tabs>
        <w:spacing w:after="0" w:line="240" w:lineRule="auto"/>
        <w:ind w:left="567" w:hanging="283"/>
        <w:jc w:val="both"/>
        <w:rPr>
          <w:rFonts w:ascii="Times New Roman" w:hAnsi="Times New Roman"/>
          <w:color w:val="FF0000"/>
          <w:spacing w:val="4"/>
          <w:sz w:val="24"/>
          <w:szCs w:val="24"/>
        </w:rPr>
      </w:pPr>
      <w:r w:rsidRPr="000A36CC">
        <w:rPr>
          <w:rFonts w:ascii="Times New Roman" w:hAnsi="Times New Roman"/>
          <w:sz w:val="24"/>
          <w:szCs w:val="24"/>
        </w:rPr>
        <w:t xml:space="preserve">wykluczenia odwołującego z postępowania o udzielenie zamówienia; </w:t>
      </w:r>
    </w:p>
    <w:p w:rsidR="00586201" w:rsidRDefault="00586201" w:rsidP="004A5341">
      <w:pPr>
        <w:pStyle w:val="Akapitzlist"/>
        <w:numPr>
          <w:ilvl w:val="0"/>
          <w:numId w:val="51"/>
        </w:numPr>
        <w:tabs>
          <w:tab w:val="clear" w:pos="1800"/>
        </w:tabs>
        <w:spacing w:after="0" w:line="240" w:lineRule="auto"/>
        <w:ind w:left="567" w:hanging="283"/>
        <w:jc w:val="both"/>
        <w:rPr>
          <w:rFonts w:ascii="Times New Roman" w:hAnsi="Times New Roman"/>
          <w:color w:val="FF0000"/>
          <w:spacing w:val="4"/>
          <w:sz w:val="24"/>
          <w:szCs w:val="24"/>
        </w:rPr>
      </w:pPr>
      <w:r w:rsidRPr="000A36CC">
        <w:rPr>
          <w:rFonts w:ascii="Times New Roman" w:hAnsi="Times New Roman"/>
          <w:sz w:val="24"/>
          <w:szCs w:val="24"/>
        </w:rPr>
        <w:t xml:space="preserve">odrzucenia oferty odwołującego; </w:t>
      </w:r>
    </w:p>
    <w:p w:rsidR="00586201" w:rsidRDefault="00586201" w:rsidP="004A5341">
      <w:pPr>
        <w:pStyle w:val="Akapitzlist"/>
        <w:numPr>
          <w:ilvl w:val="0"/>
          <w:numId w:val="51"/>
        </w:numPr>
        <w:tabs>
          <w:tab w:val="clear" w:pos="1800"/>
        </w:tabs>
        <w:spacing w:after="0" w:line="240" w:lineRule="auto"/>
        <w:ind w:left="567" w:hanging="283"/>
        <w:jc w:val="both"/>
        <w:rPr>
          <w:rFonts w:ascii="Times New Roman" w:hAnsi="Times New Roman"/>
          <w:color w:val="FF0000"/>
          <w:spacing w:val="4"/>
          <w:sz w:val="24"/>
          <w:szCs w:val="24"/>
        </w:rPr>
      </w:pPr>
      <w:r w:rsidRPr="000A36CC">
        <w:rPr>
          <w:rFonts w:ascii="Times New Roman" w:hAnsi="Times New Roman"/>
          <w:sz w:val="24"/>
          <w:szCs w:val="24"/>
        </w:rPr>
        <w:t xml:space="preserve">opisu przedmiotu zamówienia; </w:t>
      </w:r>
    </w:p>
    <w:p w:rsidR="00586201" w:rsidRPr="000A36CC" w:rsidRDefault="00586201" w:rsidP="004A5341">
      <w:pPr>
        <w:pStyle w:val="Akapitzlist"/>
        <w:numPr>
          <w:ilvl w:val="0"/>
          <w:numId w:val="51"/>
        </w:numPr>
        <w:tabs>
          <w:tab w:val="clear" w:pos="1800"/>
        </w:tabs>
        <w:spacing w:after="0" w:line="240" w:lineRule="auto"/>
        <w:ind w:left="567" w:hanging="283"/>
        <w:jc w:val="both"/>
        <w:rPr>
          <w:rFonts w:ascii="Times New Roman" w:hAnsi="Times New Roman"/>
          <w:color w:val="FF0000"/>
          <w:spacing w:val="4"/>
          <w:sz w:val="24"/>
          <w:szCs w:val="24"/>
        </w:rPr>
      </w:pPr>
      <w:r w:rsidRPr="000A36CC">
        <w:rPr>
          <w:rFonts w:ascii="Times New Roman" w:hAnsi="Times New Roman"/>
          <w:sz w:val="24"/>
          <w:szCs w:val="24"/>
        </w:rPr>
        <w:t>wyboru najkorzystniejszej oferty</w:t>
      </w:r>
      <w:r>
        <w:rPr>
          <w:rFonts w:ascii="Times New Roman" w:hAnsi="Times New Roman"/>
          <w:sz w:val="24"/>
          <w:szCs w:val="24"/>
        </w:rPr>
        <w:t>.</w:t>
      </w:r>
    </w:p>
    <w:p w:rsidR="00586201"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0A36CC">
        <w:rPr>
          <w:rFonts w:ascii="Times New Roman" w:hAnsi="Times New Roman"/>
          <w:color w:val="000000"/>
          <w:spacing w:val="4"/>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86201"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0A36CC">
        <w:rPr>
          <w:rFonts w:ascii="Times New Roman" w:hAnsi="Times New Roman"/>
          <w:color w:val="000000"/>
          <w:spacing w:val="4"/>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86201" w:rsidRPr="000A36CC" w:rsidRDefault="00586201" w:rsidP="004A5341">
      <w:pPr>
        <w:pStyle w:val="Akapitzlist"/>
        <w:numPr>
          <w:ilvl w:val="0"/>
          <w:numId w:val="50"/>
        </w:numPr>
        <w:spacing w:after="0" w:line="240" w:lineRule="auto"/>
        <w:ind w:left="284" w:hanging="284"/>
        <w:jc w:val="both"/>
        <w:rPr>
          <w:rFonts w:ascii="Times New Roman" w:hAnsi="Times New Roman"/>
          <w:color w:val="000000"/>
          <w:spacing w:val="4"/>
          <w:sz w:val="24"/>
          <w:szCs w:val="24"/>
        </w:rPr>
      </w:pPr>
      <w:r w:rsidRPr="000A36CC">
        <w:rPr>
          <w:rFonts w:ascii="Times New Roman" w:hAnsi="Times New Roman"/>
          <w:color w:val="000000"/>
          <w:spacing w:val="4"/>
          <w:sz w:val="24"/>
          <w:szCs w:val="24"/>
        </w:rPr>
        <w:t>Terminy wniesienia odwołania:</w:t>
      </w:r>
    </w:p>
    <w:p w:rsidR="00586201" w:rsidRPr="004D30EE" w:rsidRDefault="00586201" w:rsidP="004A5341">
      <w:pPr>
        <w:pStyle w:val="Akapitzlist"/>
        <w:numPr>
          <w:ilvl w:val="0"/>
          <w:numId w:val="52"/>
        </w:numPr>
        <w:spacing w:after="0" w:line="240" w:lineRule="auto"/>
        <w:ind w:left="567" w:hanging="283"/>
        <w:jc w:val="both"/>
        <w:rPr>
          <w:rFonts w:ascii="Times New Roman" w:hAnsi="Times New Roman"/>
          <w:color w:val="000000"/>
          <w:sz w:val="24"/>
          <w:szCs w:val="24"/>
        </w:rPr>
      </w:pPr>
      <w:r w:rsidRPr="004D30EE">
        <w:rPr>
          <w:rFonts w:ascii="Times New Roman" w:hAnsi="Times New Roman"/>
          <w:color w:val="000000"/>
          <w:sz w:val="24"/>
          <w:szCs w:val="24"/>
        </w:rPr>
        <w:t xml:space="preserve">Odwołanie wnosi się w terminie 5 dni od dnia przesłania informacji </w:t>
      </w:r>
      <w:r w:rsidRPr="00DB7121">
        <w:rPr>
          <w:rFonts w:ascii="Times New Roman" w:hAnsi="Times New Roman"/>
          <w:color w:val="000000"/>
          <w:sz w:val="24"/>
          <w:szCs w:val="24"/>
          <w:u w:val="single"/>
        </w:rPr>
        <w:t>o czynności zamawiającego stanowiącej podstawę jego wniesienia</w:t>
      </w:r>
      <w:r w:rsidRPr="004D30EE">
        <w:rPr>
          <w:rFonts w:ascii="Times New Roman" w:hAnsi="Times New Roman"/>
          <w:color w:val="000000"/>
          <w:sz w:val="24"/>
          <w:szCs w:val="24"/>
        </w:rPr>
        <w:t xml:space="preserve"> – jeżeli zostały przesłane w sposób określony w art. 180 ust. 5 ustawy </w:t>
      </w:r>
      <w:proofErr w:type="spellStart"/>
      <w:r w:rsidRPr="004D30EE">
        <w:rPr>
          <w:rFonts w:ascii="Times New Roman" w:hAnsi="Times New Roman"/>
          <w:color w:val="000000"/>
          <w:sz w:val="24"/>
          <w:szCs w:val="24"/>
        </w:rPr>
        <w:t>Pzp</w:t>
      </w:r>
      <w:proofErr w:type="spellEnd"/>
      <w:r w:rsidRPr="004D30EE">
        <w:rPr>
          <w:rFonts w:ascii="Times New Roman" w:hAnsi="Times New Roman"/>
          <w:color w:val="000000"/>
          <w:sz w:val="24"/>
          <w:szCs w:val="24"/>
        </w:rPr>
        <w:t xml:space="preserve"> zdanie drugie albo w terminie </w:t>
      </w:r>
      <w:r w:rsidRPr="004D30EE">
        <w:rPr>
          <w:rFonts w:ascii="Times New Roman" w:hAnsi="Times New Roman"/>
          <w:color w:val="000000"/>
          <w:sz w:val="24"/>
          <w:szCs w:val="24"/>
        </w:rPr>
        <w:br/>
        <w:t>10 dni – jeżeli zostały przesłane w inny sposób.</w:t>
      </w:r>
    </w:p>
    <w:p w:rsidR="00586201" w:rsidRPr="004D30EE" w:rsidRDefault="00586201" w:rsidP="004A5341">
      <w:pPr>
        <w:pStyle w:val="Akapitzlist"/>
        <w:numPr>
          <w:ilvl w:val="0"/>
          <w:numId w:val="52"/>
        </w:numPr>
        <w:spacing w:after="0" w:line="240" w:lineRule="auto"/>
        <w:ind w:left="567" w:hanging="283"/>
        <w:jc w:val="both"/>
        <w:rPr>
          <w:rFonts w:ascii="Times New Roman" w:hAnsi="Times New Roman"/>
          <w:color w:val="000000"/>
          <w:sz w:val="24"/>
          <w:szCs w:val="24"/>
        </w:rPr>
      </w:pPr>
      <w:r w:rsidRPr="004D30EE">
        <w:rPr>
          <w:rFonts w:ascii="Times New Roman" w:hAnsi="Times New Roman"/>
          <w:color w:val="000000"/>
          <w:sz w:val="24"/>
          <w:szCs w:val="24"/>
        </w:rPr>
        <w:t xml:space="preserve">Odwołanie wobec treści ogłoszenia o zamówieniu, a także wobec </w:t>
      </w:r>
      <w:r w:rsidRPr="006C4574">
        <w:rPr>
          <w:rFonts w:ascii="Times New Roman" w:hAnsi="Times New Roman"/>
          <w:color w:val="000000"/>
          <w:sz w:val="24"/>
          <w:szCs w:val="24"/>
          <w:u w:val="single"/>
        </w:rPr>
        <w:t>postanowień specyfikacji istotnych warunków zamówienia</w:t>
      </w:r>
      <w:r w:rsidRPr="004D30EE">
        <w:rPr>
          <w:rFonts w:ascii="Times New Roman" w:hAnsi="Times New Roman"/>
          <w:color w:val="000000"/>
          <w:sz w:val="24"/>
          <w:szCs w:val="24"/>
        </w:rPr>
        <w:t>, wnosi się w terminie 5 dni od dnia publikacji ogłoszenia w Biuletynie Zamówień Publicznych lub zamieszczenia specyfikacji istotnych warunków zamówienia na stronie internetowej.</w:t>
      </w:r>
    </w:p>
    <w:p w:rsidR="00586201" w:rsidRPr="004D30EE" w:rsidRDefault="00586201" w:rsidP="004A5341">
      <w:pPr>
        <w:pStyle w:val="Akapitzlist"/>
        <w:numPr>
          <w:ilvl w:val="0"/>
          <w:numId w:val="52"/>
        </w:numPr>
        <w:spacing w:after="0" w:line="240" w:lineRule="auto"/>
        <w:ind w:left="567" w:hanging="283"/>
        <w:jc w:val="both"/>
        <w:rPr>
          <w:rFonts w:ascii="Times New Roman" w:hAnsi="Times New Roman"/>
          <w:color w:val="000000"/>
          <w:sz w:val="24"/>
          <w:szCs w:val="24"/>
        </w:rPr>
      </w:pPr>
      <w:r w:rsidRPr="004D30EE">
        <w:rPr>
          <w:rFonts w:ascii="Times New Roman" w:hAnsi="Times New Roman"/>
          <w:color w:val="000000"/>
          <w:sz w:val="24"/>
          <w:szCs w:val="24"/>
        </w:rPr>
        <w:t xml:space="preserve">Odwołanie wobec czynności innych niż określone w pkt </w:t>
      </w:r>
      <w:r>
        <w:rPr>
          <w:rFonts w:ascii="Times New Roman" w:hAnsi="Times New Roman"/>
          <w:color w:val="000000"/>
          <w:sz w:val="24"/>
          <w:szCs w:val="24"/>
        </w:rPr>
        <w:t>a i b</w:t>
      </w:r>
      <w:r w:rsidRPr="004D30EE">
        <w:rPr>
          <w:rFonts w:ascii="Times New Roman" w:hAnsi="Times New Roman"/>
          <w:color w:val="000000"/>
          <w:sz w:val="24"/>
          <w:szCs w:val="24"/>
        </w:rPr>
        <w:t xml:space="preserve"> powyżej wnosi się w terminie 5 dni od dnia, w którym powzięto lub przy zachowaniu należytej staranności można było powziąć wiadomość o okolicznościach stanowiących podstawę jego wniesienia.</w:t>
      </w:r>
    </w:p>
    <w:p w:rsidR="00586201" w:rsidRPr="004D30EE" w:rsidRDefault="00586201" w:rsidP="004A5341">
      <w:pPr>
        <w:pStyle w:val="Akapitzlist"/>
        <w:numPr>
          <w:ilvl w:val="0"/>
          <w:numId w:val="50"/>
        </w:numPr>
        <w:spacing w:after="0" w:line="240" w:lineRule="auto"/>
        <w:ind w:left="284" w:hanging="284"/>
        <w:jc w:val="both"/>
        <w:rPr>
          <w:rFonts w:ascii="Times New Roman" w:hAnsi="Times New Roman"/>
          <w:color w:val="000000"/>
          <w:sz w:val="24"/>
          <w:szCs w:val="24"/>
        </w:rPr>
      </w:pPr>
      <w:r w:rsidRPr="004D30EE">
        <w:rPr>
          <w:rFonts w:ascii="Times New Roman" w:hAnsi="Times New Roman"/>
          <w:color w:val="000000"/>
          <w:sz w:val="24"/>
          <w:szCs w:val="24"/>
        </w:rPr>
        <w:t>Jeżeli Zamawiający nie przesłał Wykonawcy zawiadomienia o wyborze oferty najkorzystniejszej odwołanie wnosi się nie później niż w terminie:</w:t>
      </w:r>
    </w:p>
    <w:p w:rsidR="00586201" w:rsidRDefault="00586201" w:rsidP="004A5341">
      <w:pPr>
        <w:numPr>
          <w:ilvl w:val="0"/>
          <w:numId w:val="53"/>
        </w:numPr>
        <w:tabs>
          <w:tab w:val="clear" w:pos="720"/>
          <w:tab w:val="num" w:pos="567"/>
        </w:tabs>
        <w:autoSpaceDE w:val="0"/>
        <w:autoSpaceDN w:val="0"/>
        <w:adjustRightInd w:val="0"/>
        <w:ind w:left="567" w:hanging="283"/>
        <w:jc w:val="both"/>
        <w:rPr>
          <w:rFonts w:eastAsia="Calibri"/>
          <w:color w:val="000000"/>
          <w:sz w:val="24"/>
          <w:szCs w:val="24"/>
        </w:rPr>
      </w:pPr>
      <w:r w:rsidRPr="004D30EE">
        <w:rPr>
          <w:rFonts w:eastAsia="Calibri"/>
          <w:color w:val="000000"/>
          <w:sz w:val="24"/>
          <w:szCs w:val="24"/>
        </w:rPr>
        <w:t>15 dni od dnia publikacji w Biuletynie Zamówień Publicznych ogłoszenia o udzieleniu zamówienia;</w:t>
      </w:r>
    </w:p>
    <w:p w:rsidR="00586201" w:rsidRPr="000A36CC" w:rsidRDefault="00586201" w:rsidP="004A5341">
      <w:pPr>
        <w:numPr>
          <w:ilvl w:val="0"/>
          <w:numId w:val="53"/>
        </w:numPr>
        <w:tabs>
          <w:tab w:val="clear" w:pos="720"/>
          <w:tab w:val="num" w:pos="567"/>
        </w:tabs>
        <w:autoSpaceDE w:val="0"/>
        <w:autoSpaceDN w:val="0"/>
        <w:adjustRightInd w:val="0"/>
        <w:ind w:left="567" w:hanging="283"/>
        <w:jc w:val="both"/>
        <w:rPr>
          <w:rFonts w:eastAsia="Calibri"/>
          <w:color w:val="000000"/>
          <w:sz w:val="24"/>
          <w:szCs w:val="24"/>
        </w:rPr>
      </w:pPr>
      <w:r w:rsidRPr="000A36CC">
        <w:rPr>
          <w:rFonts w:eastAsia="Calibri"/>
          <w:color w:val="000000"/>
          <w:sz w:val="24"/>
          <w:szCs w:val="24"/>
        </w:rPr>
        <w:t>1 miesiąca od dnia zawarcia umowy, jeżeli Zamawiający nie opublikował w Biuletynie Zamówień Publicznych ogłoszenia o udzieleniu zamówienia.</w:t>
      </w:r>
    </w:p>
    <w:p w:rsidR="00586201" w:rsidRDefault="00586201" w:rsidP="004A5341">
      <w:pPr>
        <w:pStyle w:val="Akapitzlist"/>
        <w:numPr>
          <w:ilvl w:val="0"/>
          <w:numId w:val="50"/>
        </w:numPr>
        <w:spacing w:after="0" w:line="240" w:lineRule="auto"/>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Szczegółowe zasady postępowania po wniesieniu odwołania, określają stosowne przepisy Działu VI ustawy </w:t>
      </w:r>
      <w:proofErr w:type="spellStart"/>
      <w:r w:rsidRPr="004D30EE">
        <w:rPr>
          <w:rFonts w:ascii="Times New Roman" w:hAnsi="Times New Roman"/>
          <w:color w:val="000000"/>
          <w:sz w:val="24"/>
          <w:szCs w:val="24"/>
        </w:rPr>
        <w:t>Pzp</w:t>
      </w:r>
      <w:proofErr w:type="spellEnd"/>
      <w:r w:rsidRPr="004D30EE">
        <w:rPr>
          <w:rFonts w:ascii="Times New Roman" w:hAnsi="Times New Roman"/>
          <w:color w:val="000000"/>
          <w:sz w:val="24"/>
          <w:szCs w:val="24"/>
        </w:rPr>
        <w:t>.</w:t>
      </w:r>
    </w:p>
    <w:p w:rsidR="00586201" w:rsidRDefault="00586201" w:rsidP="004A5341">
      <w:pPr>
        <w:pStyle w:val="Akapitzlist"/>
        <w:numPr>
          <w:ilvl w:val="0"/>
          <w:numId w:val="50"/>
        </w:numPr>
        <w:spacing w:after="0" w:line="240" w:lineRule="auto"/>
        <w:ind w:left="284" w:hanging="426"/>
        <w:jc w:val="both"/>
        <w:rPr>
          <w:rFonts w:ascii="Times New Roman" w:hAnsi="Times New Roman"/>
          <w:color w:val="000000"/>
          <w:sz w:val="24"/>
          <w:szCs w:val="24"/>
        </w:rPr>
      </w:pPr>
      <w:r w:rsidRPr="000A36CC">
        <w:rPr>
          <w:rFonts w:ascii="Times New Roman" w:hAnsi="Times New Roman"/>
          <w:color w:val="000000"/>
          <w:sz w:val="24"/>
          <w:szCs w:val="24"/>
        </w:rPr>
        <w:t>Na orzeczenie Krajowej Izby Odwoławczej, stronom oraz uczestnikom postępowania odwoławczego przysługuje skarga do sądu.</w:t>
      </w:r>
    </w:p>
    <w:p w:rsidR="00586201" w:rsidRPr="000A36CC" w:rsidRDefault="00586201" w:rsidP="004A5341">
      <w:pPr>
        <w:pStyle w:val="Akapitzlist"/>
        <w:numPr>
          <w:ilvl w:val="0"/>
          <w:numId w:val="50"/>
        </w:numPr>
        <w:spacing w:after="0" w:line="240" w:lineRule="auto"/>
        <w:ind w:left="284" w:hanging="426"/>
        <w:jc w:val="both"/>
        <w:rPr>
          <w:rFonts w:ascii="Times New Roman" w:hAnsi="Times New Roman"/>
          <w:color w:val="000000"/>
          <w:sz w:val="24"/>
          <w:szCs w:val="24"/>
        </w:rPr>
      </w:pPr>
      <w:r w:rsidRPr="000A36CC">
        <w:rPr>
          <w:rFonts w:ascii="Times New Roman" w:hAnsi="Times New Roman"/>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586201" w:rsidRPr="004D30EE" w:rsidRDefault="00586201" w:rsidP="004A5341">
      <w:pPr>
        <w:pStyle w:val="Akapitzlist"/>
        <w:numPr>
          <w:ilvl w:val="0"/>
          <w:numId w:val="50"/>
        </w:numPr>
        <w:spacing w:after="0" w:line="240" w:lineRule="auto"/>
        <w:ind w:left="284" w:hanging="426"/>
        <w:jc w:val="both"/>
        <w:rPr>
          <w:rFonts w:ascii="Times New Roman" w:hAnsi="Times New Roman"/>
          <w:sz w:val="24"/>
          <w:szCs w:val="24"/>
        </w:rPr>
      </w:pPr>
      <w:r w:rsidRPr="004D30EE">
        <w:rPr>
          <w:rFonts w:ascii="Times New Roman" w:hAnsi="Times New Roman"/>
          <w:sz w:val="24"/>
          <w:szCs w:val="24"/>
        </w:rPr>
        <w:t xml:space="preserve">Wykonawca może w terminie przewidzianym do wniesienia odwołania poinformować Zamawiającego o niezgodnej z przepisami </w:t>
      </w:r>
      <w:proofErr w:type="spellStart"/>
      <w:r w:rsidRPr="004D30EE">
        <w:rPr>
          <w:rFonts w:ascii="Times New Roman" w:hAnsi="Times New Roman"/>
          <w:sz w:val="24"/>
          <w:szCs w:val="24"/>
        </w:rPr>
        <w:t>Pzp</w:t>
      </w:r>
      <w:proofErr w:type="spellEnd"/>
      <w:r w:rsidRPr="004D30EE">
        <w:rPr>
          <w:rFonts w:ascii="Times New Roman" w:hAnsi="Times New Roman"/>
          <w:sz w:val="24"/>
          <w:szCs w:val="24"/>
        </w:rPr>
        <w:t xml:space="preserve"> czynności podjętej przez niego lub zaniechaniu czynności, do której jest on zobowiązany na podstawie ustawy </w:t>
      </w:r>
      <w:proofErr w:type="spellStart"/>
      <w:r w:rsidRPr="004D30EE">
        <w:rPr>
          <w:rFonts w:ascii="Times New Roman" w:hAnsi="Times New Roman"/>
          <w:sz w:val="24"/>
          <w:szCs w:val="24"/>
        </w:rPr>
        <w:t>Pzp</w:t>
      </w:r>
      <w:proofErr w:type="spellEnd"/>
      <w:r w:rsidRPr="004D30EE">
        <w:rPr>
          <w:rFonts w:ascii="Times New Roman" w:hAnsi="Times New Roman"/>
          <w:sz w:val="24"/>
          <w:szCs w:val="24"/>
        </w:rPr>
        <w:t>, na które nie przysługuje odwołanie zgodnie z pkt</w:t>
      </w:r>
      <w:r>
        <w:rPr>
          <w:rFonts w:ascii="Times New Roman" w:hAnsi="Times New Roman"/>
          <w:sz w:val="24"/>
          <w:szCs w:val="24"/>
        </w:rPr>
        <w:t xml:space="preserve"> 2 i 4</w:t>
      </w:r>
      <w:r w:rsidRPr="004D30EE">
        <w:rPr>
          <w:rFonts w:ascii="Times New Roman" w:hAnsi="Times New Roman"/>
          <w:sz w:val="24"/>
          <w:szCs w:val="24"/>
        </w:rPr>
        <w:t xml:space="preserve"> powyżej.</w:t>
      </w:r>
    </w:p>
    <w:p w:rsidR="00586201" w:rsidRDefault="00586201" w:rsidP="004A5341">
      <w:pPr>
        <w:pStyle w:val="Akapitzlist"/>
        <w:numPr>
          <w:ilvl w:val="0"/>
          <w:numId w:val="50"/>
        </w:numPr>
        <w:spacing w:after="0" w:line="240" w:lineRule="auto"/>
        <w:ind w:left="284" w:hanging="426"/>
        <w:jc w:val="both"/>
        <w:rPr>
          <w:rFonts w:ascii="Times New Roman" w:hAnsi="Times New Roman"/>
          <w:sz w:val="24"/>
          <w:szCs w:val="24"/>
        </w:rPr>
      </w:pPr>
      <w:r w:rsidRPr="004D30EE">
        <w:rPr>
          <w:rFonts w:ascii="Times New Roman" w:hAnsi="Times New Roman"/>
          <w:sz w:val="24"/>
          <w:szCs w:val="24"/>
        </w:rPr>
        <w:lastRenderedPageBreak/>
        <w:t>W przypadku uznania zasadności przekazanej informacji Zamawiający powtórzy czynność albo dokona zaniechanej czynności, informując o tym Wykonawców w sposób przewidziany w ustawie dla tej czynności. Na czynności</w:t>
      </w:r>
      <w:r>
        <w:rPr>
          <w:rFonts w:ascii="Times New Roman" w:hAnsi="Times New Roman"/>
          <w:sz w:val="24"/>
          <w:szCs w:val="24"/>
        </w:rPr>
        <w:t>, o których mowa w pkt 12</w:t>
      </w:r>
      <w:r w:rsidRPr="004D30EE">
        <w:rPr>
          <w:rFonts w:ascii="Times New Roman" w:hAnsi="Times New Roman"/>
          <w:sz w:val="24"/>
          <w:szCs w:val="24"/>
        </w:rPr>
        <w:t xml:space="preserve"> nie przysługuje odwołanie, z zastrzeżeniem pkt </w:t>
      </w:r>
      <w:r>
        <w:rPr>
          <w:rFonts w:ascii="Times New Roman" w:hAnsi="Times New Roman"/>
          <w:sz w:val="24"/>
          <w:szCs w:val="24"/>
        </w:rPr>
        <w:t xml:space="preserve">2 i 4 </w:t>
      </w:r>
      <w:r w:rsidRPr="004D30EE">
        <w:rPr>
          <w:rFonts w:ascii="Times New Roman" w:hAnsi="Times New Roman"/>
          <w:sz w:val="24"/>
          <w:szCs w:val="24"/>
        </w:rPr>
        <w:t xml:space="preserve">powyżej. </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w:t>
      </w:r>
      <w:r w:rsidR="007E51BA">
        <w:rPr>
          <w:color w:val="auto"/>
        </w:rPr>
        <w:t>I</w:t>
      </w:r>
      <w:r w:rsidRPr="00286BE5">
        <w:rPr>
          <w:color w:val="auto"/>
        </w:rPr>
        <w:t>V Opis przedmiotu zamówienia</w:t>
      </w:r>
    </w:p>
    <w:p w:rsidR="001344C0" w:rsidRPr="00286BE5" w:rsidRDefault="001344C0" w:rsidP="00765337">
      <w:pPr>
        <w:spacing w:after="120"/>
        <w:ind w:left="709" w:hanging="709"/>
        <w:jc w:val="both"/>
        <w:rPr>
          <w:b/>
          <w:sz w:val="24"/>
          <w:szCs w:val="24"/>
        </w:rPr>
      </w:pPr>
    </w:p>
    <w:p w:rsidR="00106059" w:rsidRPr="008024E0" w:rsidRDefault="00765337"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106059">
        <w:rPr>
          <w:rFonts w:ascii="Times New Roman" w:hAnsi="Times New Roman"/>
          <w:sz w:val="24"/>
          <w:szCs w:val="24"/>
        </w:rPr>
        <w:t xml:space="preserve">Przedmiotem zamówienia jest </w:t>
      </w:r>
      <w:r w:rsidR="00106059">
        <w:rPr>
          <w:rFonts w:ascii="Times New Roman" w:hAnsi="Times New Roman"/>
          <w:b/>
          <w:bCs/>
          <w:sz w:val="24"/>
          <w:szCs w:val="24"/>
        </w:rPr>
        <w:t>w</w:t>
      </w:r>
      <w:r w:rsidR="00106059" w:rsidRPr="00106059">
        <w:rPr>
          <w:rFonts w:ascii="Times New Roman" w:hAnsi="Times New Roman"/>
          <w:b/>
          <w:bCs/>
          <w:sz w:val="24"/>
          <w:szCs w:val="24"/>
        </w:rPr>
        <w:t>ycinka drzew i krzewów z terenu przeznaczonego pod budowę Zakładu Opieki Długoterminowej przy ul. Bydgoskiej w Świnoujściu</w:t>
      </w:r>
      <w:r w:rsidR="008024E0">
        <w:rPr>
          <w:rFonts w:ascii="Times New Roman" w:hAnsi="Times New Roman"/>
          <w:b/>
          <w:bCs/>
          <w:sz w:val="24"/>
          <w:szCs w:val="24"/>
        </w:rPr>
        <w:t xml:space="preserve"> </w:t>
      </w:r>
      <w:r w:rsidR="008024E0" w:rsidRPr="008024E0">
        <w:rPr>
          <w:rFonts w:ascii="Times New Roman" w:hAnsi="Times New Roman"/>
          <w:spacing w:val="-4"/>
          <w:sz w:val="24"/>
          <w:szCs w:val="24"/>
          <w:lang w:eastAsia="ar-SA"/>
        </w:rPr>
        <w:t xml:space="preserve">wraz z usunięciem i utylizacją gałęzi, karczy i innych pozostałości po wycince znajdujących się na działce 243/26 </w:t>
      </w:r>
      <w:proofErr w:type="spellStart"/>
      <w:r w:rsidR="008024E0" w:rsidRPr="008024E0">
        <w:rPr>
          <w:rFonts w:ascii="Times New Roman" w:hAnsi="Times New Roman"/>
          <w:spacing w:val="-4"/>
          <w:sz w:val="24"/>
          <w:szCs w:val="24"/>
          <w:lang w:eastAsia="ar-SA"/>
        </w:rPr>
        <w:t>obr</w:t>
      </w:r>
      <w:proofErr w:type="spellEnd"/>
      <w:r w:rsidR="008024E0" w:rsidRPr="008024E0">
        <w:rPr>
          <w:rFonts w:ascii="Times New Roman" w:hAnsi="Times New Roman"/>
          <w:spacing w:val="-4"/>
          <w:sz w:val="24"/>
          <w:szCs w:val="24"/>
          <w:lang w:eastAsia="ar-SA"/>
        </w:rPr>
        <w:t xml:space="preserve">. 0005 </w:t>
      </w:r>
      <w:proofErr w:type="spellStart"/>
      <w:r w:rsidR="008024E0" w:rsidRPr="008024E0">
        <w:rPr>
          <w:rFonts w:ascii="Times New Roman" w:hAnsi="Times New Roman"/>
          <w:spacing w:val="-4"/>
          <w:sz w:val="24"/>
          <w:szCs w:val="24"/>
          <w:lang w:eastAsia="ar-SA"/>
        </w:rPr>
        <w:t>Świnoujscie</w:t>
      </w:r>
      <w:proofErr w:type="spellEnd"/>
      <w:r w:rsidR="008024E0" w:rsidRPr="008024E0">
        <w:rPr>
          <w:rFonts w:ascii="Times New Roman" w:hAnsi="Times New Roman"/>
          <w:spacing w:val="-4"/>
          <w:sz w:val="24"/>
          <w:szCs w:val="24"/>
          <w:lang w:eastAsia="ar-SA"/>
        </w:rPr>
        <w:t xml:space="preserve"> 5.</w:t>
      </w:r>
    </w:p>
    <w:p w:rsidR="00765337" w:rsidRDefault="00765337"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106059">
        <w:rPr>
          <w:rFonts w:ascii="Times New Roman" w:hAnsi="Times New Roman"/>
          <w:sz w:val="24"/>
          <w:szCs w:val="24"/>
        </w:rPr>
        <w:t>Szczegóły określa opis przedmiotu zamówienia stan</w:t>
      </w:r>
      <w:r w:rsidR="001344C0" w:rsidRPr="00106059">
        <w:rPr>
          <w:rFonts w:ascii="Times New Roman" w:hAnsi="Times New Roman"/>
          <w:sz w:val="24"/>
          <w:szCs w:val="24"/>
        </w:rPr>
        <w:t xml:space="preserve">owiący załącznik nr 1 do </w:t>
      </w:r>
      <w:r w:rsidR="00870882">
        <w:rPr>
          <w:rFonts w:ascii="Times New Roman" w:hAnsi="Times New Roman"/>
          <w:sz w:val="24"/>
          <w:szCs w:val="24"/>
        </w:rPr>
        <w:t xml:space="preserve">umowy oraz </w:t>
      </w:r>
      <w:r w:rsidRPr="00106059">
        <w:rPr>
          <w:rFonts w:ascii="Times New Roman" w:hAnsi="Times New Roman"/>
          <w:sz w:val="24"/>
          <w:szCs w:val="24"/>
        </w:rPr>
        <w:t>zakres rzeczowy finansowy robót stanowiąc</w:t>
      </w:r>
      <w:r w:rsidR="00106059">
        <w:rPr>
          <w:rFonts w:ascii="Times New Roman" w:hAnsi="Times New Roman"/>
          <w:sz w:val="24"/>
          <w:szCs w:val="24"/>
        </w:rPr>
        <w:t>y załącznik nr 2 do umowy.</w:t>
      </w:r>
    </w:p>
    <w:p w:rsidR="009A128D" w:rsidRPr="008078F8" w:rsidRDefault="009A128D" w:rsidP="008078F8">
      <w:pPr>
        <w:ind w:left="426" w:hanging="1"/>
        <w:jc w:val="both"/>
        <w:rPr>
          <w:sz w:val="24"/>
          <w:szCs w:val="24"/>
        </w:rPr>
      </w:pPr>
      <w:proofErr w:type="spellStart"/>
      <w:r w:rsidRPr="008078F8">
        <w:rPr>
          <w:sz w:val="24"/>
          <w:szCs w:val="24"/>
        </w:rPr>
        <w:t>Zamawiajacy</w:t>
      </w:r>
      <w:proofErr w:type="spellEnd"/>
      <w:r w:rsidRPr="008078F8">
        <w:rPr>
          <w:sz w:val="24"/>
          <w:szCs w:val="24"/>
        </w:rPr>
        <w:t xml:space="preserve"> posiada</w:t>
      </w:r>
      <w:r w:rsidR="008024E0" w:rsidRPr="008078F8">
        <w:rPr>
          <w:sz w:val="24"/>
          <w:szCs w:val="24"/>
        </w:rPr>
        <w:t xml:space="preserve"> decyzję, </w:t>
      </w:r>
      <w:r w:rsidRPr="008078F8">
        <w:rPr>
          <w:sz w:val="24"/>
          <w:szCs w:val="24"/>
        </w:rPr>
        <w:t xml:space="preserve"> zn</w:t>
      </w:r>
      <w:r w:rsidR="008024E0" w:rsidRPr="008078F8">
        <w:rPr>
          <w:sz w:val="24"/>
          <w:szCs w:val="24"/>
        </w:rPr>
        <w:t>a</w:t>
      </w:r>
      <w:r w:rsidRPr="008078F8">
        <w:rPr>
          <w:sz w:val="24"/>
          <w:szCs w:val="24"/>
        </w:rPr>
        <w:t>k ZS.224.3.24.2017 z dnia 12 lipca 2017 r.</w:t>
      </w:r>
      <w:r w:rsidR="008024E0" w:rsidRPr="008078F8">
        <w:rPr>
          <w:sz w:val="24"/>
          <w:szCs w:val="24"/>
        </w:rPr>
        <w:t>,</w:t>
      </w:r>
      <w:r w:rsidRPr="008078F8">
        <w:rPr>
          <w:sz w:val="24"/>
          <w:szCs w:val="24"/>
        </w:rPr>
        <w:t xml:space="preserve"> zezwalającą na trwałe wyłączeni</w:t>
      </w:r>
      <w:r w:rsidR="008024E0" w:rsidRPr="008078F8">
        <w:rPr>
          <w:sz w:val="24"/>
          <w:szCs w:val="24"/>
        </w:rPr>
        <w:t>e z produkcji gruntów leśny</w:t>
      </w:r>
      <w:r w:rsidRPr="008078F8">
        <w:rPr>
          <w:sz w:val="24"/>
          <w:szCs w:val="24"/>
        </w:rPr>
        <w:t>c</w:t>
      </w:r>
      <w:r w:rsidR="008024E0" w:rsidRPr="008078F8">
        <w:rPr>
          <w:sz w:val="24"/>
          <w:szCs w:val="24"/>
        </w:rPr>
        <w:t>h</w:t>
      </w:r>
      <w:r w:rsidRPr="008078F8">
        <w:rPr>
          <w:sz w:val="24"/>
          <w:szCs w:val="24"/>
        </w:rPr>
        <w:t xml:space="preserve"> o powierzchni </w:t>
      </w:r>
      <w:r w:rsidR="008024E0" w:rsidRPr="008078F8">
        <w:rPr>
          <w:sz w:val="24"/>
          <w:szCs w:val="24"/>
        </w:rPr>
        <w:t>1,2218 ha stanowiących działkę ewidencyjna nr 243/2</w:t>
      </w:r>
      <w:r w:rsidR="00870882" w:rsidRPr="008078F8">
        <w:rPr>
          <w:sz w:val="24"/>
          <w:szCs w:val="24"/>
        </w:rPr>
        <w:t>,</w:t>
      </w:r>
      <w:r w:rsidR="008024E0" w:rsidRPr="008078F8">
        <w:rPr>
          <w:sz w:val="24"/>
          <w:szCs w:val="24"/>
        </w:rPr>
        <w:t xml:space="preserve"> obręb ewidencyjny 0005 </w:t>
      </w:r>
      <w:proofErr w:type="spellStart"/>
      <w:r w:rsidR="008024E0" w:rsidRPr="008078F8">
        <w:rPr>
          <w:sz w:val="24"/>
          <w:szCs w:val="24"/>
        </w:rPr>
        <w:t>Świnoujscie</w:t>
      </w:r>
      <w:proofErr w:type="spellEnd"/>
      <w:r w:rsidR="008024E0" w:rsidRPr="008078F8">
        <w:rPr>
          <w:sz w:val="24"/>
          <w:szCs w:val="24"/>
        </w:rPr>
        <w:t xml:space="preserve"> 5. </w:t>
      </w:r>
    </w:p>
    <w:p w:rsidR="00870882" w:rsidRDefault="00870882" w:rsidP="009A128D">
      <w:pPr>
        <w:ind w:left="426" w:hanging="66"/>
        <w:jc w:val="both"/>
        <w:rPr>
          <w:color w:val="FF0000"/>
          <w:sz w:val="24"/>
          <w:szCs w:val="24"/>
        </w:rPr>
      </w:pPr>
    </w:p>
    <w:p w:rsidR="009A128D" w:rsidRDefault="009A128D" w:rsidP="009A128D">
      <w:pPr>
        <w:ind w:left="426" w:hanging="66"/>
        <w:jc w:val="both"/>
        <w:rPr>
          <w:sz w:val="24"/>
          <w:szCs w:val="24"/>
        </w:rPr>
      </w:pPr>
      <w:r>
        <w:rPr>
          <w:color w:val="FF0000"/>
          <w:sz w:val="24"/>
          <w:szCs w:val="24"/>
        </w:rPr>
        <w:t xml:space="preserve"> </w:t>
      </w:r>
      <w:r w:rsidRPr="009A128D">
        <w:rPr>
          <w:sz w:val="24"/>
          <w:szCs w:val="24"/>
        </w:rPr>
        <w:t xml:space="preserve">Zgodnie z §9 pkt 1 Rozporządzenia Ministra Środowiska z dnia 16 grudnia 2016 r. w sprawie ochrony gatunkowej zwierząt ( Dz. U. z 2016 r. </w:t>
      </w:r>
      <w:proofErr w:type="spellStart"/>
      <w:r w:rsidRPr="009A128D">
        <w:rPr>
          <w:sz w:val="24"/>
          <w:szCs w:val="24"/>
        </w:rPr>
        <w:t>poz</w:t>
      </w:r>
      <w:proofErr w:type="spellEnd"/>
      <w:r w:rsidRPr="009A128D">
        <w:rPr>
          <w:sz w:val="24"/>
          <w:szCs w:val="24"/>
        </w:rPr>
        <w:t xml:space="preserve"> 2183): zakaz usuwania gniazd, o którym mowa w § 6 ust. 1 pkt 8 oraz w § 8 ust. 1 pkt 6, nie dotyczy usuwania od dnia 16 października do końca lutego gniazd z budek dla ptaków i ssaków.</w:t>
      </w:r>
    </w:p>
    <w:p w:rsidR="009A128D" w:rsidRPr="009A128D" w:rsidRDefault="009A128D" w:rsidP="009A128D">
      <w:pPr>
        <w:ind w:left="426" w:hanging="66"/>
        <w:jc w:val="both"/>
        <w:rPr>
          <w:sz w:val="24"/>
          <w:szCs w:val="24"/>
        </w:rPr>
      </w:pPr>
    </w:p>
    <w:p w:rsidR="009A128D" w:rsidRPr="00106059" w:rsidRDefault="009A128D" w:rsidP="008024E0">
      <w:pPr>
        <w:pStyle w:val="Akapitzlist"/>
        <w:spacing w:after="0" w:line="240" w:lineRule="auto"/>
        <w:ind w:left="425"/>
        <w:jc w:val="both"/>
        <w:rPr>
          <w:rFonts w:ascii="Times New Roman" w:hAnsi="Times New Roman"/>
          <w:sz w:val="24"/>
          <w:szCs w:val="24"/>
        </w:rPr>
      </w:pPr>
    </w:p>
    <w:p w:rsidR="007F51F6" w:rsidRPr="00317FE6" w:rsidRDefault="007F51F6" w:rsidP="00495984">
      <w:pPr>
        <w:pStyle w:val="Akapitzlist"/>
        <w:numPr>
          <w:ilvl w:val="1"/>
          <w:numId w:val="24"/>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9A128D" w:rsidRPr="00870882" w:rsidRDefault="007F51F6" w:rsidP="00870882">
      <w:pPr>
        <w:spacing w:after="120"/>
        <w:ind w:left="426" w:hanging="1"/>
        <w:jc w:val="both"/>
        <w:rPr>
          <w:sz w:val="24"/>
          <w:szCs w:val="24"/>
        </w:rPr>
      </w:pPr>
      <w:r w:rsidRPr="00317FE6">
        <w:rPr>
          <w:sz w:val="24"/>
          <w:szCs w:val="24"/>
        </w:rPr>
        <w:t>Główny kod CPV:</w:t>
      </w:r>
      <w:r w:rsidR="00870882">
        <w:rPr>
          <w:sz w:val="24"/>
          <w:szCs w:val="24"/>
        </w:rPr>
        <w:t xml:space="preserve"> </w:t>
      </w:r>
      <w:r w:rsidR="009A128D" w:rsidRPr="009A128D">
        <w:rPr>
          <w:b/>
          <w:sz w:val="24"/>
          <w:szCs w:val="24"/>
        </w:rPr>
        <w:t xml:space="preserve">77211400-6 </w:t>
      </w:r>
      <w:r w:rsidR="009A128D" w:rsidRPr="009A128D">
        <w:rPr>
          <w:b/>
          <w:sz w:val="24"/>
          <w:szCs w:val="24"/>
        </w:rPr>
        <w:tab/>
        <w:t>Usługi wycinania drzew</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8024E0" w:rsidRPr="00985DB2" w:rsidRDefault="008024E0" w:rsidP="00495984">
      <w:pPr>
        <w:pStyle w:val="Tekstpodstawowywcity"/>
        <w:numPr>
          <w:ilvl w:val="0"/>
          <w:numId w:val="47"/>
        </w:numPr>
        <w:tabs>
          <w:tab w:val="num" w:pos="2520"/>
          <w:tab w:val="left" w:pos="7938"/>
        </w:tabs>
        <w:ind w:left="426" w:hanging="426"/>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8024E0" w:rsidRDefault="008024E0" w:rsidP="00495984">
      <w:pPr>
        <w:pStyle w:val="Tekstpodstawowywcity"/>
        <w:numPr>
          <w:ilvl w:val="0"/>
          <w:numId w:val="49"/>
        </w:numPr>
        <w:tabs>
          <w:tab w:val="left" w:pos="7938"/>
        </w:tabs>
      </w:pPr>
      <w:r>
        <w:t xml:space="preserve">wycinka drzew </w:t>
      </w:r>
      <w:r w:rsidRPr="00113563">
        <w:t>i krzewów;</w:t>
      </w:r>
      <w:r>
        <w:t xml:space="preserve"> </w:t>
      </w:r>
    </w:p>
    <w:p w:rsidR="008024E0" w:rsidRDefault="008024E0" w:rsidP="00495984">
      <w:pPr>
        <w:pStyle w:val="Tekstpodstawowywcity"/>
        <w:numPr>
          <w:ilvl w:val="0"/>
          <w:numId w:val="49"/>
        </w:numPr>
        <w:tabs>
          <w:tab w:val="left" w:pos="7938"/>
        </w:tabs>
      </w:pPr>
      <w:r>
        <w:t>usunięcie drzew,</w:t>
      </w:r>
      <w:r w:rsidRPr="00113563">
        <w:rPr>
          <w:color w:val="auto"/>
        </w:rPr>
        <w:t xml:space="preserve"> </w:t>
      </w:r>
      <w:r w:rsidRPr="00113563">
        <w:t>karczy i pozostałości po wycince</w:t>
      </w:r>
      <w:r>
        <w:t>;</w:t>
      </w:r>
    </w:p>
    <w:p w:rsidR="008024E0" w:rsidRDefault="008024E0" w:rsidP="00495984">
      <w:pPr>
        <w:pStyle w:val="Tekstpodstawowywcity"/>
        <w:numPr>
          <w:ilvl w:val="0"/>
          <w:numId w:val="49"/>
        </w:numPr>
        <w:tabs>
          <w:tab w:val="left" w:pos="7938"/>
        </w:tabs>
      </w:pPr>
      <w:r w:rsidRPr="00113563">
        <w:t>utylizacj</w:t>
      </w:r>
      <w:r>
        <w:t>a</w:t>
      </w:r>
      <w:r w:rsidRPr="00113563">
        <w:t xml:space="preserve"> gałęzi, karczy i pozostałości po wycince</w:t>
      </w:r>
      <w:r>
        <w:t xml:space="preserve">. </w:t>
      </w:r>
    </w:p>
    <w:p w:rsidR="009C2A43" w:rsidRPr="00317FE6" w:rsidRDefault="009C2A43" w:rsidP="00495984">
      <w:pPr>
        <w:pStyle w:val="Akapitzlist"/>
        <w:numPr>
          <w:ilvl w:val="0"/>
          <w:numId w:val="48"/>
        </w:numPr>
        <w:tabs>
          <w:tab w:val="clear" w:pos="1440"/>
          <w:tab w:val="left" w:pos="7938"/>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495984">
      <w:pPr>
        <w:numPr>
          <w:ilvl w:val="0"/>
          <w:numId w:val="36"/>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495984">
      <w:pPr>
        <w:numPr>
          <w:ilvl w:val="0"/>
          <w:numId w:val="36"/>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495984">
      <w:pPr>
        <w:numPr>
          <w:ilvl w:val="0"/>
          <w:numId w:val="36"/>
        </w:numPr>
        <w:ind w:hanging="357"/>
        <w:jc w:val="both"/>
        <w:rPr>
          <w:sz w:val="24"/>
          <w:szCs w:val="24"/>
        </w:rPr>
      </w:pPr>
      <w:r w:rsidRPr="00317FE6">
        <w:rPr>
          <w:sz w:val="24"/>
          <w:szCs w:val="24"/>
        </w:rPr>
        <w:t>przeprowadzania kontroli na miejscu wykonywania świadczenia.</w:t>
      </w:r>
    </w:p>
    <w:p w:rsidR="009C2A43" w:rsidRPr="00317FE6" w:rsidRDefault="009C2A43"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lastRenderedPageBreak/>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495984">
      <w:pPr>
        <w:pStyle w:val="Akapitzlist"/>
        <w:numPr>
          <w:ilvl w:val="0"/>
          <w:numId w:val="35"/>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495984">
      <w:pPr>
        <w:pStyle w:val="Akapitzlist"/>
        <w:numPr>
          <w:ilvl w:val="0"/>
          <w:numId w:val="35"/>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495984">
      <w:pPr>
        <w:pStyle w:val="Akapitzlist"/>
        <w:numPr>
          <w:ilvl w:val="0"/>
          <w:numId w:val="48"/>
        </w:numPr>
        <w:tabs>
          <w:tab w:val="clear" w:pos="1440"/>
        </w:tabs>
        <w:spacing w:after="0" w:line="240" w:lineRule="auto"/>
        <w:ind w:left="426" w:hanging="426"/>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2" w:name="_Toc515351174"/>
      <w:bookmarkStart w:id="3" w:name="_Toc515879390"/>
      <w:r w:rsidRPr="009F39E1">
        <w:rPr>
          <w:sz w:val="22"/>
          <w:szCs w:val="22"/>
        </w:rPr>
        <w:t>ROZDZIAŁ XV KLAUZULA INFORMACYJNA Z ART. 13 RODO W CELU ZWIĄZANYM Z POSTĘPOWANIEM O UDZIELENIE ZAMÓWIENIA PUBLICZNEGO</w:t>
      </w:r>
      <w:bookmarkEnd w:id="2"/>
      <w:bookmarkEnd w:id="3"/>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EC10D9" w:rsidRDefault="00FC3184" w:rsidP="00495984">
      <w:pPr>
        <w:pStyle w:val="Akapitzlist"/>
        <w:numPr>
          <w:ilvl w:val="0"/>
          <w:numId w:val="43"/>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495984">
      <w:pPr>
        <w:pStyle w:val="Akapitzlist"/>
        <w:numPr>
          <w:ilvl w:val="0"/>
          <w:numId w:val="43"/>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lastRenderedPageBreak/>
        <w:t>prawo do przenoszenia danych osobowych, o którym mowa w art. 20 RODO;</w:t>
      </w:r>
    </w:p>
    <w:p w:rsidR="00FC3184" w:rsidRPr="00FC3184" w:rsidRDefault="00FC3184" w:rsidP="00495984">
      <w:pPr>
        <w:pStyle w:val="Akapitzlist"/>
        <w:numPr>
          <w:ilvl w:val="0"/>
          <w:numId w:val="44"/>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35B9" w:rsidRDefault="004F35B9" w:rsidP="00FC3184">
      <w:pPr>
        <w:pStyle w:val="Akapitzlist"/>
        <w:ind w:left="207"/>
        <w:jc w:val="both"/>
        <w:rPr>
          <w:rFonts w:ascii="Times New Roman" w:hAnsi="Times New Roman"/>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p>
    <w:sectPr w:rsidR="002243CD" w:rsidRPr="00286BE5" w:rsidSect="00033175">
      <w:headerReference w:type="default" r:id="rId11"/>
      <w:footerReference w:type="default" r:id="rId1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B4" w:rsidRDefault="004152B4">
      <w:r>
        <w:separator/>
      </w:r>
    </w:p>
  </w:endnote>
  <w:endnote w:type="continuationSeparator" w:id="0">
    <w:p w:rsidR="004152B4" w:rsidRDefault="0041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B4" w:rsidRDefault="004152B4">
    <w:pPr>
      <w:pStyle w:val="Stopka"/>
      <w:jc w:val="center"/>
    </w:pPr>
    <w:r>
      <w:fldChar w:fldCharType="begin"/>
    </w:r>
    <w:r>
      <w:instrText>PAGE   \* MERGEFORMAT</w:instrText>
    </w:r>
    <w:r>
      <w:fldChar w:fldCharType="separate"/>
    </w:r>
    <w:r w:rsidR="00E8662B">
      <w:rPr>
        <w:noProof/>
      </w:rPr>
      <w:t>17</w:t>
    </w:r>
    <w:r>
      <w:fldChar w:fldCharType="end"/>
    </w:r>
  </w:p>
  <w:p w:rsidR="004152B4" w:rsidRDefault="00415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B4" w:rsidRDefault="004152B4">
      <w:r>
        <w:separator/>
      </w:r>
    </w:p>
  </w:footnote>
  <w:footnote w:type="continuationSeparator" w:id="0">
    <w:p w:rsidR="004152B4" w:rsidRDefault="0041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B4" w:rsidRPr="00A815FF" w:rsidRDefault="004152B4">
    <w:pPr>
      <w:pStyle w:val="Nagwek"/>
      <w:rPr>
        <w:b/>
      </w:rPr>
    </w:pPr>
    <w:r>
      <w:rPr>
        <w:b/>
      </w:rPr>
      <w:tab/>
    </w:r>
    <w:r>
      <w:rPr>
        <w:b/>
      </w:rPr>
      <w:tab/>
      <w:t>WIM.271.1.74.2018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8C5EA7"/>
    <w:multiLevelType w:val="hybridMultilevel"/>
    <w:tmpl w:val="100CE1E0"/>
    <w:lvl w:ilvl="0" w:tplc="043E3B5E">
      <w:start w:val="1"/>
      <w:numFmt w:val="lowerLetter"/>
      <w:lvlText w:val="%1)"/>
      <w:lvlJc w:val="left"/>
      <w:pPr>
        <w:ind w:left="1287" w:hanging="360"/>
      </w:pPr>
      <w:rPr>
        <w:rFonts w:ascii="Times New Roman" w:hAnsi="Times New Roman" w:hint="default"/>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47200BB"/>
    <w:multiLevelType w:val="multilevel"/>
    <w:tmpl w:val="8564C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DF14D63"/>
    <w:multiLevelType w:val="hybridMultilevel"/>
    <w:tmpl w:val="4C3AA22E"/>
    <w:lvl w:ilvl="0" w:tplc="9142FA1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08D6838"/>
    <w:multiLevelType w:val="hybridMultilevel"/>
    <w:tmpl w:val="E10E820E"/>
    <w:lvl w:ilvl="0" w:tplc="D56882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09040B3"/>
    <w:multiLevelType w:val="hybridMultilevel"/>
    <w:tmpl w:val="13B0AF6C"/>
    <w:lvl w:ilvl="0" w:tplc="77E2A952">
      <w:start w:val="1"/>
      <w:numFmt w:val="lowerLetter"/>
      <w:lvlText w:val="%1)"/>
      <w:lvlJc w:val="left"/>
      <w:pPr>
        <w:ind w:left="644"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3FE395A"/>
    <w:multiLevelType w:val="singleLevel"/>
    <w:tmpl w:val="F4B8B676"/>
    <w:lvl w:ilvl="0">
      <w:start w:val="1"/>
      <w:numFmt w:val="decimal"/>
      <w:lvlText w:val="%1)"/>
      <w:lvlJc w:val="left"/>
      <w:pPr>
        <w:tabs>
          <w:tab w:val="num" w:pos="360"/>
        </w:tabs>
        <w:ind w:left="360" w:hanging="360"/>
      </w:pPr>
    </w:lvl>
  </w:abstractNum>
  <w:abstractNum w:abstractNumId="51">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AE31EDA"/>
    <w:multiLevelType w:val="hybridMultilevel"/>
    <w:tmpl w:val="80E2F824"/>
    <w:lvl w:ilvl="0" w:tplc="891EE0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2"/>
  </w:num>
  <w:num w:numId="3">
    <w:abstractNumId w:val="50"/>
  </w:num>
  <w:num w:numId="4">
    <w:abstractNumId w:val="0"/>
  </w:num>
  <w:num w:numId="5">
    <w:abstractNumId w:val="20"/>
  </w:num>
  <w:num w:numId="6">
    <w:abstractNumId w:val="53"/>
  </w:num>
  <w:num w:numId="7">
    <w:abstractNumId w:val="13"/>
  </w:num>
  <w:num w:numId="8">
    <w:abstractNumId w:val="39"/>
  </w:num>
  <w:num w:numId="9">
    <w:abstractNumId w:val="29"/>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num>
  <w:num w:numId="12">
    <w:abstractNumId w:val="7"/>
    <w:lvlOverride w:ilvl="0">
      <w:startOverride w:val="1"/>
    </w:lvlOverride>
  </w:num>
  <w:num w:numId="13">
    <w:abstractNumId w:val="26"/>
  </w:num>
  <w:num w:numId="14">
    <w:abstractNumId w:val="35"/>
  </w:num>
  <w:num w:numId="15">
    <w:abstractNumId w:val="33"/>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7"/>
  </w:num>
  <w:num w:numId="21">
    <w:abstractNumId w:val="3"/>
  </w:num>
  <w:num w:numId="22">
    <w:abstractNumId w:val="51"/>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3"/>
  </w:num>
  <w:num w:numId="31">
    <w:abstractNumId w:val="16"/>
  </w:num>
  <w:num w:numId="32">
    <w:abstractNumId w:val="28"/>
  </w:num>
  <w:num w:numId="33">
    <w:abstractNumId w:val="5"/>
  </w:num>
  <w:num w:numId="34">
    <w:abstractNumId w:val="8"/>
  </w:num>
  <w:num w:numId="35">
    <w:abstractNumId w:val="1"/>
  </w:num>
  <w:num w:numId="36">
    <w:abstractNumId w:val="23"/>
  </w:num>
  <w:num w:numId="37">
    <w:abstractNumId w:val="3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41"/>
  </w:num>
  <w:num w:numId="42">
    <w:abstractNumId w:val="47"/>
  </w:num>
  <w:num w:numId="43">
    <w:abstractNumId w:val="25"/>
  </w:num>
  <w:num w:numId="44">
    <w:abstractNumId w:val="32"/>
  </w:num>
  <w:num w:numId="45">
    <w:abstractNumId w:val="30"/>
  </w:num>
  <w:num w:numId="46">
    <w:abstractNumId w:val="12"/>
  </w:num>
  <w:num w:numId="47">
    <w:abstractNumId w:val="52"/>
  </w:num>
  <w:num w:numId="48">
    <w:abstractNumId w:val="36"/>
  </w:num>
  <w:num w:numId="49">
    <w:abstractNumId w:val="38"/>
  </w:num>
  <w:num w:numId="50">
    <w:abstractNumId w:val="24"/>
  </w:num>
  <w:num w:numId="51">
    <w:abstractNumId w:val="40"/>
  </w:num>
  <w:num w:numId="52">
    <w:abstractNumId w:val="15"/>
  </w:num>
  <w:num w:numId="53">
    <w:abstractNumId w:val="6"/>
  </w:num>
  <w:num w:numId="54">
    <w:abstractNumId w:val="31"/>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5150"/>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D6463"/>
    <w:rsid w:val="000E1FD3"/>
    <w:rsid w:val="000E2FC9"/>
    <w:rsid w:val="000E68C8"/>
    <w:rsid w:val="000E6FE7"/>
    <w:rsid w:val="000F0026"/>
    <w:rsid w:val="000F2E1D"/>
    <w:rsid w:val="000F6595"/>
    <w:rsid w:val="000F76A6"/>
    <w:rsid w:val="000F7C10"/>
    <w:rsid w:val="00100D10"/>
    <w:rsid w:val="00104DE4"/>
    <w:rsid w:val="00105930"/>
    <w:rsid w:val="00106059"/>
    <w:rsid w:val="00107905"/>
    <w:rsid w:val="00112E2B"/>
    <w:rsid w:val="001131BF"/>
    <w:rsid w:val="00113E7B"/>
    <w:rsid w:val="00116F7C"/>
    <w:rsid w:val="00122B5D"/>
    <w:rsid w:val="001275E6"/>
    <w:rsid w:val="001301D0"/>
    <w:rsid w:val="001307D5"/>
    <w:rsid w:val="001344C0"/>
    <w:rsid w:val="00136EF9"/>
    <w:rsid w:val="00141DE5"/>
    <w:rsid w:val="00144F2B"/>
    <w:rsid w:val="00150E22"/>
    <w:rsid w:val="00156756"/>
    <w:rsid w:val="00161464"/>
    <w:rsid w:val="00161568"/>
    <w:rsid w:val="00161A79"/>
    <w:rsid w:val="0016654C"/>
    <w:rsid w:val="00166C5A"/>
    <w:rsid w:val="00167851"/>
    <w:rsid w:val="0017070B"/>
    <w:rsid w:val="001718E5"/>
    <w:rsid w:val="001747F1"/>
    <w:rsid w:val="00183D84"/>
    <w:rsid w:val="00184CEB"/>
    <w:rsid w:val="00184FD8"/>
    <w:rsid w:val="00185797"/>
    <w:rsid w:val="00185869"/>
    <w:rsid w:val="001911AA"/>
    <w:rsid w:val="00191396"/>
    <w:rsid w:val="00193296"/>
    <w:rsid w:val="001963C2"/>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66C96"/>
    <w:rsid w:val="00272AB5"/>
    <w:rsid w:val="00274011"/>
    <w:rsid w:val="00274AEB"/>
    <w:rsid w:val="00274F9E"/>
    <w:rsid w:val="00282CBB"/>
    <w:rsid w:val="002833BD"/>
    <w:rsid w:val="00283A20"/>
    <w:rsid w:val="00286BE5"/>
    <w:rsid w:val="00290E39"/>
    <w:rsid w:val="00295E7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1269"/>
    <w:rsid w:val="004139C3"/>
    <w:rsid w:val="004152B4"/>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5984"/>
    <w:rsid w:val="00496D90"/>
    <w:rsid w:val="004A261D"/>
    <w:rsid w:val="004A4BE7"/>
    <w:rsid w:val="004A5341"/>
    <w:rsid w:val="004B1630"/>
    <w:rsid w:val="004B2EF2"/>
    <w:rsid w:val="004B329A"/>
    <w:rsid w:val="004B52A7"/>
    <w:rsid w:val="004C310E"/>
    <w:rsid w:val="004C4D84"/>
    <w:rsid w:val="004C52E0"/>
    <w:rsid w:val="004C5E49"/>
    <w:rsid w:val="004C61B5"/>
    <w:rsid w:val="004C682A"/>
    <w:rsid w:val="004D1BD2"/>
    <w:rsid w:val="004D3335"/>
    <w:rsid w:val="004D33B3"/>
    <w:rsid w:val="004D5C2F"/>
    <w:rsid w:val="004D5D2A"/>
    <w:rsid w:val="004D6C26"/>
    <w:rsid w:val="004E23B5"/>
    <w:rsid w:val="004E25A0"/>
    <w:rsid w:val="004E2B7E"/>
    <w:rsid w:val="004E64C1"/>
    <w:rsid w:val="004F35B9"/>
    <w:rsid w:val="004F3DA8"/>
    <w:rsid w:val="005060E5"/>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86201"/>
    <w:rsid w:val="00590A6E"/>
    <w:rsid w:val="00596721"/>
    <w:rsid w:val="005A1EA6"/>
    <w:rsid w:val="005A2DB2"/>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B6A77"/>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33E6"/>
    <w:rsid w:val="00734497"/>
    <w:rsid w:val="007344FB"/>
    <w:rsid w:val="00734884"/>
    <w:rsid w:val="00735506"/>
    <w:rsid w:val="0074039B"/>
    <w:rsid w:val="00743B7A"/>
    <w:rsid w:val="00743BF2"/>
    <w:rsid w:val="00743E86"/>
    <w:rsid w:val="00744145"/>
    <w:rsid w:val="0074680B"/>
    <w:rsid w:val="0075353A"/>
    <w:rsid w:val="007608AA"/>
    <w:rsid w:val="00760980"/>
    <w:rsid w:val="007622BA"/>
    <w:rsid w:val="007638D2"/>
    <w:rsid w:val="00764514"/>
    <w:rsid w:val="007649CF"/>
    <w:rsid w:val="00764F25"/>
    <w:rsid w:val="00765337"/>
    <w:rsid w:val="0076537D"/>
    <w:rsid w:val="00770F9B"/>
    <w:rsid w:val="00771468"/>
    <w:rsid w:val="0077423F"/>
    <w:rsid w:val="00774A36"/>
    <w:rsid w:val="00777042"/>
    <w:rsid w:val="0078171E"/>
    <w:rsid w:val="007871D2"/>
    <w:rsid w:val="007904AB"/>
    <w:rsid w:val="00793859"/>
    <w:rsid w:val="007959D5"/>
    <w:rsid w:val="007A000B"/>
    <w:rsid w:val="007A2EBB"/>
    <w:rsid w:val="007A3582"/>
    <w:rsid w:val="007A78B6"/>
    <w:rsid w:val="007A7D0E"/>
    <w:rsid w:val="007B1254"/>
    <w:rsid w:val="007B2C48"/>
    <w:rsid w:val="007B3548"/>
    <w:rsid w:val="007B3706"/>
    <w:rsid w:val="007B3988"/>
    <w:rsid w:val="007C1B82"/>
    <w:rsid w:val="007C1CFE"/>
    <w:rsid w:val="007C235D"/>
    <w:rsid w:val="007C51C4"/>
    <w:rsid w:val="007C588F"/>
    <w:rsid w:val="007D14C6"/>
    <w:rsid w:val="007D19D1"/>
    <w:rsid w:val="007D2DD5"/>
    <w:rsid w:val="007D624F"/>
    <w:rsid w:val="007E02E1"/>
    <w:rsid w:val="007E095E"/>
    <w:rsid w:val="007E51BA"/>
    <w:rsid w:val="007E702F"/>
    <w:rsid w:val="007F2121"/>
    <w:rsid w:val="007F3807"/>
    <w:rsid w:val="007F51F6"/>
    <w:rsid w:val="00800F1F"/>
    <w:rsid w:val="0080121D"/>
    <w:rsid w:val="008024E0"/>
    <w:rsid w:val="0080642D"/>
    <w:rsid w:val="008068FC"/>
    <w:rsid w:val="008078F8"/>
    <w:rsid w:val="00810FAE"/>
    <w:rsid w:val="00814F1E"/>
    <w:rsid w:val="00816299"/>
    <w:rsid w:val="00816619"/>
    <w:rsid w:val="008211CE"/>
    <w:rsid w:val="00825514"/>
    <w:rsid w:val="00825645"/>
    <w:rsid w:val="00826BFF"/>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0882"/>
    <w:rsid w:val="00871FF0"/>
    <w:rsid w:val="008737FB"/>
    <w:rsid w:val="00876245"/>
    <w:rsid w:val="008778D6"/>
    <w:rsid w:val="00877BD1"/>
    <w:rsid w:val="00877C3D"/>
    <w:rsid w:val="0088024A"/>
    <w:rsid w:val="00880A38"/>
    <w:rsid w:val="0088281F"/>
    <w:rsid w:val="0088672E"/>
    <w:rsid w:val="00886EDC"/>
    <w:rsid w:val="00890DEC"/>
    <w:rsid w:val="00891D17"/>
    <w:rsid w:val="008A0586"/>
    <w:rsid w:val="008A19A1"/>
    <w:rsid w:val="008A5157"/>
    <w:rsid w:val="008B098A"/>
    <w:rsid w:val="008B0ED9"/>
    <w:rsid w:val="008B2EB8"/>
    <w:rsid w:val="008B707B"/>
    <w:rsid w:val="008B739A"/>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1FEB"/>
    <w:rsid w:val="008F2EB4"/>
    <w:rsid w:val="008F622F"/>
    <w:rsid w:val="008F683C"/>
    <w:rsid w:val="008F6C29"/>
    <w:rsid w:val="00901695"/>
    <w:rsid w:val="00904E86"/>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28D"/>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3D83"/>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19D1"/>
    <w:rsid w:val="00AB6991"/>
    <w:rsid w:val="00AB6BF3"/>
    <w:rsid w:val="00AB7D06"/>
    <w:rsid w:val="00AC0A06"/>
    <w:rsid w:val="00AC39FE"/>
    <w:rsid w:val="00AC5F6D"/>
    <w:rsid w:val="00AC7E86"/>
    <w:rsid w:val="00AD0E76"/>
    <w:rsid w:val="00AE788C"/>
    <w:rsid w:val="00AF3776"/>
    <w:rsid w:val="00AF4FC7"/>
    <w:rsid w:val="00AF61B9"/>
    <w:rsid w:val="00B048DC"/>
    <w:rsid w:val="00B058F5"/>
    <w:rsid w:val="00B06F80"/>
    <w:rsid w:val="00B073CC"/>
    <w:rsid w:val="00B10FC4"/>
    <w:rsid w:val="00B1199C"/>
    <w:rsid w:val="00B11F27"/>
    <w:rsid w:val="00B134E1"/>
    <w:rsid w:val="00B1657C"/>
    <w:rsid w:val="00B216C6"/>
    <w:rsid w:val="00B2246F"/>
    <w:rsid w:val="00B23B2B"/>
    <w:rsid w:val="00B24305"/>
    <w:rsid w:val="00B24694"/>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26B"/>
    <w:rsid w:val="00C2351E"/>
    <w:rsid w:val="00C30FEA"/>
    <w:rsid w:val="00C31BBC"/>
    <w:rsid w:val="00C3590C"/>
    <w:rsid w:val="00C35FC9"/>
    <w:rsid w:val="00C37E83"/>
    <w:rsid w:val="00C4313F"/>
    <w:rsid w:val="00C43BE9"/>
    <w:rsid w:val="00C44488"/>
    <w:rsid w:val="00C450A5"/>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44D"/>
    <w:rsid w:val="00D14633"/>
    <w:rsid w:val="00D168FD"/>
    <w:rsid w:val="00D203C0"/>
    <w:rsid w:val="00D21DCC"/>
    <w:rsid w:val="00D26815"/>
    <w:rsid w:val="00D338CF"/>
    <w:rsid w:val="00D35085"/>
    <w:rsid w:val="00D40721"/>
    <w:rsid w:val="00D40968"/>
    <w:rsid w:val="00D41091"/>
    <w:rsid w:val="00D420E9"/>
    <w:rsid w:val="00D429D5"/>
    <w:rsid w:val="00D42DAA"/>
    <w:rsid w:val="00D43415"/>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A3707"/>
    <w:rsid w:val="00DA5D36"/>
    <w:rsid w:val="00DA6324"/>
    <w:rsid w:val="00DA6AF6"/>
    <w:rsid w:val="00DA7DA2"/>
    <w:rsid w:val="00DB06DC"/>
    <w:rsid w:val="00DB1238"/>
    <w:rsid w:val="00DB3902"/>
    <w:rsid w:val="00DB4975"/>
    <w:rsid w:val="00DB5DFF"/>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06B"/>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662B"/>
    <w:rsid w:val="00E87706"/>
    <w:rsid w:val="00E916C8"/>
    <w:rsid w:val="00E9185B"/>
    <w:rsid w:val="00E9558C"/>
    <w:rsid w:val="00EA2284"/>
    <w:rsid w:val="00EA4344"/>
    <w:rsid w:val="00EA6C44"/>
    <w:rsid w:val="00EB692D"/>
    <w:rsid w:val="00EC0868"/>
    <w:rsid w:val="00EC10D9"/>
    <w:rsid w:val="00EC1192"/>
    <w:rsid w:val="00EC6996"/>
    <w:rsid w:val="00ED014A"/>
    <w:rsid w:val="00ED1584"/>
    <w:rsid w:val="00ED4C47"/>
    <w:rsid w:val="00ED4F3E"/>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0F32"/>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465FA"/>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ABB"/>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21AC-6D32-4A15-A7A8-4549786D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23</Pages>
  <Words>8537</Words>
  <Characters>53337</Characters>
  <Application>Microsoft Office Word</Application>
  <DocSecurity>0</DocSecurity>
  <Lines>444</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61751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57</cp:revision>
  <cp:lastPrinted>2018-09-27T10:46:00Z</cp:lastPrinted>
  <dcterms:created xsi:type="dcterms:W3CDTF">2018-07-24T06:30:00Z</dcterms:created>
  <dcterms:modified xsi:type="dcterms:W3CDTF">2018-12-20T12:50:00Z</dcterms:modified>
</cp:coreProperties>
</file>