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BB" w:rsidRPr="00D27DBB" w:rsidRDefault="00D27DBB" w:rsidP="00D27DB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D27DBB">
        <w:rPr>
          <w:rFonts w:ascii="Arial CE" w:eastAsia="Times New Roman" w:hAnsi="Arial CE" w:cs="Arial CE"/>
          <w:b/>
          <w:bCs/>
          <w:sz w:val="28"/>
          <w:szCs w:val="28"/>
        </w:rPr>
        <w:t>Świnoujście: Przebudowa podestu zewnętrznego przy budynkach przy ul. Grunwaldzkiej 1,1A i ul. Konstytucji 3 Maja 59 w Świnoujściu z uwzględnieniem nieprzerwanej działalności lokali usługowych</w:t>
      </w:r>
      <w:r w:rsidRPr="00D27DBB">
        <w:rPr>
          <w:rFonts w:ascii="Arial CE" w:eastAsia="Times New Roman" w:hAnsi="Arial CE" w:cs="Arial CE"/>
          <w:sz w:val="28"/>
          <w:szCs w:val="28"/>
        </w:rPr>
        <w:br/>
      </w:r>
      <w:r w:rsidRPr="00D27DBB">
        <w:rPr>
          <w:rFonts w:ascii="Arial CE" w:eastAsia="Times New Roman" w:hAnsi="Arial CE" w:cs="Arial CE"/>
          <w:b/>
          <w:bCs/>
          <w:sz w:val="28"/>
          <w:szCs w:val="28"/>
        </w:rPr>
        <w:t>Numer ogłoszenia: 344306 - 2012; data zamieszczenia: 12.09.2012</w:t>
      </w:r>
      <w:r w:rsidRPr="00D27DBB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D27DBB" w:rsidRPr="00D27DBB" w:rsidRDefault="00D27DBB" w:rsidP="00D27DBB">
      <w:pPr>
        <w:spacing w:before="232" w:after="139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27D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D27DBB" w:rsidRPr="00D27DBB" w:rsidRDefault="00D27DBB" w:rsidP="00D27DBB">
      <w:pPr>
        <w:numPr>
          <w:ilvl w:val="0"/>
          <w:numId w:val="1"/>
        </w:numPr>
        <w:spacing w:before="100" w:beforeAutospacing="1" w:after="100" w:afterAutospacing="1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www.bip.um.swinoujscie.pl&gt;Jednostki Organizacyjne&gt;Zakład Gospodarki Mieszkaniowej&gt;Zamówienia publicz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D27DBB" w:rsidRPr="00D27DBB" w:rsidRDefault="00D27DBB" w:rsidP="00D27DBB">
      <w:pPr>
        <w:spacing w:before="232" w:after="139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27D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Przebudowa podestu zewnętrznego przy budynkach przy ul. Grunwaldzkiej 1,1A i ul. Konstytucji 3 Maja 59 w Świnoujściu z uwzględnieniem nieprzerwanej działalności lokali usługowych.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roboty budowlane.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Przedmiotem zamówienia jest przebudowa podestu zewnętrznego przy budynkach przy ul. Grunwaldzkiej 1, 1A i ul. Konstytucji 3 Maja 59 w Świnoujściu. 1. Wykonawca wykona przebudowę podestu zgodnie z projektem budowlanym, specyfikacją techniczną wykonania i odbioru robót, przedmiarem inwestorskim oraz zgodnie ze współczesną wiedzą, sztuką budowlaną i SIWZ. Wszystkie wskazane z nazwy wyroby użyte w specyfikacji technicznej wykonania i odbioru robót budowlanych i przedmiarze robót należy rozumieć jako określenie wymaganych parametrów technicznych lub standardów jakościowych. Zamawiający dopuszcza składanie ofert równoważnych z zastrzeżeniem, że uwzględnione w wycenie produkty nie odbiegają jakością, standardem i parametrami technicznymi od założonych. Ponadto Wykonawca zobowiązany jest do: a) wykonania prac towarzyszących wynikających z technologii robót, b)opracowania i uzgodnienia z odpowiednimi służbami, w tym z Wydziałem Inżyniera Miasta, zajęcie pasa chodnika itp., z uwzględnieniem opłat, c) wywozu z placu budowy materiałów rozbiórkowych itp., z uwzględnieniem opłat za przyjęcie, składowanie i utylizację, d) codziennego utrzymania porządku na placu budowy itp., e) prowadzenia prac z jak najmniejszą uciążliwością dla użytkowników budynku, ze szczególnym uwzględnieniem nieprzerwanej działalności 6 lokali usługowych, f) uzgodnienia z Zamawiającym harmonogramu prac z etapowaniem umożliwiającym dostęp do lokali. 2. Przedmiot zamówienia został opisany: 1) w projekcie budowlanym wykonanym przez mgr inż. arch. Krzysztofa Koncewicza a) w przedmiarze inwestorskim - zał. nr 1 do SIWZ (przedmiar robót należy traktować pomocniczo do określenia zakresu prac i ich wyceny), b) </w:t>
      </w:r>
      <w:r w:rsidRPr="00D27DBB">
        <w:rPr>
          <w:rFonts w:ascii="Arial CE" w:eastAsia="Times New Roman" w:hAnsi="Arial CE" w:cs="Arial CE"/>
          <w:sz w:val="20"/>
          <w:szCs w:val="20"/>
        </w:rPr>
        <w:lastRenderedPageBreak/>
        <w:t>specyfikacji technicznej wykonania i odbioru robót dotyczących remontu zadaszenia - zał. nr 2 do SIWZ, 2) we wzorze umowy - zał. nr 9 do SIWZ,.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tak.</w:t>
      </w:r>
    </w:p>
    <w:p w:rsidR="00D27DBB" w:rsidRPr="00D27DBB" w:rsidRDefault="00D27DBB" w:rsidP="00D27DBB">
      <w:pPr>
        <w:numPr>
          <w:ilvl w:val="0"/>
          <w:numId w:val="2"/>
        </w:numPr>
        <w:spacing w:before="100" w:beforeAutospacing="1" w:after="100" w:afterAutospacing="1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D27DBB" w:rsidRPr="00D27DBB" w:rsidRDefault="00D27DBB" w:rsidP="00D27DBB">
      <w:pPr>
        <w:numPr>
          <w:ilvl w:val="0"/>
          <w:numId w:val="2"/>
        </w:numPr>
        <w:spacing w:before="100" w:beforeAutospacing="1" w:after="100" w:afterAutospacing="1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>Zamawiający przewiduje możliwość udzielenia dotychczasowemu Wykonawcy zamówień uzupełniających, nieobjętych przedmiotem zamówienia podstawowego, nieprzekraczających łącznie 50% wartości realizowanego zamówienia, w przypadku wystąpienia okoliczności określonych w art. 67 ust. 1 pkt. 6 ustawy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45.23.32.20-7, 45.26.25.00-6, 45.23.33.00-2, 45.23.32.20-7, 45.11.00.00-1, 45.26.25.12-3, 45.23.32.00-1, 45.42.10.00-4, 45.11.27.10-5.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Zakończenie: 30.11.2012.</w:t>
      </w:r>
    </w:p>
    <w:p w:rsidR="00D27DBB" w:rsidRPr="00D27DBB" w:rsidRDefault="00D27DBB" w:rsidP="00D27DBB">
      <w:pPr>
        <w:spacing w:before="232" w:after="139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27D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1. Zamawiający żąda od Wykonawców wniesienia wadium w wysokości 12.000,00 zł (słownie: dwanaście tysięcy złotych 00/100) przed upływem terminu składania ofert na warunkach określonych w art. 45 ustawy. Wadium może być wnoszone w formach wskazanych w art.45 ust. 6 ustawy. 2. Wadium wnoszone w pieniądzu Wykonawca wpłaca przelewem na rachunek bankowy ZGM-u w PEKAO SA Oddział w Świnoujściu nr 63 1240 3914 1111 0000 3088 5813 z dopiskiem /WADIUM- przetarg - przebudowa podestu Grunwaldzka 1,1A i Konstytucji 3 Maja 59/. 3. Kopię dokumentu potwierdzającego zabezpieczenie oferty akceptowaną formą wadium w stosunku do formy zabezpieczenia określonej w art.45 ust. 6 pkt 1 ustawy lub oryginał dokumentu w stosunku do form zabezpieczenia określonych w art. 45 ust.6 pkt 2 - 5 ustawy, Wykonawca zobowiązany jest załączyć do oferty jak określono w punkcie IX ppkt 9 SIWZ.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D27DBB" w:rsidRPr="00D27DBB" w:rsidRDefault="00D27DBB" w:rsidP="00D27DBB">
      <w:pPr>
        <w:numPr>
          <w:ilvl w:val="0"/>
          <w:numId w:val="3"/>
        </w:numPr>
        <w:spacing w:before="100" w:beforeAutospacing="1" w:after="100" w:afterAutospacing="1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D27DBB" w:rsidRPr="00D27DBB" w:rsidRDefault="00D27DBB" w:rsidP="00D27DBB">
      <w:pPr>
        <w:numPr>
          <w:ilvl w:val="0"/>
          <w:numId w:val="4"/>
        </w:num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D27DBB" w:rsidRPr="00D27DBB" w:rsidRDefault="00D27DBB" w:rsidP="00D27DBB">
      <w:p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D27DBB" w:rsidRPr="00D27DBB" w:rsidRDefault="00D27DBB" w:rsidP="00D27DBB">
      <w:pPr>
        <w:numPr>
          <w:ilvl w:val="1"/>
          <w:numId w:val="4"/>
        </w:numPr>
        <w:spacing w:after="0" w:line="300" w:lineRule="atLeast"/>
        <w:ind w:left="558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>Wykonawcy, którzy dysponują osobami posiadającymi odpowiadające specyfice prac uprawnienia do kierowania robotami budowlanymi i robotami drogowymi, a także wiedzę w zakresie kształtowania terenów zielonych, oraz należącymi do Izby Inżynierów Budownictwa (zał. nr 6 do SIWZ);</w:t>
      </w:r>
    </w:p>
    <w:p w:rsidR="00D27DBB" w:rsidRPr="00D27DBB" w:rsidRDefault="00D27DBB" w:rsidP="00D27DBB">
      <w:pPr>
        <w:numPr>
          <w:ilvl w:val="0"/>
          <w:numId w:val="4"/>
        </w:num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D27DBB" w:rsidRPr="00D27DBB" w:rsidRDefault="00D27DBB" w:rsidP="00D27DBB">
      <w:p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D27DBB" w:rsidRPr="00D27DBB" w:rsidRDefault="00D27DBB" w:rsidP="00D27DBB">
      <w:pPr>
        <w:numPr>
          <w:ilvl w:val="1"/>
          <w:numId w:val="4"/>
        </w:numPr>
        <w:spacing w:after="0" w:line="300" w:lineRule="atLeast"/>
        <w:ind w:left="558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lastRenderedPageBreak/>
        <w:t>Wykonawcy, którzy posiadają doświadczenie zawodowe w wykonywaniu tego typu prac tzn. Wykonawcy, którzy wykażą, że w okresie ostatnich 3 lat przed wszczęciem postępowania wykonali należycie co najmniej dwa zamówienia odpowiadające swoim rodzajem i zakresem przedmiotowi zamówienia o wartości nie mniejszej niż 200 tys. zł każda. Na potwierdzenie spełnienia tego warunku Wykonawca przedstawi wykaz wykonanych 2 robót z podaniem ich zakresu, wartości oraz daty i miejsca wykonania oraz kopie protokołów odbioru tych prac przez Inwestora (zał. nr 5 do SIWZ);</w:t>
      </w:r>
    </w:p>
    <w:p w:rsidR="00D27DBB" w:rsidRPr="00D27DBB" w:rsidRDefault="00D27DBB" w:rsidP="00D27DBB">
      <w:pPr>
        <w:numPr>
          <w:ilvl w:val="0"/>
          <w:numId w:val="4"/>
        </w:num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III.3.4) Osoby zdolne do wykonania zamówienia</w:t>
      </w:r>
    </w:p>
    <w:p w:rsidR="00D27DBB" w:rsidRPr="00D27DBB" w:rsidRDefault="00D27DBB" w:rsidP="00D27DBB">
      <w:p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D27DBB" w:rsidRPr="00D27DBB" w:rsidRDefault="00D27DBB" w:rsidP="00D27DBB">
      <w:pPr>
        <w:numPr>
          <w:ilvl w:val="1"/>
          <w:numId w:val="4"/>
        </w:numPr>
        <w:spacing w:after="0" w:line="300" w:lineRule="atLeast"/>
        <w:ind w:left="558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>oświadczenie, kto będzie pełnił funkcję kierownika, jego doświadczenie oraz oświadczenie o przynależności do Polskiej Izby Inżynierów Budownictwa (według zał. nr 7 do SIWZ),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27DBB" w:rsidRPr="00D27DBB" w:rsidRDefault="00D27DBB" w:rsidP="00D27DBB">
      <w:pPr>
        <w:numPr>
          <w:ilvl w:val="0"/>
          <w:numId w:val="5"/>
        </w:num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27DBB" w:rsidRPr="00D27DBB" w:rsidRDefault="00D27DBB" w:rsidP="00D27DBB">
      <w:pPr>
        <w:numPr>
          <w:ilvl w:val="1"/>
          <w:numId w:val="5"/>
        </w:numPr>
        <w:spacing w:before="100" w:beforeAutospacing="1" w:after="111" w:line="300" w:lineRule="atLeast"/>
        <w:ind w:left="999" w:right="186"/>
        <w:jc w:val="both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D27DBB" w:rsidRPr="00D27DBB" w:rsidRDefault="00D27DBB" w:rsidP="00D27DBB">
      <w:pPr>
        <w:numPr>
          <w:ilvl w:val="1"/>
          <w:numId w:val="5"/>
        </w:numPr>
        <w:spacing w:before="100" w:beforeAutospacing="1" w:after="111" w:line="300" w:lineRule="atLeast"/>
        <w:ind w:left="999" w:right="186"/>
        <w:jc w:val="both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D27DBB" w:rsidRPr="00D27DBB" w:rsidRDefault="00D27DBB" w:rsidP="00D27DBB">
      <w:pPr>
        <w:numPr>
          <w:ilvl w:val="1"/>
          <w:numId w:val="5"/>
        </w:numPr>
        <w:spacing w:before="100" w:beforeAutospacing="1" w:after="111" w:line="300" w:lineRule="atLeast"/>
        <w:ind w:left="999" w:right="186"/>
        <w:jc w:val="both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D27DBB" w:rsidRPr="00D27DBB" w:rsidRDefault="00D27DBB" w:rsidP="00D27DBB">
      <w:pPr>
        <w:numPr>
          <w:ilvl w:val="0"/>
          <w:numId w:val="5"/>
        </w:numPr>
        <w:spacing w:after="0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D27DBB" w:rsidRPr="00D27DBB" w:rsidRDefault="00D27DBB" w:rsidP="00D27DBB">
      <w:pPr>
        <w:numPr>
          <w:ilvl w:val="1"/>
          <w:numId w:val="5"/>
        </w:numPr>
        <w:spacing w:before="100" w:beforeAutospacing="1" w:after="111" w:line="300" w:lineRule="atLeast"/>
        <w:ind w:left="999" w:right="186"/>
        <w:jc w:val="both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D27DBB" w:rsidRPr="00D27DBB" w:rsidRDefault="00D27DBB" w:rsidP="00D27DBB">
      <w:pPr>
        <w:numPr>
          <w:ilvl w:val="1"/>
          <w:numId w:val="5"/>
        </w:numPr>
        <w:spacing w:before="100" w:beforeAutospacing="1" w:after="111" w:line="300" w:lineRule="atLeast"/>
        <w:ind w:left="999" w:right="186"/>
        <w:jc w:val="both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D27DBB" w:rsidRPr="00D27DBB" w:rsidRDefault="00D27DBB" w:rsidP="00D27DBB">
      <w:pPr>
        <w:numPr>
          <w:ilvl w:val="0"/>
          <w:numId w:val="5"/>
        </w:numPr>
        <w:spacing w:before="100" w:beforeAutospacing="1" w:after="100" w:afterAutospacing="1" w:line="300" w:lineRule="atLeast"/>
        <w:ind w:left="279"/>
        <w:rPr>
          <w:rFonts w:ascii="Arial CE" w:eastAsia="Times New Roman" w:hAnsi="Arial CE" w:cs="Arial CE"/>
          <w:sz w:val="20"/>
          <w:szCs w:val="20"/>
        </w:rPr>
      </w:pP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>III.6) INNE DOKUMENTY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>Inne dokumenty niewymienione w pkt III.4) albo w pkt III.5)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sz w:val="20"/>
          <w:szCs w:val="20"/>
        </w:rPr>
        <w:t xml:space="preserve">-Wykonawcy, którzy wypełnili oraz podpisali formularz ofertowy (zał. nr 8 do SIWZ). -Wykonawcy, którzy udzielą co najmniej 60-miesięcznej gwarancji na wykonane prace - materiały i robociznę; -potwierdzona za zgodność z oryginałem kserokopia opłaconej polisy, a w przypadku jej braku inny </w:t>
      </w:r>
      <w:r w:rsidRPr="00D27DBB">
        <w:rPr>
          <w:rFonts w:ascii="Arial CE" w:eastAsia="Times New Roman" w:hAnsi="Arial CE" w:cs="Arial CE"/>
          <w:sz w:val="20"/>
          <w:szCs w:val="20"/>
        </w:rPr>
        <w:lastRenderedPageBreak/>
        <w:t>dokument potwierdzający, że Wykonawca jest ubezpieczony od odpowiedzialności cywilnej w zakresie prowadzonej działalności związanej z przedmiotem zamówienia, na jedno bądź wszystkie zdarzenia w wysokości min. 300 tys. zł, - oferta - sporządzona według wzoru formularza oferty - (wg zał. nr 8 do SIWZ), - zaakceptowany przez Wykonawcę wzór umowy - (zał. nr 9 do SIWZ), - kopia dokumentu potwierdzającego zabezpieczenie oferty akceptowalną formą wadium, - upoważnienie osoby podpisującej ofertę (gdy nie wynika to z treści innych dokumentów załączonych do oferty). W przypadku Wykonawców ubiegających się wspólnie o udzielenie zamówienia wnoszone jest jedno wadium. Dokumenty są składane w formie oryginału lub kopii poświadczonej za zgodność z oryginałem przez Wykonawcę. Ocena spełnienia powyższych warunków będzie dokonywana według zasady: spełnia/nie spełnia, w oparciu o dokumenty, oświadczenia i inne materiały dołączone do oferty.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D27DBB">
        <w:rPr>
          <w:rFonts w:ascii="Arial CE" w:eastAsia="Times New Roman" w:hAnsi="Arial CE" w:cs="Arial CE"/>
          <w:sz w:val="20"/>
          <w:szCs w:val="20"/>
        </w:rPr>
        <w:t>nie</w:t>
      </w:r>
    </w:p>
    <w:p w:rsidR="00D27DBB" w:rsidRPr="00D27DBB" w:rsidRDefault="00D27DBB" w:rsidP="00D27DBB">
      <w:pPr>
        <w:spacing w:before="232" w:after="139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D27DBB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D27DBB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D27DBB">
        <w:rPr>
          <w:rFonts w:ascii="Arial CE" w:eastAsia="Times New Roman" w:hAnsi="Arial CE" w:cs="Arial CE"/>
          <w:sz w:val="20"/>
          <w:szCs w:val="20"/>
        </w:rPr>
        <w:t>nie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D27DBB">
        <w:rPr>
          <w:rFonts w:ascii="Arial CE" w:eastAsia="Times New Roman" w:hAnsi="Arial CE" w:cs="Arial CE"/>
          <w:sz w:val="20"/>
          <w:szCs w:val="20"/>
        </w:rPr>
        <w:t> </w:t>
      </w: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www.bip.um.swinoujscie.pl&gt;Jednostki Organizacyjne&gt;Zakład Gospodarki Mieszkaniowej&gt;Zamówienia publicz</w:t>
      </w:r>
      <w:r w:rsidRPr="00D27DBB">
        <w:rPr>
          <w:rFonts w:ascii="Arial CE" w:eastAsia="Times New Roman" w:hAnsi="Arial CE" w:cs="Arial CE"/>
          <w:sz w:val="20"/>
          <w:szCs w:val="20"/>
        </w:rPr>
        <w:br/>
      </w: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SIWZ dostępna jest na stronie internetowej i w wersji papierowej ( odbiór osobisty) w Zakładzie Gospodarki Mieszkaniowej przy ul. Monte Cassino 8, pok.14, bądź przesyłką za zaliczeniem pocztowym.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28.09.2012 godzina 10:00, miejsce: Zakład Gospodarki Mieszkaniowej, ul. Monte Cassino 8 - sekretariat, codziennie z wyjątkiem sobót, niedziel, i dni wolnych od pracy w godzinach 7.30 do 15.30.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D27DBB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D27DBB" w:rsidRPr="00D27DBB" w:rsidRDefault="00D27DBB" w:rsidP="00D27DBB">
      <w:pPr>
        <w:spacing w:after="0" w:line="300" w:lineRule="atLeast"/>
        <w:rPr>
          <w:rFonts w:ascii="Arial CE" w:eastAsia="Times New Roman" w:hAnsi="Arial CE" w:cs="Arial CE"/>
          <w:sz w:val="20"/>
          <w:szCs w:val="20"/>
        </w:rPr>
      </w:pPr>
      <w:r w:rsidRPr="00D27DBB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27DBB">
        <w:rPr>
          <w:rFonts w:ascii="Arial CE" w:eastAsia="Times New Roman" w:hAnsi="Arial CE" w:cs="Arial CE"/>
          <w:sz w:val="20"/>
          <w:szCs w:val="20"/>
        </w:rPr>
        <w:t>nie</w:t>
      </w:r>
    </w:p>
    <w:p w:rsidR="00DF69A7" w:rsidRDefault="00DF69A7"/>
    <w:sectPr w:rsidR="00DF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0B3"/>
    <w:multiLevelType w:val="multilevel"/>
    <w:tmpl w:val="BEC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01105"/>
    <w:multiLevelType w:val="multilevel"/>
    <w:tmpl w:val="48A0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807B8"/>
    <w:multiLevelType w:val="multilevel"/>
    <w:tmpl w:val="A5B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54AE1"/>
    <w:multiLevelType w:val="multilevel"/>
    <w:tmpl w:val="CCBE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041AB"/>
    <w:multiLevelType w:val="multilevel"/>
    <w:tmpl w:val="23D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>
    <w:useFELayout/>
  </w:compat>
  <w:rsids>
    <w:rsidRoot w:val="00D27DBB"/>
    <w:rsid w:val="00D27DBB"/>
    <w:rsid w:val="00D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D27DBB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D27DBB"/>
    <w:pPr>
      <w:spacing w:before="232" w:after="139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D2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2012-09-12T11:58:00Z</dcterms:created>
  <dcterms:modified xsi:type="dcterms:W3CDTF">2012-09-12T11:58:00Z</dcterms:modified>
</cp:coreProperties>
</file>