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563A4F">
        <w:rPr>
          <w:b/>
          <w:spacing w:val="-4"/>
          <w:sz w:val="28"/>
          <w:szCs w:val="28"/>
          <w:lang w:eastAsia="ar-SA"/>
        </w:rPr>
        <w:t>„</w:t>
      </w:r>
      <w:r w:rsidR="00222FD0">
        <w:rPr>
          <w:b/>
          <w:spacing w:val="-4"/>
          <w:sz w:val="28"/>
          <w:szCs w:val="28"/>
          <w:lang w:eastAsia="ar-SA"/>
        </w:rPr>
        <w:t>Kurort nadmorski Świnoujście</w:t>
      </w:r>
      <w:r w:rsidR="00B6507A" w:rsidRPr="00B6507A">
        <w:rPr>
          <w:b/>
          <w:spacing w:val="-4"/>
          <w:sz w:val="28"/>
          <w:szCs w:val="28"/>
          <w:lang w:eastAsia="ar-SA"/>
        </w:rPr>
        <w:t>- nowa wizja przestrzeni publicznej</w:t>
      </w:r>
      <w:r w:rsidR="00222FD0">
        <w:rPr>
          <w:b/>
          <w:spacing w:val="-4"/>
          <w:sz w:val="28"/>
          <w:szCs w:val="28"/>
          <w:lang w:eastAsia="ar-SA"/>
        </w:rPr>
        <w:t xml:space="preserve"> – Budowa promenady zdrowia”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uprawnień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bookmarkStart w:id="1" w:name="_GoBack"/>
            <w:bookmarkEnd w:id="1"/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11" w:rsidRDefault="00F10F11">
      <w:r>
        <w:separator/>
      </w:r>
    </w:p>
  </w:endnote>
  <w:endnote w:type="continuationSeparator" w:id="0">
    <w:p w:rsidR="00F10F11" w:rsidRDefault="00F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11" w:rsidRDefault="00F10F11">
      <w:r>
        <w:separator/>
      </w:r>
    </w:p>
  </w:footnote>
  <w:footnote w:type="continuationSeparator" w:id="0">
    <w:p w:rsidR="00F10F11" w:rsidRDefault="00F1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noProof/>
      </w:rPr>
      <w:drawing>
        <wp:inline distT="0" distB="0" distL="0" distR="0" wp14:anchorId="2663DFEA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E8705A">
    <w:pPr>
      <w:pStyle w:val="Nagwek"/>
      <w:pBdr>
        <w:bottom w:val="single" w:sz="4" w:space="1" w:color="auto"/>
      </w:pBdr>
      <w:jc w:val="right"/>
      <w:rPr>
        <w:b/>
      </w:rPr>
    </w:pPr>
    <w:r w:rsidRPr="006121DB">
      <w:rPr>
        <w:b/>
      </w:rPr>
      <w:t>Z</w:t>
    </w:r>
    <w:r w:rsidR="00563A4F">
      <w:rPr>
        <w:b/>
      </w:rPr>
      <w:t>ałącznik nr 8</w:t>
    </w:r>
    <w:r w:rsidRPr="006121DB">
      <w:rPr>
        <w:b/>
      </w:rPr>
      <w:t xml:space="preserve"> do </w:t>
    </w:r>
    <w:r w:rsidR="006121DB">
      <w:rPr>
        <w:b/>
      </w:rPr>
      <w:t>SIWZ nr WIM.</w:t>
    </w:r>
    <w:r w:rsidRPr="006121DB">
      <w:rPr>
        <w:b/>
      </w:rPr>
      <w:t>271.1.</w:t>
    </w:r>
    <w:r w:rsidR="00563A4F">
      <w:rPr>
        <w:b/>
      </w:rPr>
      <w:t>6</w:t>
    </w:r>
    <w:r w:rsidR="00222FD0">
      <w:rPr>
        <w:b/>
      </w:rPr>
      <w:t>7</w:t>
    </w:r>
    <w:r w:rsidR="00442E8F">
      <w:rPr>
        <w:b/>
      </w:rPr>
      <w:t>.201</w:t>
    </w:r>
    <w:r w:rsidR="00563A4F"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22FD0"/>
    <w:rsid w:val="00240D0B"/>
    <w:rsid w:val="0025147B"/>
    <w:rsid w:val="002952F9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4D8A"/>
    <w:rsid w:val="00AE07F7"/>
    <w:rsid w:val="00AE3184"/>
    <w:rsid w:val="00B257E7"/>
    <w:rsid w:val="00B41DDA"/>
    <w:rsid w:val="00B6507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A064B"/>
    <w:rsid w:val="00E061EC"/>
    <w:rsid w:val="00E51016"/>
    <w:rsid w:val="00E551B2"/>
    <w:rsid w:val="00E6059B"/>
    <w:rsid w:val="00E6707C"/>
    <w:rsid w:val="00E8370A"/>
    <w:rsid w:val="00E8705A"/>
    <w:rsid w:val="00EF62A6"/>
    <w:rsid w:val="00F10F11"/>
    <w:rsid w:val="00F11C41"/>
    <w:rsid w:val="00F22F0A"/>
    <w:rsid w:val="00F27B2D"/>
    <w:rsid w:val="00F4651D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1C504E"/>
  <w15:docId w15:val="{EADBC1FB-CE2F-4D2F-8326-7483A57B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4B60-7B00-40D8-ACF2-EB9114CF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8</cp:revision>
  <cp:lastPrinted>2017-05-05T06:37:00Z</cp:lastPrinted>
  <dcterms:created xsi:type="dcterms:W3CDTF">2017-05-04T04:53:00Z</dcterms:created>
  <dcterms:modified xsi:type="dcterms:W3CDTF">2017-10-12T09:50:00Z</dcterms:modified>
</cp:coreProperties>
</file>