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 xml:space="preserve">z dnia </w:t>
      </w:r>
      <w:proofErr w:type="spellStart"/>
      <w:r w:rsidRPr="00234EEA">
        <w:rPr>
          <w:color w:val="000000"/>
        </w:rPr>
        <w:t>dd.mm.rrrr</w:t>
      </w:r>
      <w:proofErr w:type="spellEnd"/>
    </w:p>
    <w:p w14:paraId="6A6AB90A" w14:textId="77777777" w:rsidR="006844A7" w:rsidRPr="00234EEA" w:rsidRDefault="006844A7"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2C986646"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474F84">
        <w:rPr>
          <w:rFonts w:ascii="Times New Roman" w:hAnsi="Times New Roman"/>
          <w:sz w:val="24"/>
          <w:szCs w:val="24"/>
        </w:rPr>
        <w:t>52</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Pr="007660A7" w:rsidRDefault="00DA3831">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77777777" w:rsidR="00611BC3" w:rsidRPr="00605EC7" w:rsidRDefault="00611BC3" w:rsidP="00164F0A">
      <w:pPr>
        <w:pStyle w:val="Tekstpodstawowy"/>
        <w:numPr>
          <w:ilvl w:val="0"/>
          <w:numId w:val="5"/>
        </w:numPr>
        <w:tabs>
          <w:tab w:val="clear" w:pos="720"/>
        </w:tabs>
        <w:ind w:left="426" w:hanging="426"/>
        <w:jc w:val="both"/>
        <w:rPr>
          <w:i w:val="0"/>
          <w:spacing w:val="-4"/>
        </w:rPr>
      </w:pPr>
      <w:r w:rsidRPr="00605EC7">
        <w:rPr>
          <w:i w:val="0"/>
        </w:rPr>
        <w:t xml:space="preserve">Zamawiający powierza a Wykonawca przyjmuje do realizacji zadanie pn.: </w:t>
      </w:r>
      <w:r w:rsidRPr="00247AD6">
        <w:rPr>
          <w:i w:val="0"/>
        </w:rPr>
        <w:t xml:space="preserve">„Przebudowa dróg powiatowych </w:t>
      </w:r>
      <w:r w:rsidRPr="00247AD6">
        <w:rPr>
          <w:bCs/>
          <w:i w:val="0"/>
          <w:spacing w:val="-4"/>
          <w:lang w:eastAsia="ar-SA"/>
        </w:rPr>
        <w:t xml:space="preserve">w Świnoujściu - </w:t>
      </w:r>
      <w:r w:rsidR="00247AD6" w:rsidRPr="00247AD6">
        <w:rPr>
          <w:i w:val="0"/>
          <w:spacing w:val="-4"/>
          <w:lang w:eastAsia="ar-SA"/>
        </w:rPr>
        <w:t>poprawa bezpieczeństwa ruchu drogowego na ul. Pomorskiej</w:t>
      </w:r>
      <w:r>
        <w:rPr>
          <w:bCs/>
          <w:i w:val="0"/>
          <w:spacing w:val="-4"/>
          <w:lang w:eastAsia="ar-SA"/>
        </w:rPr>
        <w:t>”.</w:t>
      </w:r>
    </w:p>
    <w:p w14:paraId="026C6EC3" w14:textId="71554DC7" w:rsidR="00611BC3" w:rsidRPr="00605EC7" w:rsidRDefault="00611BC3" w:rsidP="00164F0A">
      <w:pPr>
        <w:pStyle w:val="Tekstpodstawowy"/>
        <w:numPr>
          <w:ilvl w:val="0"/>
          <w:numId w:val="5"/>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14:paraId="14E1E205" w14:textId="77777777" w:rsidR="00611BC3" w:rsidRPr="00BE00CB" w:rsidRDefault="00611BC3" w:rsidP="00164F0A">
      <w:pPr>
        <w:pStyle w:val="Tekstpodstawowy"/>
        <w:numPr>
          <w:ilvl w:val="0"/>
          <w:numId w:val="5"/>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Default="00611BC3" w:rsidP="00164F0A">
      <w:pPr>
        <w:pStyle w:val="Tekstpodstawowy"/>
        <w:numPr>
          <w:ilvl w:val="0"/>
          <w:numId w:val="5"/>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E00CB"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445479EF" w:rsidR="00101BB7" w:rsidRDefault="00101BB7" w:rsidP="0067733A">
      <w:pPr>
        <w:pStyle w:val="Tytu"/>
        <w:numPr>
          <w:ilvl w:val="0"/>
          <w:numId w:val="9"/>
        </w:numPr>
        <w:ind w:left="851"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50C90AE1" w:rsidR="00D5605A" w:rsidRPr="0067733A" w:rsidRDefault="00101BB7" w:rsidP="0067733A">
      <w:pPr>
        <w:pStyle w:val="Tytu"/>
        <w:numPr>
          <w:ilvl w:val="0"/>
          <w:numId w:val="9"/>
        </w:numPr>
        <w:ind w:left="851" w:hanging="425"/>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xml:space="preserve">- </w:t>
      </w:r>
      <w:r w:rsidR="00474F84">
        <w:rPr>
          <w:b w:val="0"/>
          <w:color w:val="000000"/>
          <w:spacing w:val="0"/>
          <w:sz w:val="24"/>
        </w:rPr>
        <w:t>90</w:t>
      </w:r>
      <w:r w:rsidR="0067733A">
        <w:rPr>
          <w:b w:val="0"/>
          <w:color w:val="000000"/>
          <w:spacing w:val="0"/>
          <w:sz w:val="24"/>
        </w:rPr>
        <w:t xml:space="preserve"> dni od daty przekazania placu budowy</w:t>
      </w:r>
      <w:r w:rsidR="003A55BF">
        <w:rPr>
          <w:b w:val="0"/>
          <w:color w:val="000000"/>
          <w:spacing w:val="0"/>
          <w:sz w:val="24"/>
        </w:rPr>
        <w:t>.</w:t>
      </w:r>
    </w:p>
    <w:p w14:paraId="73FCE883" w14:textId="77777777" w:rsidR="0067733A" w:rsidRDefault="0067733A" w:rsidP="0067733A">
      <w:pPr>
        <w:pStyle w:val="Tytu"/>
        <w:jc w:val="left"/>
        <w:rPr>
          <w:b w:val="0"/>
          <w:color w:val="000000"/>
          <w:spacing w:val="0"/>
          <w:sz w:val="24"/>
        </w:rPr>
      </w:pPr>
    </w:p>
    <w:p w14:paraId="4870DC15" w14:textId="77777777" w:rsidR="0067733A" w:rsidRDefault="0067733A" w:rsidP="0067733A">
      <w:pPr>
        <w:pStyle w:val="Tytu"/>
        <w:jc w:val="left"/>
        <w:rPr>
          <w:b w:val="0"/>
          <w:color w:val="000000"/>
          <w:spacing w:val="0"/>
          <w:sz w:val="24"/>
        </w:rPr>
      </w:pPr>
    </w:p>
    <w:p w14:paraId="2CB7DA16" w14:textId="77777777" w:rsidR="0067733A" w:rsidRPr="00DA3831" w:rsidRDefault="0067733A" w:rsidP="0067733A">
      <w:pPr>
        <w:pStyle w:val="Tytu"/>
        <w:jc w:val="left"/>
        <w:rPr>
          <w:b w:val="0"/>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lastRenderedPageBreak/>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66E649F7" w14:textId="77777777" w:rsidR="000950E9" w:rsidRDefault="000950E9" w:rsidP="000950E9">
      <w:pPr>
        <w:numPr>
          <w:ilvl w:val="0"/>
          <w:numId w:val="3"/>
        </w:numPr>
        <w:tabs>
          <w:tab w:val="clear" w:pos="705"/>
          <w:tab w:val="num" w:pos="284"/>
        </w:tabs>
        <w:jc w:val="both"/>
        <w:rPr>
          <w:color w:val="000000"/>
        </w:rPr>
      </w:pPr>
      <w:r w:rsidRPr="00234EEA">
        <w:rPr>
          <w:b/>
          <w:color w:val="000000"/>
        </w:rPr>
        <w:t xml:space="preserve">Wynagrodzenie </w:t>
      </w:r>
      <w:r w:rsidR="002E5B49">
        <w:rPr>
          <w:b/>
          <w:color w:val="000000"/>
        </w:rPr>
        <w:t>szacunkowe</w:t>
      </w:r>
      <w:r w:rsidRPr="00234EEA">
        <w:rPr>
          <w:b/>
          <w:color w:val="000000"/>
        </w:rPr>
        <w:t xml:space="preserve"> </w:t>
      </w:r>
      <w:r w:rsidRPr="00234EEA">
        <w:rPr>
          <w:color w:val="000000"/>
        </w:rPr>
        <w:t xml:space="preserve">Wykonawcy za wykonanie całości robót zgodnie z umową ustala się </w:t>
      </w:r>
      <w:r w:rsidRPr="00234EEA">
        <w:t xml:space="preserve">na kwotę netto ...................................... (słownie złotych: .................................................................) powiększoną o należny podatek VAT </w:t>
      </w:r>
      <w:r>
        <w:t>….</w:t>
      </w:r>
      <w:r w:rsidRPr="00234EEA">
        <w:t xml:space="preserve"> % tj. ....................... zł, co łącznie stanowi </w:t>
      </w:r>
      <w:r w:rsidRPr="00234EEA">
        <w:rPr>
          <w:b/>
        </w:rPr>
        <w:t xml:space="preserve">wynagrodzenie </w:t>
      </w:r>
      <w:r w:rsidR="00D827F6">
        <w:rPr>
          <w:b/>
        </w:rPr>
        <w:t xml:space="preserve">szacunkowe </w:t>
      </w:r>
      <w:r w:rsidRPr="00234EEA">
        <w:rPr>
          <w:b/>
        </w:rPr>
        <w:t xml:space="preserve">brutto ......................................... zł </w:t>
      </w:r>
      <w:r w:rsidRPr="00234EEA">
        <w:t>(</w:t>
      </w:r>
      <w:r w:rsidRPr="00234EEA">
        <w:rPr>
          <w:b/>
        </w:rPr>
        <w:t>słownie złotych: ...........................................</w:t>
      </w:r>
      <w:r w:rsidRPr="00234EEA">
        <w:t>)</w:t>
      </w:r>
      <w:r w:rsidRPr="00234EEA">
        <w:rPr>
          <w:color w:val="000000"/>
        </w:rPr>
        <w:t>.</w:t>
      </w:r>
    </w:p>
    <w:p w14:paraId="2BB07740" w14:textId="77777777" w:rsidR="002E5B49" w:rsidRPr="007660A7" w:rsidRDefault="002E5B49" w:rsidP="002E5B49">
      <w:pPr>
        <w:numPr>
          <w:ilvl w:val="0"/>
          <w:numId w:val="3"/>
        </w:numPr>
        <w:jc w:val="both"/>
        <w:rPr>
          <w:color w:val="000000"/>
        </w:rPr>
      </w:pPr>
      <w:r w:rsidRPr="007660A7">
        <w:rPr>
          <w:color w:val="000000"/>
        </w:rPr>
        <w:t>Wynagrodzenie szacunkowe zawiera VAT i inne koszty związane z realizacją przedmiotu zamówienia wg stanu prawnego na dzień złożenia oferty.</w:t>
      </w:r>
    </w:p>
    <w:p w14:paraId="2BDBA905" w14:textId="77777777" w:rsidR="002E5B49" w:rsidRPr="007660A7" w:rsidRDefault="002E5B49" w:rsidP="002E5B49">
      <w:pPr>
        <w:numPr>
          <w:ilvl w:val="0"/>
          <w:numId w:val="3"/>
        </w:numPr>
        <w:jc w:val="both"/>
        <w:rPr>
          <w:bCs/>
          <w:color w:val="000000"/>
          <w:lang w:eastAsia="ar-SA"/>
        </w:rPr>
      </w:pPr>
      <w:r w:rsidRPr="007660A7">
        <w:rPr>
          <w:color w:val="000000"/>
        </w:rPr>
        <w:t>Strony postanawiają, że obowiązującą je formą wynagrodzenia, zgodnie ze SIWZ oraz ofertą Wykonawcy, jest wynagrodzenie wynikające z cen jednostkowych zawartych w</w:t>
      </w:r>
      <w:r>
        <w:rPr>
          <w:color w:val="000000"/>
        </w:rPr>
        <w:t> </w:t>
      </w:r>
      <w:r w:rsidRPr="007660A7">
        <w:rPr>
          <w:color w:val="000000"/>
        </w:rPr>
        <w:t>załączniku 2 do niniejszej umowy oraz zaakceptowanego przez przedstawiciela Zamawiającego obmiaru wykonanych robót.</w:t>
      </w:r>
    </w:p>
    <w:p w14:paraId="24EFE555" w14:textId="77777777" w:rsidR="002E5B49" w:rsidRPr="007660A7" w:rsidRDefault="002E5B49" w:rsidP="002E5B49">
      <w:pPr>
        <w:numPr>
          <w:ilvl w:val="0"/>
          <w:numId w:val="3"/>
        </w:numPr>
        <w:jc w:val="both"/>
        <w:rPr>
          <w:bCs/>
          <w:color w:val="000000"/>
          <w:lang w:eastAsia="ar-SA"/>
        </w:rPr>
      </w:pPr>
      <w:r w:rsidRPr="007660A7">
        <w:rPr>
          <w:bCs/>
          <w:color w:val="000000"/>
          <w:lang w:eastAsia="ar-SA"/>
        </w:rPr>
        <w:t xml:space="preserve">Strony dopuszczają płatności częściowe dokonywane przez Zamawiającego na podstawie faktur częściowych, wystawianych przez Wykonawcę za wykonane </w:t>
      </w:r>
      <w:r>
        <w:rPr>
          <w:bCs/>
          <w:color w:val="000000"/>
          <w:lang w:eastAsia="ar-SA"/>
        </w:rPr>
        <w:br/>
      </w:r>
      <w:r w:rsidRPr="007660A7">
        <w:rPr>
          <w:bCs/>
          <w:color w:val="000000"/>
          <w:lang w:eastAsia="ar-SA"/>
        </w:rPr>
        <w:t>i odebrane przez upoważnionego przedstawiciela Zamawiającego roboty oraz płatność końcową – po zakończeniu i odbiorze końcowym całości robót stanowiących przedmiot umowy – na podstawie faktury końcowej.</w:t>
      </w:r>
    </w:p>
    <w:p w14:paraId="223DB06B" w14:textId="77777777" w:rsidR="002E5B49" w:rsidRPr="007660A7" w:rsidRDefault="002E5B49" w:rsidP="002E5B49">
      <w:pPr>
        <w:numPr>
          <w:ilvl w:val="0"/>
          <w:numId w:val="3"/>
        </w:numPr>
        <w:jc w:val="both"/>
        <w:rPr>
          <w:bCs/>
          <w:color w:val="000000"/>
          <w:lang w:eastAsia="ar-SA"/>
        </w:rPr>
      </w:pPr>
      <w:r w:rsidRPr="007660A7">
        <w:rPr>
          <w:bCs/>
          <w:color w:val="000000"/>
          <w:lang w:eastAsia="ar-SA"/>
        </w:rPr>
        <w:tab/>
        <w:t>Suma faktur częściowych nie może przekroczyć 90% wartości wynagrodzenia szacunkowego brutto, określonego w ust. 1 niniejszego paragrafu.</w:t>
      </w:r>
    </w:p>
    <w:p w14:paraId="33A5B7BD" w14:textId="77777777" w:rsidR="002E5B49" w:rsidRPr="007660A7" w:rsidRDefault="002E5B49" w:rsidP="002E5B49">
      <w:pPr>
        <w:numPr>
          <w:ilvl w:val="0"/>
          <w:numId w:val="3"/>
        </w:numPr>
        <w:jc w:val="both"/>
        <w:rPr>
          <w:bCs/>
          <w:color w:val="000000"/>
          <w:lang w:eastAsia="ar-SA"/>
        </w:rPr>
      </w:pPr>
      <w:r w:rsidRPr="007660A7">
        <w:rPr>
          <w:bCs/>
          <w:color w:val="000000"/>
          <w:lang w:eastAsia="ar-SA"/>
        </w:rPr>
        <w:tab/>
        <w:t>Podstawą do wystawienia faktury częściowej jest przejściowy protokół częściowego odbioru robót potwierdzający ich wykonanie bez usterek, podpisany przez kierownika budowy oraz upoważnionego przedstawiciela Zamawiającego.</w:t>
      </w:r>
    </w:p>
    <w:p w14:paraId="77869058" w14:textId="77777777" w:rsidR="002E5B49" w:rsidRPr="007660A7" w:rsidRDefault="002E5B49" w:rsidP="002E5B49">
      <w:pPr>
        <w:numPr>
          <w:ilvl w:val="0"/>
          <w:numId w:val="3"/>
        </w:numPr>
        <w:jc w:val="both"/>
        <w:rPr>
          <w:bCs/>
          <w:color w:val="000000"/>
          <w:lang w:eastAsia="ar-SA"/>
        </w:rPr>
      </w:pPr>
      <w:r w:rsidRPr="007660A7">
        <w:rPr>
          <w:bCs/>
          <w:color w:val="000000"/>
          <w:lang w:eastAsia="ar-SA"/>
        </w:rPr>
        <w:t xml:space="preserve">Podstawą do wystawienia faktury końcowej </w:t>
      </w:r>
      <w:r w:rsidR="00D827F6">
        <w:rPr>
          <w:bCs/>
          <w:color w:val="000000"/>
          <w:lang w:eastAsia="ar-SA"/>
        </w:rPr>
        <w:t>będzie pr</w:t>
      </w:r>
      <w:r w:rsidRPr="007660A7">
        <w:rPr>
          <w:bCs/>
          <w:color w:val="000000"/>
          <w:lang w:eastAsia="ar-SA"/>
        </w:rPr>
        <w:t xml:space="preserve">otokół odbioru końcowego robót </w:t>
      </w:r>
      <w:r w:rsidR="00D827F6">
        <w:rPr>
          <w:bCs/>
          <w:color w:val="000000"/>
          <w:lang w:eastAsia="ar-SA"/>
        </w:rPr>
        <w:t>dla całego przedmiotu umowy obustronnie podpisany przez osoby upoważnione przez Strony, określone w § 5 niniejszej umowy</w:t>
      </w:r>
      <w:r w:rsidRPr="007660A7">
        <w:rPr>
          <w:bCs/>
          <w:color w:val="000000"/>
          <w:lang w:eastAsia="ar-SA"/>
        </w:rPr>
        <w:t>.</w:t>
      </w:r>
    </w:p>
    <w:p w14:paraId="005C7323" w14:textId="77777777" w:rsidR="002E5B49" w:rsidRPr="002E5B49" w:rsidRDefault="002E5B49" w:rsidP="002E5B49">
      <w:pPr>
        <w:numPr>
          <w:ilvl w:val="0"/>
          <w:numId w:val="3"/>
        </w:numPr>
        <w:jc w:val="both"/>
      </w:pPr>
      <w:r w:rsidRPr="002E5B49">
        <w:rPr>
          <w:bCs/>
          <w:color w:val="000000"/>
          <w:lang w:eastAsia="ar-SA"/>
        </w:rPr>
        <w:t xml:space="preserve">Płatność będzie dokonana przez Zamawiającego w ciągu </w:t>
      </w:r>
      <w:r w:rsidR="00D827F6">
        <w:rPr>
          <w:bCs/>
          <w:color w:val="000000"/>
          <w:lang w:eastAsia="ar-SA"/>
        </w:rPr>
        <w:t>21</w:t>
      </w:r>
      <w:r w:rsidRPr="002E5B49">
        <w:rPr>
          <w:bCs/>
          <w:color w:val="000000"/>
          <w:lang w:eastAsia="ar-SA"/>
        </w:rPr>
        <w:t xml:space="preserve"> dni od daty doręczenia </w:t>
      </w:r>
      <w:r>
        <w:rPr>
          <w:bCs/>
          <w:color w:val="000000"/>
          <w:lang w:eastAsia="ar-SA"/>
        </w:rPr>
        <w:t xml:space="preserve">Zamawiającemu </w:t>
      </w:r>
      <w:r w:rsidRPr="002E5B49">
        <w:t>faktury częściowej</w:t>
      </w:r>
      <w:r>
        <w:t xml:space="preserve"> lub końcowej.</w:t>
      </w:r>
    </w:p>
    <w:p w14:paraId="75B9C03B" w14:textId="77777777" w:rsidR="002E5B49" w:rsidRPr="007660A7" w:rsidRDefault="002E5B49" w:rsidP="002E5B49">
      <w:pPr>
        <w:numPr>
          <w:ilvl w:val="0"/>
          <w:numId w:val="3"/>
        </w:numPr>
        <w:jc w:val="both"/>
        <w:rPr>
          <w:bCs/>
          <w:color w:val="000000"/>
          <w:lang w:eastAsia="ar-SA"/>
        </w:rPr>
      </w:pPr>
      <w:r w:rsidRPr="007660A7">
        <w:rPr>
          <w:color w:val="000000"/>
        </w:rPr>
        <w:t>Wykonawca</w:t>
      </w:r>
      <w:r w:rsidRPr="007660A7">
        <w:rPr>
          <w:bCs/>
          <w:color w:val="000000"/>
          <w:lang w:eastAsia="ar-SA"/>
        </w:rPr>
        <w:t xml:space="preserve"> wystawia fakturę na: </w:t>
      </w:r>
      <w:r w:rsidRPr="002E5B49">
        <w:rPr>
          <w:b/>
          <w:bCs/>
          <w:color w:val="000000"/>
          <w:lang w:eastAsia="ar-SA"/>
        </w:rPr>
        <w:t>Gmina-Miasto Świnoujście,</w:t>
      </w:r>
      <w:r w:rsidRPr="007660A7">
        <w:rPr>
          <w:bCs/>
          <w:color w:val="000000"/>
          <w:lang w:eastAsia="ar-SA"/>
        </w:rPr>
        <w:t xml:space="preserve"> ul. Wojska Polskiego 1/5, 72-600 Świnoujście, NIP 855-15-71-375.</w:t>
      </w:r>
    </w:p>
    <w:p w14:paraId="72109251" w14:textId="77777777" w:rsidR="002E5B49" w:rsidRPr="007660A7" w:rsidRDefault="002E5B49" w:rsidP="002E5B49">
      <w:pPr>
        <w:numPr>
          <w:ilvl w:val="0"/>
          <w:numId w:val="3"/>
        </w:numPr>
        <w:jc w:val="both"/>
        <w:rPr>
          <w:bCs/>
          <w:color w:val="000000"/>
          <w:lang w:eastAsia="ar-SA"/>
        </w:rPr>
      </w:pPr>
      <w:r w:rsidRPr="007660A7">
        <w:rPr>
          <w:bCs/>
          <w:color w:val="000000"/>
          <w:lang w:eastAsia="ar-SA"/>
        </w:rPr>
        <w:t>Wykonawca oświadcza, że jest podatnikiem podatku VAT</w:t>
      </w:r>
      <w:r w:rsidR="00674D84">
        <w:rPr>
          <w:bCs/>
          <w:color w:val="000000"/>
          <w:lang w:eastAsia="ar-SA"/>
        </w:rPr>
        <w:t>.</w:t>
      </w:r>
    </w:p>
    <w:p w14:paraId="00CA1176" w14:textId="77777777" w:rsidR="000950E9" w:rsidRPr="002E5B49" w:rsidRDefault="000950E9" w:rsidP="002E5B49">
      <w:pPr>
        <w:numPr>
          <w:ilvl w:val="0"/>
          <w:numId w:val="3"/>
        </w:numPr>
        <w:jc w:val="both"/>
        <w:rPr>
          <w:color w:val="000000"/>
        </w:rPr>
      </w:pPr>
      <w:r w:rsidRPr="002E5B49">
        <w:t>Za dzień zapłaty uważa się dzień obciążenia rachunku Zamawiającego.</w:t>
      </w:r>
    </w:p>
    <w:p w14:paraId="630C7BDC" w14:textId="77777777" w:rsidR="000950E9" w:rsidRPr="00A26497" w:rsidRDefault="000950E9" w:rsidP="000950E9">
      <w:pPr>
        <w:numPr>
          <w:ilvl w:val="0"/>
          <w:numId w:val="3"/>
        </w:numPr>
        <w:jc w:val="both"/>
        <w:rPr>
          <w:color w:val="000000"/>
        </w:rPr>
      </w:pPr>
      <w:r>
        <w:t>Zamawiający może wstrzymać, do czasu ustania przyczyny, płatność faktury- w</w:t>
      </w:r>
      <w:r w:rsidR="00B41E55">
        <w:t> </w:t>
      </w:r>
      <w:r>
        <w:t>całości lub części – w przypadku niewywiązania się Wykonawcy, z któregokolwiek ze zobowiązań wynikających z niniejszej umowy. W takim przypadku Wykonawcy nie przysługują roszczenia o odsetki z tytułu opóźnienia w zapłacie.</w:t>
      </w:r>
    </w:p>
    <w:p w14:paraId="0BA990DD" w14:textId="16EBB4B8" w:rsidR="000950E9" w:rsidRPr="00C318CC" w:rsidRDefault="000950E9" w:rsidP="00546916">
      <w:pPr>
        <w:numPr>
          <w:ilvl w:val="0"/>
          <w:numId w:val="3"/>
        </w:numPr>
        <w:jc w:val="both"/>
        <w:rPr>
          <w:color w:val="000000"/>
        </w:rPr>
      </w:pPr>
      <w:r w:rsidRPr="006B42CF">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6B42CF">
        <w:t> </w:t>
      </w:r>
      <w:r w:rsidRPr="006B42CF">
        <w:t xml:space="preserve">reprezentowania składających je Podwykonawców lub dalszych Podwykonawców lub inne dowody na potwierdzenie dokonanej zapłaty wynagrodzenia powinny </w:t>
      </w:r>
      <w:r w:rsidRPr="001C414F">
        <w:t>potwierdzać brak zaległości Wykonawcy, Podwykonawcy lub dalszego Podwykonawcy w uregulowaniu wszystkich wymagalnych wynagrodzeń Podwykonawców lub dalszych Podwykonawców</w:t>
      </w:r>
      <w:r>
        <w:t>,</w:t>
      </w:r>
      <w:r w:rsidRPr="001C414F">
        <w:t xml:space="preserve"> wynikających z umów o</w:t>
      </w:r>
      <w:r>
        <w:t> </w:t>
      </w:r>
      <w:r w:rsidRPr="001C414F">
        <w:t>podwykonawstwo.</w:t>
      </w:r>
    </w:p>
    <w:p w14:paraId="03271FF7" w14:textId="77777777" w:rsidR="000950E9" w:rsidRPr="001C414F" w:rsidRDefault="000950E9" w:rsidP="000950E9">
      <w:pPr>
        <w:numPr>
          <w:ilvl w:val="0"/>
          <w:numId w:val="3"/>
        </w:numPr>
        <w:jc w:val="both"/>
        <w:rPr>
          <w:color w:val="000000"/>
        </w:rPr>
      </w:pPr>
      <w:r w:rsidRPr="001C414F">
        <w:t xml:space="preserve">Jeżeli w terminie określonym w zaakceptowanej przez Zamawiającego umowie o podwykonawstwo, Wykonawca, Podwykonawca lub dalszy Podwykonawca nie zapłaci wymagalnego wynagrodzenia przysługującego Podwykonawcy lub dalszemu </w:t>
      </w:r>
      <w:r w:rsidRPr="001C414F">
        <w:lastRenderedPageBreak/>
        <w:t xml:space="preserve">Podwykonawcy, Podwykonawca lub dalszy </w:t>
      </w:r>
      <w:r>
        <w:t>Podwykonawca może zwrócić się z </w:t>
      </w:r>
      <w:r w:rsidRPr="001C414F">
        <w:t>żądaniem zapłaty należnego wynagrodzenia bezpośrednio do Zamawiającego.</w:t>
      </w:r>
    </w:p>
    <w:p w14:paraId="0F020A9E" w14:textId="77777777" w:rsidR="000950E9" w:rsidRPr="001C414F" w:rsidRDefault="000950E9" w:rsidP="000950E9">
      <w:pPr>
        <w:numPr>
          <w:ilvl w:val="0"/>
          <w:numId w:val="3"/>
        </w:numPr>
        <w:jc w:val="both"/>
        <w:rPr>
          <w:color w:val="000000"/>
        </w:rPr>
      </w:pPr>
      <w:r w:rsidRPr="001C414F">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t> </w:t>
      </w:r>
      <w:r w:rsidRPr="001C414F">
        <w:t>terminie 7 dni od dnia doręczenia Wykonawcy wezwania.</w:t>
      </w:r>
    </w:p>
    <w:p w14:paraId="5C5E189B" w14:textId="77777777" w:rsidR="000950E9" w:rsidRPr="001C414F" w:rsidRDefault="000950E9" w:rsidP="000950E9">
      <w:pPr>
        <w:numPr>
          <w:ilvl w:val="0"/>
          <w:numId w:val="3"/>
        </w:numPr>
        <w:jc w:val="both"/>
        <w:rPr>
          <w:color w:val="000000"/>
        </w:rPr>
      </w:pPr>
      <w:r w:rsidRPr="001C414F">
        <w:t xml:space="preserve">W przypadku zgłoszenia przez Wykonawcę uwag, o których mowa w ust. </w:t>
      </w:r>
      <w:r>
        <w:t>1</w:t>
      </w:r>
      <w:r w:rsidR="006B42CF">
        <w:t>5</w:t>
      </w:r>
      <w:r w:rsidRPr="001C414F">
        <w:t xml:space="preserve"> podważających zasadność bezpośredniej zapłaty, Zamawiający może:</w:t>
      </w:r>
    </w:p>
    <w:p w14:paraId="20E2CE8C" w14:textId="77777777" w:rsidR="000950E9" w:rsidRDefault="000950E9" w:rsidP="00164F0A">
      <w:pPr>
        <w:numPr>
          <w:ilvl w:val="0"/>
          <w:numId w:val="28"/>
        </w:numPr>
        <w:jc w:val="both"/>
      </w:pPr>
      <w:r w:rsidRPr="001C414F">
        <w:t>nie dokonać bezpośredniej zapłaty wynagrodzenia Podwykonawcy, jeżeli Wykonawca wykaże niezasadność takiej zapłaty lub</w:t>
      </w:r>
    </w:p>
    <w:p w14:paraId="381A9B57" w14:textId="77777777" w:rsidR="000950E9" w:rsidRDefault="000950E9" w:rsidP="00164F0A">
      <w:pPr>
        <w:numPr>
          <w:ilvl w:val="0"/>
          <w:numId w:val="28"/>
        </w:numPr>
        <w:jc w:val="both"/>
      </w:pPr>
      <w:r w:rsidRPr="001C414F">
        <w:t>złożyć do depozytu sądowego kwotę potrzebną na pokrycie wynagrodzenia Podwykonawcy lub dalszego Podwykonawcy w przypadku zaistnienia zasadniczej wątpliwości co do wysokości kwoty należnej zapłaty lub podmiotu, któremu płatność się należy,</w:t>
      </w:r>
    </w:p>
    <w:p w14:paraId="6FC62135" w14:textId="77777777" w:rsidR="000950E9" w:rsidRPr="001C414F" w:rsidRDefault="000950E9" w:rsidP="00164F0A">
      <w:pPr>
        <w:numPr>
          <w:ilvl w:val="0"/>
          <w:numId w:val="28"/>
        </w:numPr>
        <w:jc w:val="both"/>
      </w:pPr>
      <w:r w:rsidRPr="001C414F">
        <w:t>dokonać bezpośredniej zapłaty wynagrodzenia Podwykonawcy lub dalszemu Podwykonawcy, jeżeli Podwykonawca lub dalszy Podwykonawca wykaże zasadność takiej zapłaty.</w:t>
      </w:r>
    </w:p>
    <w:p w14:paraId="1EF4EED5" w14:textId="77777777" w:rsidR="000950E9" w:rsidRPr="001C414F" w:rsidRDefault="000950E9" w:rsidP="000950E9">
      <w:pPr>
        <w:numPr>
          <w:ilvl w:val="0"/>
          <w:numId w:val="3"/>
        </w:numPr>
        <w:jc w:val="both"/>
        <w:rPr>
          <w:color w:val="000000"/>
        </w:rPr>
      </w:pPr>
      <w:r w:rsidRPr="001C414F">
        <w:t>Bezpośrednia zapłata obejmuje wyłącznie należne wynagrodzenie, bez odsetek należnych Podwykonawcy lub dalszemu Podwykonawcy z tytułu uchybienia terminowi zapłaty.</w:t>
      </w:r>
    </w:p>
    <w:p w14:paraId="357B2F88" w14:textId="77777777" w:rsidR="000950E9" w:rsidRPr="001C414F" w:rsidRDefault="000950E9" w:rsidP="000950E9">
      <w:pPr>
        <w:numPr>
          <w:ilvl w:val="0"/>
          <w:numId w:val="3"/>
        </w:numPr>
        <w:jc w:val="both"/>
        <w:rPr>
          <w:color w:val="000000"/>
        </w:rPr>
      </w:pPr>
      <w:r w:rsidRPr="001C414F">
        <w:t>Równowartość kwoty zapłaconej Podwykonawcy lub dalszemu Podwykonawcy, bądź skierowanej do depozytu sądowego, Zamawiający potrąci z wynagrodzenia należnego Wykonawcy.</w:t>
      </w:r>
    </w:p>
    <w:p w14:paraId="51DB3931" w14:textId="77777777" w:rsidR="000950E9" w:rsidRPr="001C414F" w:rsidRDefault="000950E9" w:rsidP="00EB5895">
      <w:pPr>
        <w:numPr>
          <w:ilvl w:val="0"/>
          <w:numId w:val="3"/>
        </w:numPr>
        <w:ind w:left="703" w:hanging="703"/>
        <w:jc w:val="both"/>
        <w:rPr>
          <w:color w:val="000000"/>
        </w:rPr>
      </w:pPr>
      <w:r w:rsidRPr="001C414F">
        <w:t>Dokonanie bezpośredniej płatności na rzecz Podwykonawcy lub dalszego Podwykonawcy lub ważne złożenie kwoty potrzebnej na pokrycie wynagrodzenia z</w:t>
      </w:r>
      <w:r>
        <w:t> </w:t>
      </w:r>
      <w:r w:rsidRPr="001C414F">
        <w:t xml:space="preserve">tytułu bezpośredniej płatności do depozytu sądowego, skutkuje </w:t>
      </w:r>
      <w:r w:rsidR="00D41D35">
        <w:t xml:space="preserve">potrąceniem kwoty wypłaconego wynagrodzenia </w:t>
      </w:r>
      <w:r w:rsidR="00D41D35">
        <w:rPr>
          <w:rFonts w:ascii="font000000001e9ba0d0" w:hAnsi="font000000001e9ba0d0" w:cs="font000000001e9ba0d0"/>
          <w:color w:val="262626"/>
        </w:rPr>
        <w:t>z wynagrodzenia należnego wykonawcy i</w:t>
      </w:r>
      <w:r w:rsidR="00D41D35" w:rsidRPr="001C414F">
        <w:t xml:space="preserve"> </w:t>
      </w:r>
      <w:r w:rsidRPr="001C414F">
        <w:t>umorzeniem wierzytelności przysługującej Wykonawcy od Zamawiającego z tytułu wynagrodzenia do</w:t>
      </w:r>
      <w:r>
        <w:t> </w:t>
      </w:r>
      <w:r w:rsidRPr="001C414F">
        <w:t>wysokości kwoty odpowiadającej dokonanej płatności.</w:t>
      </w:r>
    </w:p>
    <w:p w14:paraId="622DDCE6" w14:textId="77777777" w:rsidR="00B02411" w:rsidRPr="007660A7" w:rsidRDefault="00B02411">
      <w:pPr>
        <w:jc w:val="both"/>
        <w:rPr>
          <w:color w:val="00000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77777777" w:rsidR="00105C4E" w:rsidRPr="00234EEA" w:rsidRDefault="00105C4E" w:rsidP="00105C4E">
      <w:pPr>
        <w:numPr>
          <w:ilvl w:val="0"/>
          <w:numId w:val="1"/>
        </w:numPr>
        <w:jc w:val="both"/>
        <w:rPr>
          <w:color w:val="000000"/>
        </w:rPr>
      </w:pPr>
      <w:r w:rsidRPr="00234EEA">
        <w:rPr>
          <w:color w:val="000000"/>
        </w:rPr>
        <w:t>Przedmiotem odbioru są roboty budowlane stanowiące przedmiot umowy. Zamawiający dopuszcza dokonywanie odbiorów częściowych wykonanych elementów i robót.</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77777777" w:rsidR="00105C4E" w:rsidRPr="00234EEA" w:rsidRDefault="00247AD6" w:rsidP="00164F0A">
      <w:pPr>
        <w:numPr>
          <w:ilvl w:val="0"/>
          <w:numId w:val="29"/>
        </w:numPr>
        <w:ind w:left="1412" w:hanging="703"/>
        <w:jc w:val="both"/>
        <w:rPr>
          <w:color w:val="000000"/>
        </w:rPr>
      </w:pPr>
      <w:r>
        <w:rPr>
          <w:color w:val="000000"/>
        </w:rPr>
        <w:t>dziennika budowy – 2</w:t>
      </w:r>
      <w:r w:rsidR="00105C4E" w:rsidRPr="00234EEA">
        <w:rPr>
          <w:color w:val="000000"/>
        </w:rPr>
        <w:t xml:space="preserve"> egz. – oryginał + </w:t>
      </w:r>
      <w:r>
        <w:rPr>
          <w:color w:val="000000"/>
        </w:rPr>
        <w:t>kopia</w:t>
      </w:r>
      <w:r w:rsidR="00105C4E" w:rsidRPr="00234EEA">
        <w:rPr>
          <w:color w:val="000000"/>
        </w:rPr>
        <w:t xml:space="preserve">, </w:t>
      </w:r>
    </w:p>
    <w:p w14:paraId="11E77CF4" w14:textId="77777777" w:rsidR="00105C4E" w:rsidRPr="00234EEA" w:rsidRDefault="00105C4E" w:rsidP="00164F0A">
      <w:pPr>
        <w:numPr>
          <w:ilvl w:val="0"/>
          <w:numId w:val="29"/>
        </w:numPr>
        <w:ind w:left="1412" w:hanging="703"/>
        <w:jc w:val="both"/>
        <w:rPr>
          <w:color w:val="000000"/>
        </w:rPr>
      </w:pPr>
      <w:r w:rsidRPr="00234EEA">
        <w:rPr>
          <w:color w:val="000000"/>
        </w:rPr>
        <w:t>zaświadczeń właśc</w:t>
      </w:r>
      <w:r w:rsidR="00247AD6">
        <w:rPr>
          <w:color w:val="000000"/>
        </w:rPr>
        <w:t>iwych jednostek i organów – po 2</w:t>
      </w:r>
      <w:r w:rsidRPr="00234EEA">
        <w:rPr>
          <w:color w:val="000000"/>
        </w:rPr>
        <w:t xml:space="preserve"> egz.,</w:t>
      </w:r>
    </w:p>
    <w:p w14:paraId="78B15D4D" w14:textId="77777777" w:rsidR="00105C4E" w:rsidRPr="00234EEA" w:rsidRDefault="00247AD6" w:rsidP="00164F0A">
      <w:pPr>
        <w:numPr>
          <w:ilvl w:val="0"/>
          <w:numId w:val="29"/>
        </w:numPr>
        <w:jc w:val="both"/>
        <w:rPr>
          <w:color w:val="000000"/>
        </w:rPr>
      </w:pPr>
      <w:r>
        <w:rPr>
          <w:color w:val="000000"/>
        </w:rPr>
        <w:t>protokołów odbiorów – po 2</w:t>
      </w:r>
      <w:r w:rsidR="00105C4E" w:rsidRPr="00234EEA">
        <w:rPr>
          <w:color w:val="000000"/>
        </w:rPr>
        <w:t xml:space="preserve"> egz.,</w:t>
      </w:r>
    </w:p>
    <w:p w14:paraId="475549CF" w14:textId="77777777" w:rsidR="00105C4E" w:rsidRPr="00234EEA" w:rsidRDefault="00105C4E" w:rsidP="00164F0A">
      <w:pPr>
        <w:numPr>
          <w:ilvl w:val="0"/>
          <w:numId w:val="29"/>
        </w:numPr>
        <w:jc w:val="both"/>
        <w:rPr>
          <w:color w:val="000000"/>
        </w:rPr>
      </w:pPr>
      <w:r w:rsidRPr="00234EEA">
        <w:rPr>
          <w:color w:val="000000"/>
        </w:rPr>
        <w:t xml:space="preserve">niezbędnych świadectw kontroli jakości – po </w:t>
      </w:r>
      <w:r w:rsidR="00247AD6">
        <w:rPr>
          <w:color w:val="000000"/>
        </w:rPr>
        <w:t>2</w:t>
      </w:r>
      <w:r w:rsidRPr="00234EEA">
        <w:rPr>
          <w:color w:val="000000"/>
        </w:rPr>
        <w:t xml:space="preserve"> egz.,</w:t>
      </w:r>
    </w:p>
    <w:p w14:paraId="2DFD6756" w14:textId="77777777" w:rsidR="00105C4E" w:rsidRDefault="00105C4E" w:rsidP="00164F0A">
      <w:pPr>
        <w:numPr>
          <w:ilvl w:val="0"/>
          <w:numId w:val="29"/>
        </w:numPr>
        <w:jc w:val="both"/>
        <w:rPr>
          <w:color w:val="000000"/>
        </w:rPr>
      </w:pPr>
      <w:r w:rsidRPr="00234EEA">
        <w:rPr>
          <w:color w:val="000000"/>
        </w:rPr>
        <w:t>dokumentacji powykonawczej ze wszystkimi zmianami dokonanymi w toku budowy jeż</w:t>
      </w:r>
      <w:r w:rsidR="00247AD6">
        <w:rPr>
          <w:color w:val="000000"/>
        </w:rPr>
        <w:t>eli takie wystąpiły – po 2</w:t>
      </w:r>
      <w:r>
        <w:rPr>
          <w:color w:val="000000"/>
        </w:rPr>
        <w:t xml:space="preserve"> egz.,</w:t>
      </w:r>
    </w:p>
    <w:p w14:paraId="6D721F9D" w14:textId="77777777" w:rsidR="00105C4E" w:rsidRPr="00234EEA" w:rsidRDefault="00105C4E" w:rsidP="00164F0A">
      <w:pPr>
        <w:numPr>
          <w:ilvl w:val="0"/>
          <w:numId w:val="29"/>
        </w:numPr>
        <w:jc w:val="both"/>
        <w:rPr>
          <w:color w:val="000000"/>
        </w:rPr>
      </w:pPr>
      <w:r>
        <w:rPr>
          <w:color w:val="000000"/>
        </w:rPr>
        <w:t>protokoły prób, badań, sprawozdań i rozruchów zgodnie z obowiązującą umową i przepisami</w:t>
      </w:r>
      <w:r w:rsidR="00092853">
        <w:rPr>
          <w:color w:val="000000"/>
        </w:rPr>
        <w:t>.</w:t>
      </w:r>
    </w:p>
    <w:p w14:paraId="4E33ADEA" w14:textId="77777777" w:rsidR="00105C4E" w:rsidRPr="00234EEA" w:rsidRDefault="00105C4E"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092853">
        <w:rPr>
          <w:color w:val="000000"/>
        </w:rPr>
        <w:t xml:space="preserve">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D850851" w14:textId="77777777" w:rsidR="00105C4E" w:rsidRPr="008D4EDA" w:rsidRDefault="00105C4E" w:rsidP="00105C4E">
      <w:pPr>
        <w:numPr>
          <w:ilvl w:val="0"/>
          <w:numId w:val="1"/>
        </w:numPr>
        <w:jc w:val="both"/>
        <w:rPr>
          <w:color w:val="000000"/>
        </w:rPr>
      </w:pPr>
      <w:r w:rsidRPr="008D4EDA">
        <w:rPr>
          <w:color w:val="000000"/>
        </w:rPr>
        <w:t>Protokół odbioru częściowego podpisuje kierownik budowy oraz przedstawiciel Zamawiającego. Protokół ten stanowi podstawę do wystawienia przez Wykonawcę faktury częściowej.</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C412B3">
      <w:pPr>
        <w:pStyle w:val="Tytu"/>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7777777"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Pr="008D4EDA" w:rsidRDefault="00842236"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 xml:space="preserve">stawy </w:t>
      </w:r>
      <w:proofErr w:type="spellStart"/>
      <w:r w:rsidRPr="005F3638">
        <w:t>Pzp</w:t>
      </w:r>
      <w:proofErr w:type="spellEnd"/>
      <w:r w:rsidRPr="005F3638">
        <w:t xml:space="preserve">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 xml:space="preserve">azany przez Zamawiającego w </w:t>
      </w:r>
      <w:proofErr w:type="spellStart"/>
      <w:r>
        <w:t>siwz</w:t>
      </w:r>
      <w:proofErr w:type="spellEnd"/>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573F7949" w:rsidR="00115908" w:rsidRPr="00164F0A"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 xml:space="preserve">Stosownie do treści art. 29 ust. 3a ustawy </w:t>
      </w:r>
      <w:proofErr w:type="spellStart"/>
      <w:r w:rsidRPr="00825128">
        <w:rPr>
          <w:rFonts w:ascii="Times New Roman" w:hAnsi="Times New Roman"/>
          <w:sz w:val="24"/>
          <w:szCs w:val="24"/>
        </w:rPr>
        <w:t>Pzp</w:t>
      </w:r>
      <w:proofErr w:type="spellEnd"/>
      <w:r w:rsidRPr="00825128">
        <w:rPr>
          <w:rFonts w:ascii="Times New Roman" w:hAnsi="Times New Roman"/>
          <w:sz w:val="24"/>
          <w:szCs w:val="24"/>
        </w:rPr>
        <w:t xml:space="preserve">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czerwca 1974 r. - Kodeks pracy (Dz. U. z</w:t>
      </w:r>
      <w:r>
        <w:rPr>
          <w:rFonts w:ascii="Times New Roman" w:hAnsi="Times New Roman"/>
          <w:sz w:val="24"/>
          <w:szCs w:val="24"/>
        </w:rPr>
        <w:t> </w:t>
      </w:r>
      <w:r w:rsidRPr="00825128">
        <w:rPr>
          <w:rFonts w:ascii="Times New Roman" w:hAnsi="Times New Roman"/>
          <w:sz w:val="24"/>
          <w:szCs w:val="24"/>
        </w:rPr>
        <w:t>2016 r. poz. 1666</w:t>
      </w:r>
      <w:r>
        <w:rPr>
          <w:rFonts w:ascii="Times New Roman" w:hAnsi="Times New Roman"/>
          <w:sz w:val="24"/>
          <w:szCs w:val="24"/>
        </w:rPr>
        <w:t xml:space="preserve"> ze zm.</w:t>
      </w:r>
      <w:r w:rsidRPr="00825128">
        <w:rPr>
          <w:rFonts w:ascii="Times New Roman" w:hAnsi="Times New Roman"/>
          <w:sz w:val="24"/>
          <w:szCs w:val="24"/>
        </w:rPr>
        <w:t>), tj</w:t>
      </w:r>
      <w:r>
        <w:rPr>
          <w:rFonts w:ascii="Times New Roman" w:hAnsi="Times New Roman"/>
          <w:sz w:val="24"/>
          <w:szCs w:val="24"/>
        </w:rPr>
        <w:t>. by osoby te wykonywały następujące czynności:</w:t>
      </w:r>
    </w:p>
    <w:p w14:paraId="26ED65DC" w14:textId="77777777" w:rsidR="00115908" w:rsidRPr="00474D36"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 xml:space="preserve">roboty rozbiórkowe; </w:t>
      </w:r>
    </w:p>
    <w:p w14:paraId="7C695DBE"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przygotowawcze i roboty ziemne;</w:t>
      </w:r>
    </w:p>
    <w:p w14:paraId="713E4465"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układanie krawężników;</w:t>
      </w:r>
    </w:p>
    <w:p w14:paraId="7CD2D8FD"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pas postojowy;</w:t>
      </w:r>
    </w:p>
    <w:p w14:paraId="3FDB5D51"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pobocza;</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97B56B8" w14:textId="77777777" w:rsidR="00115908" w:rsidRDefault="00115908" w:rsidP="00EC6F5E">
      <w:pPr>
        <w:pStyle w:val="Akapitzlist"/>
        <w:spacing w:after="0" w:line="240" w:lineRule="auto"/>
        <w:ind w:left="851" w:hanging="491"/>
        <w:jc w:val="both"/>
        <w:rPr>
          <w:rFonts w:ascii="Times New Roman" w:hAnsi="Times New Roman"/>
          <w:sz w:val="24"/>
          <w:szCs w:val="24"/>
        </w:rPr>
      </w:pP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CF7795F" w14:textId="77777777" w:rsidR="004E08F9" w:rsidRDefault="004E08F9"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2 </w:t>
      </w:r>
      <w:proofErr w:type="spellStart"/>
      <w:r w:rsidRPr="00C91F38">
        <w:rPr>
          <w:lang w:eastAsia="ar-SA"/>
        </w:rPr>
        <w:t>kpl</w:t>
      </w:r>
      <w:proofErr w:type="spellEnd"/>
      <w:r w:rsidRPr="00C91F38">
        <w:rPr>
          <w:lang w:eastAsia="ar-SA"/>
        </w:rPr>
        <w:t xml:space="preserve">. map i szkiców inwentaryzacji powykonawczej </w:t>
      </w:r>
      <w:r w:rsidR="00C91F38" w:rsidRPr="00C91F38">
        <w:rPr>
          <w:lang w:eastAsia="ar-SA"/>
        </w:rPr>
        <w:t xml:space="preserve">w formie papierowej i 1 </w:t>
      </w:r>
      <w:proofErr w:type="spellStart"/>
      <w:r w:rsidR="00C91F38" w:rsidRPr="00C91F38">
        <w:rPr>
          <w:lang w:eastAsia="ar-SA"/>
        </w:rPr>
        <w:t>kpl</w:t>
      </w:r>
      <w:proofErr w:type="spellEnd"/>
      <w:r w:rsidR="00C91F38" w:rsidRPr="00C91F38">
        <w:rPr>
          <w:lang w:eastAsia="ar-SA"/>
        </w:rPr>
        <w:t xml:space="preserve">.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7CFDACAD" w:rsidR="00A82F81"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odbioru robót zanikających w terminie trzech dni roboczych od dnia zgłoszenia. Jeżeli Wykonawca nie poinformował o tych faktach inspektora nadzoru, Wykonawca zobowiązany jest odkryć roboty na swój koszt, a następnie przywróc</w:t>
      </w:r>
      <w:r w:rsidR="00820EA4">
        <w:rPr>
          <w:lang w:eastAsia="ar-SA"/>
        </w:rPr>
        <w:t>ić teren do stanu poprzedniego;</w:t>
      </w:r>
    </w:p>
    <w:p w14:paraId="12E6F001" w14:textId="77777777" w:rsidR="00820EA4" w:rsidRDefault="00820EA4" w:rsidP="00820EA4">
      <w:pPr>
        <w:suppressAutoHyphens/>
        <w:jc w:val="both"/>
        <w:rPr>
          <w:lang w:eastAsia="ar-SA"/>
        </w:rPr>
      </w:pPr>
    </w:p>
    <w:p w14:paraId="4091FFB9" w14:textId="77777777" w:rsidR="00820EA4" w:rsidRDefault="00820EA4" w:rsidP="00820EA4">
      <w:pPr>
        <w:suppressAutoHyphens/>
        <w:jc w:val="both"/>
        <w:rPr>
          <w:lang w:eastAsia="ar-SA"/>
        </w:rPr>
      </w:pPr>
    </w:p>
    <w:p w14:paraId="3C0C403D" w14:textId="77777777" w:rsidR="00820EA4" w:rsidRPr="00C91F38" w:rsidRDefault="00820EA4" w:rsidP="00820EA4">
      <w:pPr>
        <w:suppressAutoHyphens/>
        <w:jc w:val="both"/>
        <w:rPr>
          <w:lang w:eastAsia="ar-SA"/>
        </w:rPr>
      </w:pP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prowadzenie książki obmiaru robót;</w:t>
      </w:r>
    </w:p>
    <w:p w14:paraId="159A0A6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p>
    <w:p w14:paraId="518DD4C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DC1E4F">
        <w:rPr>
          <w:lang w:eastAsia="ar-SA"/>
        </w:rPr>
        <w:t>6</w:t>
      </w:r>
      <w:r w:rsidRPr="00C91F38">
        <w:rPr>
          <w:lang w:eastAsia="ar-SA"/>
        </w:rPr>
        <w:t xml:space="preserve"> r. poz. </w:t>
      </w:r>
      <w:r w:rsidR="00DC1E4F">
        <w:rPr>
          <w:lang w:eastAsia="ar-SA"/>
        </w:rPr>
        <w:t>1987</w:t>
      </w:r>
      <w:r w:rsidRPr="00C91F38">
        <w:rPr>
          <w:lang w:eastAsia="ar-SA"/>
        </w:rPr>
        <w:t xml:space="preserve"> z </w:t>
      </w:r>
      <w:proofErr w:type="spellStart"/>
      <w:r w:rsidRPr="00C91F38">
        <w:rPr>
          <w:lang w:eastAsia="ar-SA"/>
        </w:rPr>
        <w:t>późn</w:t>
      </w:r>
      <w:proofErr w:type="spellEnd"/>
      <w:r w:rsidRPr="00C91F38">
        <w:rPr>
          <w:lang w:eastAsia="ar-SA"/>
        </w:rPr>
        <w:t>. zm.);</w:t>
      </w:r>
    </w:p>
    <w:p w14:paraId="4928BB7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77777777"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2 </w:t>
      </w:r>
      <w:proofErr w:type="spellStart"/>
      <w:r w:rsidR="00C91F38" w:rsidRPr="00C91F38">
        <w:rPr>
          <w:b/>
          <w:lang w:eastAsia="ar-SA"/>
        </w:rPr>
        <w:t>kpl</w:t>
      </w:r>
      <w:proofErr w:type="spellEnd"/>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 xml:space="preserve">tanowień art. 150 ust. 7-9 ustawy </w:t>
      </w:r>
      <w:proofErr w:type="spellStart"/>
      <w:r>
        <w:rPr>
          <w:rFonts w:eastAsia="Calibri"/>
          <w:lang w:eastAsia="en-US"/>
        </w:rPr>
        <w:t>Pzp</w:t>
      </w:r>
      <w:proofErr w:type="spellEnd"/>
      <w:r>
        <w:rPr>
          <w:rFonts w:eastAsia="Calibri"/>
          <w:lang w:eastAsia="en-US"/>
        </w:rPr>
        <w:t>.</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6D268EFA"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Pr="00A25BC3">
        <w:t xml:space="preserve">§ 8 ust. </w:t>
      </w:r>
      <w:r w:rsidR="00CC253F">
        <w:t>3 i 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13F50A47" w14:textId="77777777" w:rsidR="00B86B08" w:rsidRPr="00394399" w:rsidRDefault="00B86B08" w:rsidP="00B86B08">
      <w:pPr>
        <w:pStyle w:val="Teksttreci20"/>
        <w:shd w:val="clear" w:color="auto" w:fill="auto"/>
        <w:tabs>
          <w:tab w:val="left" w:pos="270"/>
        </w:tabs>
        <w:spacing w:after="0" w:line="256" w:lineRule="exact"/>
        <w:ind w:firstLine="0"/>
        <w:jc w:val="both"/>
      </w:pPr>
    </w:p>
    <w:p w14:paraId="51318481" w14:textId="74900EBC" w:rsidR="00427F85" w:rsidRDefault="00427F85" w:rsidP="00E233FD">
      <w:pPr>
        <w:pStyle w:val="Teksttreci20"/>
        <w:shd w:val="clear" w:color="auto" w:fill="auto"/>
        <w:tabs>
          <w:tab w:val="left" w:pos="298"/>
        </w:tabs>
        <w:spacing w:after="0" w:line="256" w:lineRule="exact"/>
        <w:ind w:left="284" w:firstLine="0"/>
        <w:jc w:val="both"/>
        <w:rPr>
          <w:color w:val="000000"/>
        </w:rPr>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E7921C8" w:rsidR="00427F85" w:rsidRPr="009E1296"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wynosi 60 m-</w:t>
      </w:r>
      <w:proofErr w:type="spellStart"/>
      <w:r w:rsidR="00BB20D7">
        <w:rPr>
          <w:color w:val="000000"/>
        </w:rPr>
        <w:t>cy</w:t>
      </w:r>
      <w:proofErr w:type="spellEnd"/>
      <w:r w:rsidR="00BB20D7">
        <w:rPr>
          <w:color w:val="000000"/>
        </w:rPr>
        <w:t>.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27F85">
      <w:pPr>
        <w:pStyle w:val="Tytu"/>
        <w:rPr>
          <w:color w:val="000000"/>
          <w:sz w:val="24"/>
          <w:highlight w:val="yellow"/>
        </w:rPr>
      </w:pPr>
    </w:p>
    <w:p w14:paraId="08E77C68" w14:textId="77777777"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164F0A">
      <w:pPr>
        <w:widowControl w:val="0"/>
        <w:numPr>
          <w:ilvl w:val="0"/>
          <w:numId w:val="34"/>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4688CCCE" w:rsidR="00D64A3D" w:rsidRPr="00D64A3D" w:rsidRDefault="00D64A3D" w:rsidP="00164F0A">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 xml:space="preserve">mowy w stosunku do 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164F0A">
      <w:pPr>
        <w:widowControl w:val="0"/>
        <w:numPr>
          <w:ilvl w:val="0"/>
          <w:numId w:val="34"/>
        </w:numPr>
        <w:tabs>
          <w:tab w:val="left" w:pos="356"/>
        </w:tabs>
        <w:ind w:left="284" w:hanging="284"/>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64A3D" w:rsidRDefault="00D64A3D" w:rsidP="00164F0A">
      <w:pPr>
        <w:widowControl w:val="0"/>
        <w:numPr>
          <w:ilvl w:val="0"/>
          <w:numId w:val="34"/>
        </w:numPr>
        <w:tabs>
          <w:tab w:val="left" w:pos="356"/>
        </w:tabs>
        <w:ind w:left="284" w:hanging="284"/>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 u</w:t>
      </w:r>
      <w:r w:rsidRPr="00D64A3D">
        <w:t>mowy.</w:t>
      </w:r>
    </w:p>
    <w:p w14:paraId="640E0D9B" w14:textId="6077753F" w:rsidR="00D64A3D" w:rsidRPr="00D64A3D" w:rsidRDefault="00D64A3D" w:rsidP="00164F0A">
      <w:pPr>
        <w:widowControl w:val="0"/>
        <w:numPr>
          <w:ilvl w:val="0"/>
          <w:numId w:val="34"/>
        </w:numPr>
        <w:tabs>
          <w:tab w:val="left" w:pos="356"/>
        </w:tabs>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164F0A">
      <w:pPr>
        <w:widowControl w:val="0"/>
        <w:numPr>
          <w:ilvl w:val="0"/>
          <w:numId w:val="40"/>
        </w:numPr>
        <w:tabs>
          <w:tab w:val="left" w:pos="356"/>
        </w:tabs>
        <w:jc w:val="both"/>
      </w:pPr>
      <w:r w:rsidRPr="00D64A3D">
        <w:t>prowadzonymi równolegle pracami budowlanymi lub montażowymi przez inne podmioty lub</w:t>
      </w:r>
    </w:p>
    <w:p w14:paraId="77591359" w14:textId="4553D107" w:rsidR="00D64A3D" w:rsidRPr="00D64A3D" w:rsidRDefault="00D64A3D" w:rsidP="00164F0A">
      <w:pPr>
        <w:widowControl w:val="0"/>
        <w:numPr>
          <w:ilvl w:val="0"/>
          <w:numId w:val="40"/>
        </w:numPr>
        <w:tabs>
          <w:tab w:val="left" w:pos="356"/>
        </w:tabs>
        <w:jc w:val="both"/>
      </w:pPr>
      <w:r w:rsidRPr="00D64A3D">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 u</w:t>
      </w:r>
      <w:r w:rsidRPr="00D64A3D">
        <w:t xml:space="preserve">mowy, </w:t>
      </w:r>
    </w:p>
    <w:p w14:paraId="2F4836F1" w14:textId="77777777" w:rsidR="00D64A3D" w:rsidRPr="00D64A3D" w:rsidRDefault="00D64A3D" w:rsidP="00D64A3D">
      <w:pPr>
        <w:widowControl w:val="0"/>
        <w:tabs>
          <w:tab w:val="left" w:pos="356"/>
        </w:tabs>
        <w:ind w:left="720"/>
        <w:jc w:val="both"/>
      </w:pPr>
      <w:r w:rsidRPr="00D64A3D">
        <w:t>- odpowiednio o okres opóźnienia spowodowanego jedną z przyczyn wskazanych w pkt 1) i 2).</w:t>
      </w:r>
    </w:p>
    <w:p w14:paraId="00708DE7" w14:textId="07EFA406" w:rsidR="00D64A3D" w:rsidRPr="00D64A3D" w:rsidRDefault="00D64A3D" w:rsidP="00164F0A">
      <w:pPr>
        <w:widowControl w:val="0"/>
        <w:numPr>
          <w:ilvl w:val="0"/>
          <w:numId w:val="34"/>
        </w:numPr>
        <w:tabs>
          <w:tab w:val="left" w:pos="356"/>
        </w:tabs>
        <w:ind w:left="284" w:hanging="284"/>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ończenia realizacji przedmiotu umowy, określonego w § 2 pkt b) 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164F0A">
      <w:pPr>
        <w:widowControl w:val="0"/>
        <w:numPr>
          <w:ilvl w:val="0"/>
          <w:numId w:val="41"/>
        </w:numPr>
        <w:tabs>
          <w:tab w:val="left" w:pos="359"/>
        </w:tabs>
        <w:jc w:val="both"/>
      </w:pPr>
      <w:r w:rsidRPr="00D64A3D">
        <w:t>zmianach mających wpływ na przyspieszenie wykonania,</w:t>
      </w:r>
    </w:p>
    <w:p w14:paraId="54B2FDE4" w14:textId="77777777" w:rsidR="00D64A3D" w:rsidRPr="00D64A3D" w:rsidRDefault="00D64A3D"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164F0A">
      <w:pPr>
        <w:widowControl w:val="0"/>
        <w:numPr>
          <w:ilvl w:val="0"/>
          <w:numId w:val="41"/>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użytkowania,</w:t>
      </w:r>
    </w:p>
    <w:p w14:paraId="088C045E" w14:textId="77777777" w:rsidR="00D64A3D" w:rsidRPr="00D64A3D" w:rsidRDefault="00D64A3D" w:rsidP="00164F0A">
      <w:pPr>
        <w:widowControl w:val="0"/>
        <w:numPr>
          <w:ilvl w:val="0"/>
          <w:numId w:val="41"/>
        </w:numPr>
        <w:tabs>
          <w:tab w:val="left" w:pos="359"/>
        </w:tabs>
        <w:jc w:val="both"/>
      </w:pPr>
      <w:r w:rsidRPr="00D64A3D">
        <w:t>zmianach mających wpływ na poprawę parametrów technicznych,</w:t>
      </w:r>
    </w:p>
    <w:p w14:paraId="7E9040EB" w14:textId="77777777" w:rsidR="00D64A3D" w:rsidRPr="00D64A3D" w:rsidRDefault="00D64A3D" w:rsidP="00164F0A">
      <w:pPr>
        <w:widowControl w:val="0"/>
        <w:numPr>
          <w:ilvl w:val="0"/>
          <w:numId w:val="41"/>
        </w:numPr>
        <w:tabs>
          <w:tab w:val="left" w:pos="359"/>
        </w:tabs>
        <w:jc w:val="both"/>
      </w:pPr>
      <w:r w:rsidRPr="00D64A3D">
        <w:t>zmianach mających wpływ na poprawę parametrów funkcjonalno-użytkowych,</w:t>
      </w:r>
    </w:p>
    <w:p w14:paraId="7F176F1A" w14:textId="77777777" w:rsidR="009409FF" w:rsidRDefault="00D64A3D"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410E42D7" w14:textId="64139490" w:rsidR="00D64A3D" w:rsidRPr="00D64A3D" w:rsidRDefault="00D64A3D" w:rsidP="00E233FD">
      <w:pPr>
        <w:widowControl w:val="0"/>
        <w:tabs>
          <w:tab w:val="left" w:pos="359"/>
        </w:tabs>
        <w:ind w:left="1004"/>
        <w:jc w:val="both"/>
      </w:pPr>
      <w:r w:rsidRPr="00D64A3D">
        <w:t>Zamawiający dopuszcza możliwość zmian</w:t>
      </w:r>
      <w:r w:rsidR="00806A04">
        <w:t>y sposobu wykonania przedmiotu u</w:t>
      </w:r>
      <w:r w:rsidRPr="00D64A3D">
        <w:t>mowy, zmniejszenia zakresu przedmiotu Umowy lub zmianę wynagrodzenia określonego w § 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1F05FC8D" w:rsidR="00D64A3D" w:rsidRPr="00D64A3D" w:rsidRDefault="00D64A3D"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1C5B658A" w:rsidR="00D64A3D" w:rsidRPr="00D64A3D" w:rsidRDefault="00D64A3D"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 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77777777" w:rsidR="00D64A3D" w:rsidRPr="00D64A3D" w:rsidRDefault="00D64A3D"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rsidR="00A01838">
        <w:t>zakresu rzeczowo</w:t>
      </w:r>
      <w:r w:rsidR="00BD36B2">
        <w:t xml:space="preserve"> </w:t>
      </w:r>
      <w:r w:rsidR="00A01838">
        <w:t>finansowego</w:t>
      </w:r>
      <w:r w:rsidRPr="00D64A3D">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kwartał w którym Wykonawca złożył ofertę,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779F9494" w14:textId="77777777" w:rsidR="00D64A3D" w:rsidRPr="00D64A3D" w:rsidRDefault="00D64A3D"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rsidR="006F2DAB">
        <w:t>zakresu rzeczowo</w:t>
      </w:r>
      <w:r w:rsidR="00BD36B2">
        <w:t xml:space="preserve"> </w:t>
      </w:r>
      <w:r w:rsidR="00A01838">
        <w:t>finansowego</w:t>
      </w:r>
      <w:r w:rsidRPr="00D64A3D">
        <w:t>, to nastąpi odliczenie z wynagrodzenia należnego Wykonawcy wartości tego elementu oraz ustalenie wartości robót, które mają być wykonane w</w:t>
      </w:r>
      <w:r w:rsidR="006F2DAB">
        <w:t> </w:t>
      </w:r>
      <w:r w:rsidRPr="00D64A3D">
        <w:t>miejsce robót tego elementu na podstawie kosztorysu sporządzonego przez Wykonawcę w oparciu o następujące założenia: średnie stawki robocizny, materiałów i</w:t>
      </w:r>
      <w:r w:rsidR="006F2DAB">
        <w:t> </w:t>
      </w:r>
      <w:r w:rsidRPr="00D64A3D">
        <w:t xml:space="preserve">sprzętu ujęte w wydawnictwie </w:t>
      </w:r>
      <w:proofErr w:type="spellStart"/>
      <w:r w:rsidRPr="00D64A3D">
        <w:t>Sekocenbud</w:t>
      </w:r>
      <w:proofErr w:type="spellEnd"/>
      <w:r w:rsidRPr="00D64A3D">
        <w:t xml:space="preserve"> za dany kwartał, a w przypadku braku odpowiednich pozycji w </w:t>
      </w:r>
      <w:proofErr w:type="spellStart"/>
      <w:r w:rsidRPr="00D64A3D">
        <w:t>Sekocenbudzie</w:t>
      </w:r>
      <w:proofErr w:type="spellEnd"/>
      <w:r w:rsidRPr="00D64A3D">
        <w:t xml:space="preserve"> wyliczenie zostanie wykonane w oparciu o</w:t>
      </w:r>
      <w:r w:rsidR="006F2DAB">
        <w:t> </w:t>
      </w:r>
      <w:r w:rsidRPr="00D64A3D">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dany kwartał,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4013F3FE" w14:textId="3BF89ED4" w:rsidR="00D64A3D" w:rsidRPr="00D64A3D" w:rsidRDefault="00D64A3D"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164F0A">
      <w:pPr>
        <w:widowControl w:val="0"/>
        <w:numPr>
          <w:ilvl w:val="0"/>
          <w:numId w:val="34"/>
        </w:numPr>
        <w:tabs>
          <w:tab w:val="left" w:pos="390"/>
        </w:tabs>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5896DDE8" w:rsidR="00D64A3D" w:rsidRPr="00D64A3D" w:rsidRDefault="00CC253F" w:rsidP="00164F0A">
      <w:pPr>
        <w:widowControl w:val="0"/>
        <w:numPr>
          <w:ilvl w:val="0"/>
          <w:numId w:val="34"/>
        </w:numPr>
        <w:ind w:left="426" w:hanging="426"/>
        <w:jc w:val="both"/>
      </w:pPr>
      <w:r>
        <w:t xml:space="preserve"> 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164F0A">
      <w:pPr>
        <w:widowControl w:val="0"/>
        <w:numPr>
          <w:ilvl w:val="0"/>
          <w:numId w:val="34"/>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164F0A">
      <w:pPr>
        <w:widowControl w:val="0"/>
        <w:numPr>
          <w:ilvl w:val="0"/>
          <w:numId w:val="35"/>
        </w:numPr>
        <w:tabs>
          <w:tab w:val="left" w:pos="678"/>
        </w:tabs>
        <w:ind w:firstLine="284"/>
        <w:jc w:val="both"/>
      </w:pPr>
      <w:r w:rsidRPr="00D64A3D">
        <w:t>sposobu rozliczania lub warunków dokonywania płatności,</w:t>
      </w:r>
    </w:p>
    <w:p w14:paraId="741FD4CF" w14:textId="6B674FE1" w:rsidR="00D64A3D" w:rsidRPr="00D64A3D" w:rsidRDefault="002D5BD7" w:rsidP="00164F0A">
      <w:pPr>
        <w:widowControl w:val="0"/>
        <w:numPr>
          <w:ilvl w:val="0"/>
          <w:numId w:val="35"/>
        </w:numPr>
        <w:tabs>
          <w:tab w:val="left" w:pos="688"/>
        </w:tabs>
        <w:ind w:firstLine="284"/>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164F0A">
      <w:pPr>
        <w:widowControl w:val="0"/>
        <w:numPr>
          <w:ilvl w:val="0"/>
          <w:numId w:val="35"/>
        </w:numPr>
        <w:tabs>
          <w:tab w:val="left" w:pos="688"/>
        </w:tabs>
        <w:ind w:firstLine="284"/>
        <w:jc w:val="both"/>
      </w:pPr>
      <w:r w:rsidRPr="00D64A3D">
        <w:t>harmonogramu rzeczowo-finansowego.</w:t>
      </w:r>
    </w:p>
    <w:p w14:paraId="580F4C22" w14:textId="782006EC" w:rsidR="00D64A3D" w:rsidRPr="00D64A3D" w:rsidRDefault="00D64A3D" w:rsidP="00164F0A">
      <w:pPr>
        <w:widowControl w:val="0"/>
        <w:numPr>
          <w:ilvl w:val="0"/>
          <w:numId w:val="34"/>
        </w:numPr>
        <w:tabs>
          <w:tab w:val="left" w:pos="397"/>
        </w:tabs>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164F0A">
      <w:pPr>
        <w:widowControl w:val="0"/>
        <w:numPr>
          <w:ilvl w:val="0"/>
          <w:numId w:val="34"/>
        </w:numPr>
        <w:tabs>
          <w:tab w:val="left" w:pos="397"/>
        </w:tabs>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64F0A">
      <w:pPr>
        <w:numPr>
          <w:ilvl w:val="0"/>
          <w:numId w:val="34"/>
        </w:numPr>
        <w:spacing w:before="100" w:beforeAutospacing="1" w:after="100" w:afterAutospacing="1"/>
        <w:ind w:left="426" w:hanging="426"/>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64F0A">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64F0A">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164F0A">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 a w szczególności:</w:t>
      </w:r>
    </w:p>
    <w:p w14:paraId="22DA4199" w14:textId="1332275D" w:rsidR="00427F85" w:rsidRPr="005D09BD" w:rsidRDefault="00427F85" w:rsidP="00657A52">
      <w:pPr>
        <w:autoSpaceDE w:val="0"/>
        <w:autoSpaceDN w:val="0"/>
        <w:adjustRightInd w:val="0"/>
        <w:ind w:firstLine="360"/>
        <w:jc w:val="both"/>
        <w:rPr>
          <w:rFonts w:eastAsia="Calibri"/>
        </w:rPr>
      </w:pPr>
      <w:r w:rsidRPr="005D09BD">
        <w:rPr>
          <w:rFonts w:eastAsia="Calibri"/>
        </w:rPr>
        <w:t>1) roboty</w:t>
      </w:r>
      <w:r w:rsidR="002D5BD7">
        <w:rPr>
          <w:rFonts w:eastAsia="Calibri"/>
        </w:rPr>
        <w:t xml:space="preserve"> objęte przedmiotem niniejszej u</w:t>
      </w:r>
      <w:r w:rsidRPr="005D09BD">
        <w:rPr>
          <w:rFonts w:eastAsia="Calibri"/>
        </w:rPr>
        <w:t>mowy,</w:t>
      </w:r>
    </w:p>
    <w:p w14:paraId="2A135EE1"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2) materiały lub elementy i urządzenia do wbudowania lub zamontowania,</w:t>
      </w:r>
    </w:p>
    <w:p w14:paraId="442B9E7A"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3) maszyny budowlane oraz maszyny i urządzenia niezbędne do montażu,</w:t>
      </w:r>
    </w:p>
    <w:p w14:paraId="586B85C3" w14:textId="77777777" w:rsidR="00427F85" w:rsidRPr="005D09BD" w:rsidRDefault="00427F85" w:rsidP="00657A52">
      <w:pPr>
        <w:autoSpaceDE w:val="0"/>
        <w:autoSpaceDN w:val="0"/>
        <w:adjustRightInd w:val="0"/>
        <w:ind w:left="360"/>
        <w:jc w:val="both"/>
        <w:rPr>
          <w:rFonts w:eastAsia="Calibri"/>
        </w:rPr>
      </w:pPr>
      <w:r w:rsidRPr="005D09BD">
        <w:rPr>
          <w:rFonts w:eastAsia="Calibri"/>
        </w:rPr>
        <w:t>4) sprzęt, wyposażenie budowlane lub montażowe oraz obiekty stanowiące zaplecze budowy.</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766383A2" w14:textId="3FBE1E25" w:rsidR="0081517D" w:rsidRDefault="0081517D" w:rsidP="00D01694">
      <w:pPr>
        <w:pStyle w:val="Tytu"/>
        <w:spacing w:line="360" w:lineRule="auto"/>
        <w:rPr>
          <w:color w:val="000000"/>
          <w:sz w:val="24"/>
        </w:rPr>
      </w:pP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B80333">
      <w:pPr>
        <w:pStyle w:val="Akapitzlist"/>
        <w:numPr>
          <w:ilvl w:val="0"/>
          <w:numId w:val="46"/>
        </w:numPr>
        <w:spacing w:after="0" w:line="240" w:lineRule="auto"/>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1C3726DD"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0F90477"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F81DDBC" w14:textId="77777777" w:rsidR="007F40EF" w:rsidRDefault="007F40EF" w:rsidP="00D01694">
      <w:pPr>
        <w:pStyle w:val="Tytu"/>
        <w:spacing w:line="360" w:lineRule="auto"/>
        <w:rPr>
          <w:color w:val="000000"/>
          <w:sz w:val="24"/>
        </w:rPr>
      </w:pPr>
    </w:p>
    <w:p w14:paraId="73E9EE74" w14:textId="7D13A9BC" w:rsidR="00427F85" w:rsidRPr="007D443C" w:rsidRDefault="00427F85" w:rsidP="00D01694">
      <w:pPr>
        <w:pStyle w:val="Tytu"/>
        <w:spacing w:line="360" w:lineRule="auto"/>
        <w:rPr>
          <w:color w:val="000000"/>
          <w:sz w:val="24"/>
        </w:rPr>
      </w:pPr>
      <w:r>
        <w:rPr>
          <w:color w:val="000000"/>
          <w:sz w:val="24"/>
        </w:rPr>
        <w:t>§ 18</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77777777" w:rsidR="00427F85" w:rsidRDefault="00427F85"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77777777" w:rsidR="00427F85" w:rsidRDefault="00427F85" w:rsidP="00164F0A">
      <w:pPr>
        <w:pStyle w:val="Teksttreci20"/>
        <w:numPr>
          <w:ilvl w:val="0"/>
          <w:numId w:val="27"/>
        </w:numPr>
        <w:shd w:val="clear" w:color="auto" w:fill="auto"/>
        <w:tabs>
          <w:tab w:val="left" w:pos="567"/>
        </w:tabs>
        <w:spacing w:after="0" w:line="252" w:lineRule="exact"/>
        <w:ind w:left="284" w:hanging="284"/>
        <w:jc w:val="both"/>
      </w:pPr>
      <w:r>
        <w:t>Zmiany umowy wymagają zachowania formy pisemnej pod rygorem nieważności.</w:t>
      </w:r>
    </w:p>
    <w:p w14:paraId="5B2DECCE"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 xml:space="preserve">W sprawach nieuregulowanych w niniejszej Umowie będą miały zastosowanie przepisy ustawy </w:t>
      </w:r>
      <w:proofErr w:type="spellStart"/>
      <w:r>
        <w:t>Pzp</w:t>
      </w:r>
      <w:proofErr w:type="spellEnd"/>
      <w:r>
        <w:t>, Kodeksu cywilnego oraz inne odpowiednie przepisy prawa.</w:t>
      </w:r>
    </w:p>
    <w:p w14:paraId="0AF3336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64F0A">
      <w:pPr>
        <w:numPr>
          <w:ilvl w:val="0"/>
          <w:numId w:val="25"/>
        </w:numPr>
        <w:autoSpaceDE w:val="0"/>
        <w:autoSpaceDN w:val="0"/>
        <w:adjustRightInd w:val="0"/>
        <w:ind w:left="993" w:firstLine="0"/>
        <w:jc w:val="both"/>
      </w:pPr>
      <w:r w:rsidRPr="007549A2">
        <w:t>załącznik nr 2 – zakres rzeczowo finansowy,</w:t>
      </w:r>
    </w:p>
    <w:p w14:paraId="3B284C8E" w14:textId="77777777" w:rsidR="00150331" w:rsidRDefault="00150331" w:rsidP="00164F0A">
      <w:pPr>
        <w:numPr>
          <w:ilvl w:val="0"/>
          <w:numId w:val="25"/>
        </w:numPr>
        <w:autoSpaceDE w:val="0"/>
        <w:autoSpaceDN w:val="0"/>
        <w:adjustRightInd w:val="0"/>
        <w:ind w:left="1418" w:hanging="425"/>
        <w:jc w:val="both"/>
      </w:pPr>
      <w:r w:rsidRPr="002122DD">
        <w:t>załącznik nr 3 – karta gwarancyjna</w:t>
      </w:r>
      <w:r>
        <w:t>,</w:t>
      </w:r>
    </w:p>
    <w:p w14:paraId="140DAAEC" w14:textId="77777777" w:rsidR="00150331" w:rsidRDefault="00150331"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77777777" w:rsidR="00150331" w:rsidRDefault="00150331" w:rsidP="00164F0A">
      <w:pPr>
        <w:numPr>
          <w:ilvl w:val="0"/>
          <w:numId w:val="25"/>
        </w:numPr>
        <w:autoSpaceDE w:val="0"/>
        <w:autoSpaceDN w:val="0"/>
        <w:adjustRightInd w:val="0"/>
        <w:ind w:firstLine="207"/>
        <w:jc w:val="both"/>
      </w:pPr>
      <w:r>
        <w:t xml:space="preserve">załącznik nr 5 </w:t>
      </w:r>
      <w:r w:rsidRPr="002122DD">
        <w:t>–</w:t>
      </w:r>
      <w:r>
        <w:t xml:space="preserve"> wykaz osób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0C054AC1" w:rsidR="00427F85" w:rsidRDefault="00427F85"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rsidR="006837E9">
        <w:t xml:space="preserve"> z dnia </w:t>
      </w:r>
      <w:proofErr w:type="spellStart"/>
      <w:r w:rsidR="006837E9">
        <w:t>dd.mm.rrr</w:t>
      </w:r>
      <w:proofErr w:type="spellEnd"/>
      <w:r w:rsidR="006837E9">
        <w:t>.</w:t>
      </w: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w:t>
      </w:r>
      <w:proofErr w:type="spellStart"/>
      <w:r w:rsidR="00E233FD">
        <w:rPr>
          <w:color w:val="000000"/>
          <w:lang w:eastAsia="ar-SA"/>
        </w:rPr>
        <w:t>ppkt</w:t>
      </w:r>
      <w:proofErr w:type="spellEnd"/>
      <w:r w:rsidR="00E233FD">
        <w:rPr>
          <w:color w:val="000000"/>
          <w:lang w:eastAsia="ar-SA"/>
        </w:rPr>
        <w:t xml:space="preserve">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616B29FB" w14:textId="77777777" w:rsidR="00103A06" w:rsidRDefault="00103A06" w:rsidP="00427F85">
      <w:pPr>
        <w:pStyle w:val="Teksttreci20"/>
        <w:shd w:val="clear" w:color="auto" w:fill="auto"/>
        <w:tabs>
          <w:tab w:val="right" w:pos="7574"/>
        </w:tabs>
        <w:spacing w:after="0" w:line="220" w:lineRule="exact"/>
        <w:ind w:firstLine="0"/>
        <w:jc w:val="both"/>
      </w:pPr>
    </w:p>
    <w:p w14:paraId="0E77C4DC" w14:textId="77777777" w:rsidR="009106A9" w:rsidRDefault="009106A9" w:rsidP="00427F85">
      <w:pPr>
        <w:pStyle w:val="Teksttreci20"/>
        <w:shd w:val="clear" w:color="auto" w:fill="auto"/>
        <w:tabs>
          <w:tab w:val="right" w:pos="7574"/>
        </w:tabs>
        <w:spacing w:after="0" w:line="220" w:lineRule="exact"/>
        <w:ind w:firstLine="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5D4EB90C" w14:textId="77777777" w:rsidR="00427F85" w:rsidRDefault="00427F85" w:rsidP="00427F85"/>
    <w:p w14:paraId="5EC1148D" w14:textId="77777777" w:rsidR="009106A9" w:rsidRDefault="009106A9" w:rsidP="00427F85"/>
    <w:p w14:paraId="5ED81C8D" w14:textId="77777777" w:rsidR="009106A9" w:rsidRDefault="009106A9" w:rsidP="00427F85"/>
    <w:p w14:paraId="23CC4230" w14:textId="77777777" w:rsidR="009106A9" w:rsidRDefault="009106A9" w:rsidP="00427F85"/>
    <w:p w14:paraId="33EFBC07" w14:textId="77777777" w:rsidR="003A7428" w:rsidRDefault="003A7428" w:rsidP="00427F85"/>
    <w:p w14:paraId="0F0D1610" w14:textId="77777777" w:rsidR="003A7428" w:rsidRDefault="003A7428" w:rsidP="00427F85"/>
    <w:p w14:paraId="221662A9" w14:textId="77777777" w:rsidR="00427F85" w:rsidRPr="003A7428" w:rsidRDefault="00427F85" w:rsidP="00427F85">
      <w:pPr>
        <w:rPr>
          <w:sz w:val="22"/>
          <w:szCs w:val="22"/>
        </w:rPr>
      </w:pPr>
    </w:p>
    <w:p w14:paraId="7C89C0D4" w14:textId="366607A2" w:rsidR="001761D8" w:rsidRPr="001761D8" w:rsidRDefault="001761D8" w:rsidP="001761D8">
      <w:pPr>
        <w:spacing w:line="276" w:lineRule="auto"/>
        <w:jc w:val="both"/>
        <w:rPr>
          <w:sz w:val="22"/>
          <w:szCs w:val="22"/>
        </w:rPr>
      </w:pPr>
      <w:r w:rsidRPr="001761D8">
        <w:rPr>
          <w:sz w:val="22"/>
          <w:szCs w:val="22"/>
        </w:rPr>
        <w:t xml:space="preserve">Finansowanie zaplanowano w dziale …..…. rozdział ……… ………… budżetu Miasta w 2017 r.  </w:t>
      </w:r>
      <w:r w:rsidR="009106A9" w:rsidRPr="003A7428">
        <w:rPr>
          <w:sz w:val="22"/>
          <w:szCs w:val="22"/>
        </w:rPr>
        <w:t xml:space="preserve">„Przebudowa dróg powiatowych </w:t>
      </w:r>
      <w:r w:rsidR="009106A9" w:rsidRPr="003A7428">
        <w:rPr>
          <w:bCs/>
          <w:spacing w:val="-4"/>
          <w:sz w:val="22"/>
          <w:szCs w:val="22"/>
          <w:lang w:eastAsia="ar-SA"/>
        </w:rPr>
        <w:t xml:space="preserve">w Świnoujściu - </w:t>
      </w:r>
      <w:r w:rsidR="009106A9" w:rsidRPr="003A7428">
        <w:rPr>
          <w:spacing w:val="-4"/>
          <w:sz w:val="22"/>
          <w:szCs w:val="22"/>
          <w:lang w:eastAsia="ar-SA"/>
        </w:rPr>
        <w:t>poprawa bezpieczeństwa ruchu drogowego na ul. Pomorskiej</w:t>
      </w:r>
      <w:r w:rsidR="009106A9" w:rsidRPr="003A7428">
        <w:rPr>
          <w:bCs/>
          <w:spacing w:val="-4"/>
          <w:sz w:val="22"/>
          <w:szCs w:val="22"/>
          <w:lang w:eastAsia="ar-SA"/>
        </w:rPr>
        <w:t>”.</w:t>
      </w:r>
    </w:p>
    <w:p w14:paraId="4BB76DFD" w14:textId="77777777" w:rsidR="001761D8" w:rsidRPr="003A7428" w:rsidRDefault="001761D8" w:rsidP="001761D8">
      <w:pPr>
        <w:spacing w:line="276" w:lineRule="auto"/>
        <w:jc w:val="both"/>
        <w:rPr>
          <w:sz w:val="22"/>
          <w:szCs w:val="22"/>
        </w:rPr>
      </w:pPr>
    </w:p>
    <w:p w14:paraId="50F13F50" w14:textId="77777777" w:rsidR="003A7428" w:rsidRPr="003A7428" w:rsidRDefault="003A7428"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A17D8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ont000000001e9ba0d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379AC194" w14:textId="39161DF5" w:rsidR="00674D84" w:rsidRDefault="00D525EA">
    <w:pPr>
      <w:pStyle w:val="Stopka"/>
      <w:jc w:val="right"/>
    </w:pPr>
    <w:r>
      <w:fldChar w:fldCharType="begin"/>
    </w:r>
    <w:r w:rsidR="00674D84">
      <w:instrText>PAGE   \* MERGEFORMAT</w:instrText>
    </w:r>
    <w:r>
      <w:fldChar w:fldCharType="separate"/>
    </w:r>
    <w:r w:rsidR="005D73F4">
      <w:rPr>
        <w:noProof/>
      </w:rPr>
      <w:t>21</w:t>
    </w:r>
    <w:r>
      <w:fldChar w:fldCharType="end"/>
    </w:r>
    <w:r w:rsidR="005D73F4">
      <w:t>/21</w:t>
    </w:r>
  </w:p>
  <w:p w14:paraId="470128BA" w14:textId="77777777" w:rsidR="00455313" w:rsidRDefault="004553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24BC" w14:textId="77777777" w:rsidR="005D73F4" w:rsidRDefault="005D7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1734" w14:textId="77777777" w:rsidR="00455313" w:rsidRDefault="00455313">
    <w:pPr>
      <w:pStyle w:val="Nagwek"/>
      <w:framePr w:w="93" w:wrap="around" w:vAnchor="text" w:hAnchor="page" w:x="11089" w:y="12"/>
      <w:rPr>
        <w:rStyle w:val="Numerstrony"/>
      </w:rPr>
    </w:pPr>
  </w:p>
  <w:p w14:paraId="3BBA183B" w14:textId="50F227A6"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w:t>
    </w:r>
    <w:r w:rsidR="00474F84">
      <w:rPr>
        <w:sz w:val="22"/>
        <w:szCs w:val="22"/>
      </w:rPr>
      <w:t>52</w:t>
    </w:r>
    <w:r w:rsidRPr="006844A7">
      <w:rPr>
        <w:sz w:val="22"/>
        <w:szCs w:val="22"/>
      </w:rPr>
      <w:t>.2017</w:t>
    </w:r>
  </w:p>
  <w:p w14:paraId="6D407077" w14:textId="77777777"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9">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6">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2">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39">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7">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2">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3">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19"/>
  </w:num>
  <w:num w:numId="2">
    <w:abstractNumId w:val="20"/>
  </w:num>
  <w:num w:numId="3">
    <w:abstractNumId w:val="21"/>
  </w:num>
  <w:num w:numId="4">
    <w:abstractNumId w:val="18"/>
  </w:num>
  <w:num w:numId="5">
    <w:abstractNumId w:val="30"/>
  </w:num>
  <w:num w:numId="6">
    <w:abstractNumId w:val="31"/>
  </w:num>
  <w:num w:numId="7">
    <w:abstractNumId w:val="8"/>
  </w:num>
  <w:num w:numId="8">
    <w:abstractNumId w:val="1"/>
  </w:num>
  <w:num w:numId="9">
    <w:abstractNumId w:val="27"/>
  </w:num>
  <w:num w:numId="10">
    <w:abstractNumId w:val="3"/>
  </w:num>
  <w:num w:numId="11">
    <w:abstractNumId w:val="42"/>
  </w:num>
  <w:num w:numId="12">
    <w:abstractNumId w:val="38"/>
  </w:num>
  <w:num w:numId="13">
    <w:abstractNumId w:val="44"/>
  </w:num>
  <w:num w:numId="14">
    <w:abstractNumId w:val="14"/>
  </w:num>
  <w:num w:numId="15">
    <w:abstractNumId w:val="15"/>
  </w:num>
  <w:num w:numId="16">
    <w:abstractNumId w:val="16"/>
  </w:num>
  <w:num w:numId="17">
    <w:abstractNumId w:val="9"/>
  </w:num>
  <w:num w:numId="18">
    <w:abstractNumId w:val="34"/>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8"/>
  </w:num>
  <w:num w:numId="23">
    <w:abstractNumId w:val="10"/>
  </w:num>
  <w:num w:numId="24">
    <w:abstractNumId w:val="12"/>
  </w:num>
  <w:num w:numId="25">
    <w:abstractNumId w:val="45"/>
  </w:num>
  <w:num w:numId="26">
    <w:abstractNumId w:val="4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49"/>
  </w:num>
  <w:num w:numId="32">
    <w:abstractNumId w:val="32"/>
  </w:num>
  <w:num w:numId="33">
    <w:abstractNumId w:val="51"/>
  </w:num>
  <w:num w:numId="34">
    <w:abstractNumId w:val="47"/>
  </w:num>
  <w:num w:numId="35">
    <w:abstractNumId w:val="39"/>
  </w:num>
  <w:num w:numId="36">
    <w:abstractNumId w:val="26"/>
  </w:num>
  <w:num w:numId="37">
    <w:abstractNumId w:val="40"/>
  </w:num>
  <w:num w:numId="38">
    <w:abstractNumId w:val="11"/>
  </w:num>
  <w:num w:numId="39">
    <w:abstractNumId w:val="35"/>
  </w:num>
  <w:num w:numId="40">
    <w:abstractNumId w:val="50"/>
  </w:num>
  <w:num w:numId="41">
    <w:abstractNumId w:val="43"/>
  </w:num>
  <w:num w:numId="42">
    <w:abstractNumId w:val="17"/>
  </w:num>
  <w:num w:numId="43">
    <w:abstractNumId w:val="33"/>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07636"/>
    <w:rsid w:val="00110BD6"/>
    <w:rsid w:val="0011160B"/>
    <w:rsid w:val="00115908"/>
    <w:rsid w:val="00121176"/>
    <w:rsid w:val="0013490D"/>
    <w:rsid w:val="00135264"/>
    <w:rsid w:val="00150331"/>
    <w:rsid w:val="00164F0A"/>
    <w:rsid w:val="0016693E"/>
    <w:rsid w:val="00167B25"/>
    <w:rsid w:val="00172EE4"/>
    <w:rsid w:val="001761D8"/>
    <w:rsid w:val="00184CAE"/>
    <w:rsid w:val="00187BBE"/>
    <w:rsid w:val="00187D1A"/>
    <w:rsid w:val="00187FD1"/>
    <w:rsid w:val="0019655A"/>
    <w:rsid w:val="00196AE8"/>
    <w:rsid w:val="001A65CC"/>
    <w:rsid w:val="001C506A"/>
    <w:rsid w:val="001D71EB"/>
    <w:rsid w:val="001E0A42"/>
    <w:rsid w:val="001E1DD1"/>
    <w:rsid w:val="001E69BB"/>
    <w:rsid w:val="001F0AA9"/>
    <w:rsid w:val="001F468A"/>
    <w:rsid w:val="002245FF"/>
    <w:rsid w:val="00226D43"/>
    <w:rsid w:val="00227CBA"/>
    <w:rsid w:val="002427FE"/>
    <w:rsid w:val="00244525"/>
    <w:rsid w:val="00247AD6"/>
    <w:rsid w:val="00257AB8"/>
    <w:rsid w:val="002622D3"/>
    <w:rsid w:val="00264FD7"/>
    <w:rsid w:val="002706C6"/>
    <w:rsid w:val="00275C03"/>
    <w:rsid w:val="002800C9"/>
    <w:rsid w:val="00286124"/>
    <w:rsid w:val="002910EE"/>
    <w:rsid w:val="00293982"/>
    <w:rsid w:val="002957B9"/>
    <w:rsid w:val="002A695F"/>
    <w:rsid w:val="002A7CFF"/>
    <w:rsid w:val="002B0B3D"/>
    <w:rsid w:val="002B20B5"/>
    <w:rsid w:val="002B4D2B"/>
    <w:rsid w:val="002B55BA"/>
    <w:rsid w:val="002D07E3"/>
    <w:rsid w:val="002D3FAE"/>
    <w:rsid w:val="002D5BD7"/>
    <w:rsid w:val="002E0FCB"/>
    <w:rsid w:val="002E24FB"/>
    <w:rsid w:val="002E5B49"/>
    <w:rsid w:val="002E7030"/>
    <w:rsid w:val="002E73E0"/>
    <w:rsid w:val="002F2CED"/>
    <w:rsid w:val="002F401E"/>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9076E"/>
    <w:rsid w:val="004932B2"/>
    <w:rsid w:val="004B2316"/>
    <w:rsid w:val="004B36B4"/>
    <w:rsid w:val="004B451B"/>
    <w:rsid w:val="004C4F74"/>
    <w:rsid w:val="004D1514"/>
    <w:rsid w:val="004D2A38"/>
    <w:rsid w:val="004D6CAC"/>
    <w:rsid w:val="004D7021"/>
    <w:rsid w:val="004E08F9"/>
    <w:rsid w:val="004E340E"/>
    <w:rsid w:val="004E49CC"/>
    <w:rsid w:val="004F2E04"/>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7CEB"/>
    <w:rsid w:val="007F3DDA"/>
    <w:rsid w:val="007F40EF"/>
    <w:rsid w:val="008002C6"/>
    <w:rsid w:val="008027A5"/>
    <w:rsid w:val="00805B42"/>
    <w:rsid w:val="00806A04"/>
    <w:rsid w:val="0081517D"/>
    <w:rsid w:val="00820EA4"/>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106A9"/>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6718"/>
    <w:rsid w:val="00AD3939"/>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7C"/>
    <w:rsid w:val="00BD36B2"/>
    <w:rsid w:val="00BE00CB"/>
    <w:rsid w:val="00BE40B7"/>
    <w:rsid w:val="00BF6C56"/>
    <w:rsid w:val="00C065C1"/>
    <w:rsid w:val="00C0746B"/>
    <w:rsid w:val="00C11975"/>
    <w:rsid w:val="00C124A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4236"/>
    <w:rsid w:val="00EC6F5E"/>
    <w:rsid w:val="00ED6933"/>
    <w:rsid w:val="00ED7792"/>
    <w:rsid w:val="00EE2194"/>
    <w:rsid w:val="00EE5776"/>
    <w:rsid w:val="00EF3042"/>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1D0F-BD20-4AA3-ABD3-936B9D73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21</Pages>
  <Words>8576</Words>
  <Characters>56059</Characters>
  <Application>Microsoft Office Word</Application>
  <DocSecurity>0</DocSecurity>
  <Lines>467</Lines>
  <Paragraphs>129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Justyna</dc:creator>
  <cp:keywords>Ethan</cp:keywords>
  <dc:description/>
  <cp:lastModifiedBy>msoltysiak</cp:lastModifiedBy>
  <cp:revision>31</cp:revision>
  <cp:lastPrinted>2017-07-18T07:31:00Z</cp:lastPrinted>
  <dcterms:created xsi:type="dcterms:W3CDTF">2017-03-03T07:57:00Z</dcterms:created>
  <dcterms:modified xsi:type="dcterms:W3CDTF">2017-07-18T07:49:00Z</dcterms:modified>
</cp:coreProperties>
</file>