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rPr>
      </w:pPr>
      <w:r>
        <w:rPr>
          <w:sz w:val="24"/>
        </w:rPr>
        <w:t>Specyfikacja Istotnych Warunków Zamówienia</w:t>
      </w:r>
    </w:p>
    <w:p w:rsidR="0093799B" w:rsidRDefault="0093799B"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93799B" w:rsidRDefault="0093799B" w:rsidP="00C872BA">
      <w:pPr>
        <w:spacing w:line="276" w:lineRule="auto"/>
        <w:jc w:val="center"/>
        <w:rPr>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r>
        <w:rPr>
          <w:b/>
          <w:sz w:val="22"/>
          <w:szCs w:val="22"/>
        </w:rPr>
        <w:t>ZAMAWIAJĄCY:</w:t>
      </w:r>
    </w:p>
    <w:p w:rsidR="0093799B" w:rsidRDefault="0093799B" w:rsidP="00C872BA">
      <w:pPr>
        <w:spacing w:line="276" w:lineRule="auto"/>
        <w:jc w:val="center"/>
        <w:rPr>
          <w:b/>
          <w:sz w:val="22"/>
          <w:szCs w:val="22"/>
        </w:rPr>
      </w:pPr>
    </w:p>
    <w:p w:rsidR="0093799B" w:rsidRDefault="0093799B" w:rsidP="00C872BA">
      <w:pPr>
        <w:pStyle w:val="Nagwek2"/>
        <w:spacing w:line="276" w:lineRule="auto"/>
        <w:rPr>
          <w:color w:val="auto"/>
          <w:sz w:val="22"/>
          <w:szCs w:val="22"/>
        </w:rPr>
      </w:pPr>
      <w:r>
        <w:rPr>
          <w:color w:val="auto"/>
          <w:sz w:val="22"/>
          <w:szCs w:val="22"/>
        </w:rPr>
        <w:t xml:space="preserve">Gmina Miasto Świnoujście </w:t>
      </w:r>
    </w:p>
    <w:p w:rsidR="0093799B" w:rsidRDefault="0093799B" w:rsidP="00C872BA">
      <w:pPr>
        <w:pStyle w:val="Nagwek2"/>
        <w:spacing w:line="276" w:lineRule="auto"/>
        <w:rPr>
          <w:b w:val="0"/>
          <w:sz w:val="22"/>
          <w:szCs w:val="22"/>
        </w:rPr>
      </w:pPr>
      <w:r>
        <w:rPr>
          <w:b w:val="0"/>
          <w:sz w:val="22"/>
          <w:szCs w:val="22"/>
        </w:rPr>
        <w:t xml:space="preserve">ul. Wojska Polskiego 1/5,72- 600 Świnoujście </w:t>
      </w:r>
    </w:p>
    <w:p w:rsidR="0093799B" w:rsidRDefault="0093799B" w:rsidP="00C872BA">
      <w:pPr>
        <w:spacing w:line="276" w:lineRule="auto"/>
        <w:jc w:val="center"/>
      </w:pPr>
      <w:r>
        <w:t>tel. (91) 321 27 80, fax  (91) 3215995</w:t>
      </w:r>
    </w:p>
    <w:p w:rsidR="0093799B" w:rsidRDefault="0093799B" w:rsidP="00C872BA">
      <w:pPr>
        <w:spacing w:line="276" w:lineRule="auto"/>
        <w:jc w:val="center"/>
      </w:pPr>
      <w:r>
        <w:t xml:space="preserve">E-mail: </w:t>
      </w:r>
      <w:hyperlink r:id="rId8" w:history="1">
        <w:r>
          <w:rPr>
            <w:rStyle w:val="Hipercze"/>
          </w:rPr>
          <w:t>sekretariat@um.swinoujscie.pl</w:t>
        </w:r>
      </w:hyperlink>
      <w:r>
        <w:t xml:space="preserve">, Internet: </w:t>
      </w:r>
      <w:r w:rsidR="00EF4AA4">
        <w:t>www.bip.um.swinoujscie.pl</w:t>
      </w:r>
    </w:p>
    <w:p w:rsidR="0093799B" w:rsidRDefault="0093799B" w:rsidP="00C872BA">
      <w:pPr>
        <w:spacing w:line="276" w:lineRule="auto"/>
        <w:rPr>
          <w:b/>
          <w:sz w:val="22"/>
          <w:szCs w:val="22"/>
        </w:rPr>
      </w:pPr>
    </w:p>
    <w:p w:rsidR="0093799B" w:rsidRPr="003F3F9E" w:rsidRDefault="0093799B"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C872BA">
      <w:pPr>
        <w:pStyle w:val="Tekstpodstawowy3"/>
        <w:spacing w:line="276" w:lineRule="auto"/>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C872BA">
      <w:pPr>
        <w:pStyle w:val="Tekstpodstawowy3"/>
        <w:spacing w:line="276" w:lineRule="auto"/>
        <w:rPr>
          <w:sz w:val="22"/>
          <w:szCs w:val="22"/>
        </w:rPr>
      </w:pPr>
    </w:p>
    <w:p w:rsidR="0093799B" w:rsidRDefault="0093799B" w:rsidP="00C872BA">
      <w:pPr>
        <w:pStyle w:val="Tekstpodstawowy3"/>
        <w:spacing w:line="276" w:lineRule="auto"/>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C872BA">
      <w:pPr>
        <w:pStyle w:val="Tekstpodstawowy3"/>
        <w:spacing w:line="276" w:lineRule="auto"/>
        <w:jc w:val="center"/>
        <w:rPr>
          <w:sz w:val="22"/>
          <w:szCs w:val="22"/>
        </w:rPr>
      </w:pPr>
    </w:p>
    <w:p w:rsidR="0093799B" w:rsidRPr="00F57F8D" w:rsidRDefault="00F57F8D" w:rsidP="00C872BA">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 xml:space="preserve">Przebudowa dróg powiatowych w Świnoujściu </w:t>
      </w:r>
      <w:r w:rsidR="00960ABB">
        <w:rPr>
          <w:spacing w:val="-4"/>
          <w:sz w:val="24"/>
          <w:szCs w:val="24"/>
          <w:lang w:eastAsia="ar-SA"/>
        </w:rPr>
        <w:t>–</w:t>
      </w:r>
      <w:r w:rsidR="009B536D">
        <w:rPr>
          <w:spacing w:val="-4"/>
          <w:sz w:val="24"/>
          <w:szCs w:val="24"/>
          <w:lang w:eastAsia="ar-SA"/>
        </w:rPr>
        <w:t xml:space="preserve"> </w:t>
      </w:r>
      <w:r w:rsidR="00960ABB">
        <w:rPr>
          <w:spacing w:val="-4"/>
          <w:sz w:val="24"/>
          <w:szCs w:val="24"/>
          <w:lang w:eastAsia="ar-SA"/>
        </w:rPr>
        <w:t xml:space="preserve">poprawa </w:t>
      </w:r>
      <w:r w:rsidR="00C05A7C">
        <w:rPr>
          <w:spacing w:val="-4"/>
          <w:sz w:val="24"/>
          <w:szCs w:val="24"/>
          <w:lang w:eastAsia="ar-SA"/>
        </w:rPr>
        <w:t xml:space="preserve">bezpieczeństwa ruchu drogowego na ul. </w:t>
      </w:r>
      <w:r w:rsidR="009B536D">
        <w:rPr>
          <w:spacing w:val="-4"/>
          <w:sz w:val="24"/>
          <w:szCs w:val="24"/>
          <w:lang w:eastAsia="ar-SA"/>
        </w:rPr>
        <w:t>P</w:t>
      </w:r>
      <w:r w:rsidR="00C05A7C">
        <w:rPr>
          <w:spacing w:val="-4"/>
          <w:sz w:val="24"/>
          <w:szCs w:val="24"/>
          <w:lang w:eastAsia="ar-SA"/>
        </w:rPr>
        <w:t>omorskiej</w:t>
      </w:r>
      <w:r w:rsidRPr="00F57F8D">
        <w:rPr>
          <w:spacing w:val="-4"/>
          <w:sz w:val="24"/>
          <w:szCs w:val="24"/>
          <w:lang w:eastAsia="ar-SA"/>
        </w:rPr>
        <w:t>”</w:t>
      </w:r>
    </w:p>
    <w:p w:rsidR="0093799B" w:rsidRDefault="0093799B"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93799B" w:rsidRDefault="0093799B" w:rsidP="00C872BA">
      <w:pPr>
        <w:spacing w:line="276" w:lineRule="auto"/>
        <w:rPr>
          <w:b/>
          <w:sz w:val="24"/>
          <w:szCs w:val="24"/>
        </w:rPr>
      </w:pPr>
    </w:p>
    <w:p w:rsidR="00896348" w:rsidRDefault="00896348" w:rsidP="00C872BA">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Wyszczególnienie</w:t>
            </w:r>
          </w:p>
        </w:tc>
      </w:tr>
      <w:tr w:rsidR="00722851" w:rsidTr="00616E30">
        <w:trPr>
          <w:trHeight w:val="807"/>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341F96" w:rsidP="00C872BA">
            <w:pPr>
              <w:spacing w:line="276" w:lineRule="auto"/>
              <w:jc w:val="center"/>
              <w:rPr>
                <w:lang w:eastAsia="en-US"/>
              </w:rPr>
            </w:pPr>
            <w:r>
              <w:rPr>
                <w:lang w:eastAsia="en-US"/>
              </w:rPr>
              <w:t>lipiec</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C872BA">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B96372">
              <w:rPr>
                <w:lang w:eastAsia="en-US"/>
              </w:rPr>
              <w:t>418</w:t>
            </w:r>
            <w:r>
              <w:rPr>
                <w:lang w:eastAsia="en-US"/>
              </w:rPr>
              <w:t>/2017 z dnia</w:t>
            </w:r>
            <w:r w:rsidR="009A1F14">
              <w:rPr>
                <w:lang w:eastAsia="en-US"/>
              </w:rPr>
              <w:t xml:space="preserve"> </w:t>
            </w:r>
            <w:r w:rsidR="00B64CEA">
              <w:rPr>
                <w:lang w:eastAsia="en-US"/>
              </w:rPr>
              <w:t>1</w:t>
            </w:r>
            <w:r w:rsidR="00B96372">
              <w:rPr>
                <w:lang w:eastAsia="en-US"/>
              </w:rPr>
              <w:t>7</w:t>
            </w:r>
            <w:r w:rsidR="00B64CEA">
              <w:rPr>
                <w:lang w:eastAsia="en-US"/>
              </w:rPr>
              <w:t>.0</w:t>
            </w:r>
            <w:r w:rsidR="00B96372">
              <w:rPr>
                <w:lang w:eastAsia="en-US"/>
              </w:rPr>
              <w:t>7</w:t>
            </w:r>
            <w:r>
              <w:rPr>
                <w:lang w:eastAsia="en-US"/>
              </w:rPr>
              <w:t>.2017 r.</w:t>
            </w:r>
          </w:p>
        </w:tc>
      </w:tr>
      <w:tr w:rsidR="00722851" w:rsidTr="00616E30">
        <w:trPr>
          <w:trHeight w:val="834"/>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372" w:rsidRDefault="00B96372" w:rsidP="00C872BA">
            <w:pPr>
              <w:spacing w:line="276" w:lineRule="auto"/>
              <w:jc w:val="center"/>
              <w:rPr>
                <w:lang w:eastAsia="en-US"/>
              </w:rPr>
            </w:pPr>
            <w:r>
              <w:rPr>
                <w:lang w:eastAsia="en-US"/>
              </w:rPr>
              <w:t>lipiec</w:t>
            </w:r>
          </w:p>
          <w:p w:rsidR="00722851" w:rsidRDefault="00722851" w:rsidP="00C872BA">
            <w:pPr>
              <w:spacing w:line="276" w:lineRule="auto"/>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5D3287">
            <w:pPr>
              <w:spacing w:line="276" w:lineRule="auto"/>
              <w:jc w:val="center"/>
              <w:rPr>
                <w:b/>
                <w:sz w:val="24"/>
                <w:szCs w:val="24"/>
              </w:rPr>
            </w:pPr>
            <w:r>
              <w:rPr>
                <w:lang w:eastAsia="en-US"/>
              </w:rPr>
              <w:t xml:space="preserve">Prezydent Miasta Świnoujście Zarządzenie nr </w:t>
            </w:r>
            <w:r w:rsidR="005D3287">
              <w:rPr>
                <w:lang w:eastAsia="en-US"/>
              </w:rPr>
              <w:t>433</w:t>
            </w:r>
            <w:r w:rsidR="00B96372">
              <w:rPr>
                <w:lang w:eastAsia="en-US"/>
              </w:rPr>
              <w:t>.</w:t>
            </w:r>
            <w:r w:rsidR="00616E30">
              <w:rPr>
                <w:lang w:eastAsia="en-US"/>
              </w:rPr>
              <w:t>/</w:t>
            </w:r>
            <w:r>
              <w:rPr>
                <w:lang w:eastAsia="en-US"/>
              </w:rPr>
              <w:t>2017</w:t>
            </w:r>
            <w:r w:rsidR="00B64CEA">
              <w:rPr>
                <w:lang w:eastAsia="en-US"/>
              </w:rPr>
              <w:t xml:space="preserve"> </w:t>
            </w:r>
            <w:r>
              <w:rPr>
                <w:lang w:eastAsia="en-US"/>
              </w:rPr>
              <w:t xml:space="preserve">z dnia </w:t>
            </w:r>
            <w:r w:rsidR="005D3287">
              <w:rPr>
                <w:lang w:eastAsia="en-US"/>
              </w:rPr>
              <w:t>21</w:t>
            </w:r>
            <w:r w:rsidR="00616E30">
              <w:rPr>
                <w:lang w:eastAsia="en-US"/>
              </w:rPr>
              <w:t xml:space="preserve"> </w:t>
            </w:r>
            <w:r w:rsidR="00B96372">
              <w:rPr>
                <w:lang w:eastAsia="en-US"/>
              </w:rPr>
              <w:t>lipca</w:t>
            </w:r>
            <w:r w:rsidR="00616E30">
              <w:rPr>
                <w:lang w:eastAsia="en-US"/>
              </w:rPr>
              <w:t xml:space="preserve"> </w:t>
            </w:r>
            <w:r>
              <w:rPr>
                <w:lang w:eastAsia="en-US"/>
              </w:rPr>
              <w:t>2017 roku</w:t>
            </w:r>
          </w:p>
        </w:tc>
      </w:tr>
    </w:tbl>
    <w:p w:rsidR="0093799B" w:rsidRDefault="0093799B" w:rsidP="00C872BA">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sz w:val="24"/>
                <w:szCs w:val="24"/>
              </w:rPr>
              <w:t>W</w:t>
            </w:r>
            <w:r w:rsidR="00722851">
              <w:rPr>
                <w:b/>
                <w:sz w:val="24"/>
                <w:szCs w:val="24"/>
              </w:rPr>
              <w:t>IM</w:t>
            </w:r>
            <w:r>
              <w:rPr>
                <w:b/>
                <w:sz w:val="24"/>
                <w:szCs w:val="24"/>
              </w:rPr>
              <w:t>.271</w:t>
            </w:r>
            <w:r w:rsidR="00B64CEA">
              <w:rPr>
                <w:b/>
                <w:sz w:val="24"/>
                <w:szCs w:val="24"/>
              </w:rPr>
              <w:t>.1.</w:t>
            </w:r>
            <w:r w:rsidR="00B96372">
              <w:rPr>
                <w:b/>
                <w:sz w:val="24"/>
                <w:szCs w:val="24"/>
              </w:rPr>
              <w:t>52</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rsidP="00C872BA">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bCs/>
                <w:sz w:val="24"/>
                <w:szCs w:val="24"/>
              </w:rPr>
              <w:t xml:space="preserve">Świnoujście, </w:t>
            </w:r>
            <w:r w:rsidR="00B96372">
              <w:rPr>
                <w:b/>
                <w:bCs/>
                <w:sz w:val="24"/>
                <w:szCs w:val="24"/>
              </w:rPr>
              <w:t>lipiec</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C872BA">
      <w:pPr>
        <w:spacing w:line="276" w:lineRule="auto"/>
        <w:rPr>
          <w:b/>
          <w:sz w:val="24"/>
          <w:szCs w:val="24"/>
        </w:rPr>
      </w:pPr>
    </w:p>
    <w:p w:rsidR="0093799B" w:rsidRDefault="0093799B" w:rsidP="00C872BA">
      <w:pPr>
        <w:spacing w:line="276" w:lineRule="auto"/>
        <w:rPr>
          <w:b/>
          <w:u w:val="single"/>
        </w:rPr>
      </w:pPr>
      <w:r>
        <w:br w:type="page"/>
      </w:r>
    </w:p>
    <w:p w:rsidR="0093799B" w:rsidRDefault="0093799B" w:rsidP="00C872BA">
      <w:pPr>
        <w:spacing w:line="276" w:lineRule="auto"/>
        <w:jc w:val="both"/>
        <w:rPr>
          <w:b/>
          <w:u w:val="single"/>
        </w:rPr>
      </w:pPr>
      <w:r>
        <w:rPr>
          <w:b/>
          <w:u w:val="single"/>
        </w:rPr>
        <w:lastRenderedPageBreak/>
        <w:t>SPIS TREŚCI SIWZ:</w:t>
      </w:r>
    </w:p>
    <w:p w:rsidR="0093799B" w:rsidRDefault="0093799B" w:rsidP="00C872BA">
      <w:pPr>
        <w:spacing w:line="276" w:lineRule="auto"/>
        <w:jc w:val="both"/>
        <w:rPr>
          <w:b/>
          <w:u w:val="single"/>
        </w:rPr>
      </w:pPr>
    </w:p>
    <w:p w:rsidR="0093799B" w:rsidRDefault="0093799B" w:rsidP="00C872BA">
      <w:pPr>
        <w:spacing w:line="276" w:lineRule="auto"/>
        <w:jc w:val="both"/>
      </w:pPr>
      <w:r>
        <w:rPr>
          <w:b/>
        </w:rPr>
        <w:t>Rozdział I</w:t>
      </w:r>
      <w:r>
        <w:rPr>
          <w:b/>
        </w:rPr>
        <w:tab/>
      </w:r>
      <w:r>
        <w:t>Forma oferty;</w:t>
      </w:r>
    </w:p>
    <w:p w:rsidR="0093799B" w:rsidRDefault="0093799B" w:rsidP="00C872BA">
      <w:pPr>
        <w:pStyle w:val="Nagwek1"/>
        <w:spacing w:line="276" w:lineRule="auto"/>
        <w:rPr>
          <w:b w:val="0"/>
          <w:color w:val="auto"/>
        </w:rPr>
      </w:pPr>
      <w:r>
        <w:rPr>
          <w:color w:val="auto"/>
        </w:rPr>
        <w:t>Rozdział II</w:t>
      </w:r>
      <w:r>
        <w:rPr>
          <w:color w:val="auto"/>
        </w:rPr>
        <w:tab/>
      </w:r>
      <w:r>
        <w:rPr>
          <w:b w:val="0"/>
          <w:color w:val="auto"/>
        </w:rPr>
        <w:t>Zmiana, wycofanie i zwrot oferty;</w:t>
      </w:r>
    </w:p>
    <w:p w:rsidR="0093799B" w:rsidRDefault="0093799B" w:rsidP="00C872BA">
      <w:pPr>
        <w:pStyle w:val="Nagwek8"/>
        <w:spacing w:line="276" w:lineRule="auto"/>
        <w:jc w:val="both"/>
        <w:rPr>
          <w:b w:val="0"/>
          <w:sz w:val="20"/>
        </w:rPr>
      </w:pPr>
      <w:r>
        <w:rPr>
          <w:sz w:val="20"/>
        </w:rPr>
        <w:t>Rozdział III</w:t>
      </w:r>
      <w:r>
        <w:rPr>
          <w:sz w:val="20"/>
        </w:rPr>
        <w:tab/>
      </w:r>
      <w:r>
        <w:rPr>
          <w:b w:val="0"/>
          <w:sz w:val="20"/>
        </w:rPr>
        <w:t>Wspólne ubieganie się o udzielenie zamówienia;</w:t>
      </w:r>
    </w:p>
    <w:p w:rsidR="0093799B" w:rsidRDefault="0093799B" w:rsidP="00C872BA">
      <w:pPr>
        <w:spacing w:line="276" w:lineRule="auto"/>
        <w:ind w:left="1410" w:hanging="1410"/>
        <w:jc w:val="both"/>
      </w:pPr>
      <w:r>
        <w:rPr>
          <w:b/>
        </w:rPr>
        <w:t>Rozdział IV</w:t>
      </w:r>
      <w:r>
        <w:rPr>
          <w:b/>
        </w:rPr>
        <w:tab/>
      </w:r>
      <w:r>
        <w:t>Jawność postępowania;</w:t>
      </w:r>
    </w:p>
    <w:p w:rsidR="0093799B" w:rsidRDefault="0093799B" w:rsidP="00C872BA">
      <w:pPr>
        <w:spacing w:line="276" w:lineRule="auto"/>
        <w:ind w:left="1410" w:hanging="1410"/>
        <w:jc w:val="both"/>
      </w:pPr>
      <w:r>
        <w:rPr>
          <w:b/>
        </w:rPr>
        <w:t>Rozdział V</w:t>
      </w:r>
      <w:r>
        <w:rPr>
          <w:b/>
        </w:rPr>
        <w:tab/>
      </w:r>
      <w:r>
        <w:t>Podstawy wykluczenia. Warunki udziału w postępowaniu. Dokumenty;</w:t>
      </w:r>
    </w:p>
    <w:p w:rsidR="0093799B" w:rsidRDefault="0093799B" w:rsidP="00C872BA">
      <w:pPr>
        <w:spacing w:line="276" w:lineRule="auto"/>
        <w:ind w:left="1418" w:hanging="1418"/>
        <w:jc w:val="both"/>
      </w:pPr>
      <w:r>
        <w:rPr>
          <w:b/>
        </w:rPr>
        <w:t>Rozdział VI</w:t>
      </w:r>
      <w:r>
        <w:rPr>
          <w:b/>
        </w:rPr>
        <w:tab/>
      </w:r>
      <w:r>
        <w:t>Wykonawcy zagraniczni;</w:t>
      </w:r>
    </w:p>
    <w:p w:rsidR="0093799B" w:rsidRDefault="0093799B" w:rsidP="00C872BA">
      <w:pPr>
        <w:spacing w:line="276" w:lineRule="auto"/>
        <w:ind w:left="1418" w:hanging="1418"/>
        <w:jc w:val="both"/>
      </w:pPr>
      <w:r>
        <w:rPr>
          <w:b/>
        </w:rPr>
        <w:t>Rozdział VII</w:t>
      </w:r>
      <w:r>
        <w:rPr>
          <w:b/>
        </w:rPr>
        <w:tab/>
      </w:r>
      <w:r>
        <w:t>Termin wykonania zamówienia, gwarancja;</w:t>
      </w:r>
    </w:p>
    <w:p w:rsidR="0093799B" w:rsidRDefault="0093799B" w:rsidP="00C872BA">
      <w:pPr>
        <w:spacing w:line="276" w:lineRule="auto"/>
        <w:ind w:left="1418" w:hanging="1418"/>
        <w:jc w:val="both"/>
        <w:rPr>
          <w:i/>
        </w:rPr>
      </w:pPr>
      <w:r>
        <w:rPr>
          <w:b/>
        </w:rPr>
        <w:t>Rozdział VIII</w:t>
      </w:r>
      <w:r>
        <w:rPr>
          <w:b/>
        </w:rPr>
        <w:tab/>
      </w:r>
      <w:r>
        <w:t>Wadium</w:t>
      </w:r>
    </w:p>
    <w:p w:rsidR="0093799B" w:rsidRDefault="0093799B" w:rsidP="00C872BA">
      <w:pPr>
        <w:spacing w:line="276" w:lineRule="auto"/>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C872BA">
      <w:pPr>
        <w:spacing w:line="276" w:lineRule="auto"/>
        <w:jc w:val="both"/>
      </w:pPr>
      <w:r>
        <w:rPr>
          <w:b/>
        </w:rPr>
        <w:t>Rozdział X</w:t>
      </w:r>
      <w:r>
        <w:rPr>
          <w:b/>
        </w:rPr>
        <w:tab/>
      </w:r>
      <w:r>
        <w:t xml:space="preserve">Sposób obliczenia ceny oferty; </w:t>
      </w:r>
    </w:p>
    <w:p w:rsidR="0093799B" w:rsidRDefault="0093799B" w:rsidP="00C872BA">
      <w:pPr>
        <w:spacing w:line="276" w:lineRule="auto"/>
        <w:jc w:val="both"/>
      </w:pPr>
      <w:r>
        <w:rPr>
          <w:b/>
        </w:rPr>
        <w:t>Rozdział XI</w:t>
      </w:r>
      <w:r>
        <w:rPr>
          <w:b/>
        </w:rPr>
        <w:tab/>
      </w:r>
      <w:r>
        <w:t>Składanie i otwarcie ofert;</w:t>
      </w:r>
    </w:p>
    <w:p w:rsidR="0093799B" w:rsidRDefault="0093799B" w:rsidP="00C872BA">
      <w:pPr>
        <w:spacing w:line="276" w:lineRule="auto"/>
        <w:jc w:val="both"/>
      </w:pPr>
      <w:r>
        <w:rPr>
          <w:b/>
        </w:rPr>
        <w:t>Rozdział XII</w:t>
      </w:r>
      <w:r>
        <w:rPr>
          <w:b/>
        </w:rPr>
        <w:tab/>
      </w:r>
      <w:r>
        <w:t xml:space="preserve">Wybór oferty najkorzystniejszej; </w:t>
      </w:r>
    </w:p>
    <w:p w:rsidR="0093799B" w:rsidRDefault="0093799B" w:rsidP="00C872BA">
      <w:pPr>
        <w:spacing w:line="276" w:lineRule="auto"/>
        <w:jc w:val="both"/>
      </w:pPr>
      <w:r>
        <w:rPr>
          <w:b/>
        </w:rPr>
        <w:t>Rozdział XIII</w:t>
      </w:r>
      <w:r>
        <w:rPr>
          <w:b/>
        </w:rPr>
        <w:tab/>
      </w:r>
      <w:r>
        <w:t>Zawarcie umowy, zabezpieczenie należytego wykonania umowy;</w:t>
      </w:r>
    </w:p>
    <w:p w:rsidR="0093799B" w:rsidRDefault="0093799B" w:rsidP="00C872BA">
      <w:pPr>
        <w:spacing w:line="276" w:lineRule="auto"/>
        <w:jc w:val="both"/>
      </w:pPr>
      <w:r>
        <w:rPr>
          <w:b/>
        </w:rPr>
        <w:t>Rozdział XIV</w:t>
      </w:r>
      <w:r>
        <w:rPr>
          <w:b/>
        </w:rPr>
        <w:tab/>
      </w:r>
      <w:r>
        <w:t>Pouczenie o środkach ochrony prawnej;</w:t>
      </w:r>
    </w:p>
    <w:p w:rsidR="0093799B" w:rsidRDefault="0093799B" w:rsidP="00C872BA">
      <w:pPr>
        <w:spacing w:line="276" w:lineRule="auto"/>
        <w:jc w:val="both"/>
      </w:pPr>
      <w:r>
        <w:rPr>
          <w:b/>
        </w:rPr>
        <w:t>Rozdział XV</w:t>
      </w:r>
      <w:r>
        <w:rPr>
          <w:b/>
        </w:rPr>
        <w:tab/>
      </w:r>
      <w:r>
        <w:t>Opis przedmiotu zamówienia.</w:t>
      </w:r>
    </w:p>
    <w:p w:rsidR="0093799B" w:rsidRDefault="0093799B" w:rsidP="00C872BA">
      <w:pPr>
        <w:spacing w:line="276" w:lineRule="auto"/>
        <w:jc w:val="both"/>
      </w:pPr>
    </w:p>
    <w:p w:rsidR="00AB71A2" w:rsidRPr="00B23B2B" w:rsidRDefault="00AB71A2" w:rsidP="00C872BA">
      <w:pPr>
        <w:spacing w:line="276" w:lineRule="auto"/>
        <w:jc w:val="both"/>
        <w:rPr>
          <w:b/>
        </w:rPr>
      </w:pPr>
      <w:r w:rsidRPr="00B23B2B">
        <w:rPr>
          <w:b/>
        </w:rPr>
        <w:t>Załączniki:</w:t>
      </w:r>
    </w:p>
    <w:p w:rsidR="00AB71A2" w:rsidRDefault="00AB71A2" w:rsidP="00C872BA">
      <w:pPr>
        <w:tabs>
          <w:tab w:val="left" w:pos="1134"/>
        </w:tabs>
        <w:spacing w:line="276" w:lineRule="auto"/>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C872BA">
      <w:pPr>
        <w:tabs>
          <w:tab w:val="left" w:pos="1134"/>
        </w:tabs>
        <w:spacing w:line="276" w:lineRule="auto"/>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C872BA">
      <w:pPr>
        <w:tabs>
          <w:tab w:val="left" w:pos="1134"/>
        </w:tabs>
        <w:spacing w:line="276" w:lineRule="auto"/>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C872BA">
      <w:pPr>
        <w:tabs>
          <w:tab w:val="left" w:pos="1134"/>
        </w:tabs>
        <w:spacing w:line="276" w:lineRule="auto"/>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C872BA">
      <w:pPr>
        <w:tabs>
          <w:tab w:val="left" w:pos="1134"/>
        </w:tabs>
        <w:spacing w:line="276" w:lineRule="auto"/>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C872BA">
      <w:pPr>
        <w:tabs>
          <w:tab w:val="left" w:pos="1134"/>
        </w:tabs>
        <w:spacing w:line="276" w:lineRule="auto"/>
      </w:pPr>
      <w:r w:rsidRPr="001A5117">
        <w:tab/>
      </w:r>
      <w:r w:rsidRPr="001A5117">
        <w:tab/>
      </w:r>
      <w:r w:rsidRPr="001A5117">
        <w:rPr>
          <w:b/>
        </w:rPr>
        <w:t>Załącznik nr  4.2</w:t>
      </w:r>
      <w:r>
        <w:tab/>
      </w:r>
      <w:r w:rsidR="00E754C4">
        <w:t>zakres rzeczowo finansowy</w:t>
      </w:r>
      <w:r w:rsidR="00C22397">
        <w:t>;</w:t>
      </w:r>
    </w:p>
    <w:p w:rsidR="00AB71A2" w:rsidRDefault="00AB71A2" w:rsidP="00C872BA">
      <w:pPr>
        <w:tabs>
          <w:tab w:val="left" w:pos="1134"/>
        </w:tabs>
        <w:spacing w:line="276" w:lineRule="auto"/>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C872BA">
      <w:pPr>
        <w:tabs>
          <w:tab w:val="left" w:pos="1134"/>
        </w:tabs>
        <w:spacing w:line="276" w:lineRule="auto"/>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C872BA">
      <w:pPr>
        <w:tabs>
          <w:tab w:val="left" w:pos="1134"/>
        </w:tabs>
        <w:spacing w:line="276" w:lineRule="auto"/>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C872BA">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C872BA">
      <w:pPr>
        <w:tabs>
          <w:tab w:val="left" w:pos="1134"/>
        </w:tabs>
        <w:spacing w:line="276" w:lineRule="auto"/>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C872BA">
      <w:pPr>
        <w:tabs>
          <w:tab w:val="left" w:pos="1134"/>
        </w:tabs>
        <w:spacing w:line="276" w:lineRule="auto"/>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C872BA">
      <w:pPr>
        <w:tabs>
          <w:tab w:val="left" w:pos="1134"/>
        </w:tabs>
        <w:spacing w:line="276" w:lineRule="auto"/>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A7383" w:rsidRDefault="00AB71A2" w:rsidP="00C872BA">
      <w:pPr>
        <w:tabs>
          <w:tab w:val="left" w:pos="1134"/>
        </w:tabs>
        <w:spacing w:line="276" w:lineRule="auto"/>
        <w:ind w:left="3544" w:hanging="2126"/>
      </w:pPr>
      <w:r w:rsidRPr="00AB71A2">
        <w:rPr>
          <w:b/>
        </w:rPr>
        <w:t>Załącznik nr 8</w:t>
      </w:r>
      <w:r>
        <w:tab/>
        <w:t>wykaz wykonanych robót</w:t>
      </w:r>
      <w:r w:rsidR="00741AA7">
        <w:t>;</w:t>
      </w:r>
    </w:p>
    <w:p w:rsidR="001D115A" w:rsidRDefault="001D115A" w:rsidP="00C872BA">
      <w:pPr>
        <w:tabs>
          <w:tab w:val="left" w:pos="1134"/>
        </w:tabs>
        <w:spacing w:line="276" w:lineRule="auto"/>
        <w:ind w:left="3544" w:hanging="2126"/>
      </w:pPr>
      <w:r>
        <w:rPr>
          <w:b/>
        </w:rPr>
        <w:t xml:space="preserve">Załącznik </w:t>
      </w:r>
      <w:r w:rsidR="00176378">
        <w:rPr>
          <w:b/>
        </w:rPr>
        <w:t>nr 9</w:t>
      </w:r>
      <w:r w:rsidR="00393D6D">
        <w:rPr>
          <w:b/>
        </w:rPr>
        <w:tab/>
      </w:r>
      <w:r>
        <w:t>dokumentacja projektowa.</w:t>
      </w: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r>
        <w:t>Podstawa prawna: Ustawa z dnia 29.01.2004r. Prawo zamówień publicznych (tj. Dz. U. z 2015 r. poz. 2164 z późn. zm.), zwana dalej ustawą</w:t>
      </w:r>
      <w:r w:rsidR="004C4D84">
        <w:t xml:space="preserve"> Pzp</w:t>
      </w:r>
      <w:r>
        <w:t>.</w:t>
      </w:r>
    </w:p>
    <w:p w:rsidR="0093799B" w:rsidRDefault="0093799B" w:rsidP="00C872BA">
      <w:pPr>
        <w:spacing w:line="276" w:lineRule="auto"/>
        <w:jc w:val="both"/>
      </w:pPr>
      <w:r>
        <w:t>Tryb postępowania został</w:t>
      </w:r>
      <w:r w:rsidR="0098789D">
        <w:t xml:space="preserve"> zatwierdzony Z</w:t>
      </w:r>
      <w:r>
        <w:t>arządzeniem Prezydenta Miasta Świnoujście.</w:t>
      </w:r>
    </w:p>
    <w:p w:rsidR="0093799B" w:rsidRDefault="0093799B" w:rsidP="00C872BA">
      <w:pPr>
        <w:spacing w:line="276" w:lineRule="auto"/>
        <w:jc w:val="both"/>
      </w:pPr>
      <w:r>
        <w:t xml:space="preserve">Wszelka korespondencja oraz dokumentacji w tej sprawie będzie powoływać się na powyższe oznaczenie. </w:t>
      </w:r>
    </w:p>
    <w:p w:rsidR="00247041" w:rsidRDefault="00247041" w:rsidP="00C872BA">
      <w:pPr>
        <w:spacing w:line="276" w:lineRule="auto"/>
        <w:jc w:val="both"/>
      </w:pPr>
    </w:p>
    <w:p w:rsidR="00CB675C" w:rsidRPr="005B5AC2" w:rsidRDefault="00CB675C"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rsidR="00CB675C" w:rsidRPr="005B5AC2" w:rsidRDefault="00CB675C" w:rsidP="00C872BA">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Wykonawcy sporządzą oferty zgodnie z wymaganiami siwz.</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C872BA">
      <w:pPr>
        <w:pStyle w:val="BodyText21"/>
        <w:numPr>
          <w:ilvl w:val="0"/>
          <w:numId w:val="1"/>
        </w:numPr>
        <w:tabs>
          <w:tab w:val="clear" w:pos="0"/>
          <w:tab w:val="clear" w:pos="360"/>
        </w:tabs>
        <w:spacing w:line="276" w:lineRule="auto"/>
        <w:ind w:left="426" w:hanging="426"/>
      </w:pPr>
      <w:r w:rsidRPr="006A228B">
        <w:t xml:space="preserve">Oferta musi być sporządzona </w:t>
      </w:r>
      <w:r w:rsidR="00ED5AE1" w:rsidRPr="006A228B">
        <w:t>czytelnie, w języku polskim.</w:t>
      </w:r>
    </w:p>
    <w:p w:rsidR="00CB675C" w:rsidRPr="006A228B" w:rsidRDefault="00CB675C" w:rsidP="00C872BA">
      <w:pPr>
        <w:pStyle w:val="BodyText21"/>
        <w:numPr>
          <w:ilvl w:val="0"/>
          <w:numId w:val="1"/>
        </w:numPr>
        <w:tabs>
          <w:tab w:val="clear" w:pos="0"/>
          <w:tab w:val="clear" w:pos="360"/>
        </w:tabs>
        <w:spacing w:line="276" w:lineRule="auto"/>
        <w:ind w:left="426" w:hanging="426"/>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Wykonawca składa tylko jedną ofertę. </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Zamawiający nie dopuszcza składania ofert wariantowych.</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rsidR="000522C8" w:rsidRDefault="00D071AE" w:rsidP="00C872BA">
      <w:pPr>
        <w:pStyle w:val="BodyText21"/>
        <w:numPr>
          <w:ilvl w:val="0"/>
          <w:numId w:val="1"/>
        </w:numPr>
        <w:tabs>
          <w:tab w:val="clear" w:pos="0"/>
          <w:tab w:val="clear" w:pos="360"/>
        </w:tabs>
        <w:spacing w:line="276" w:lineRule="auto"/>
        <w:ind w:left="426"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C872BA">
      <w:pPr>
        <w:pStyle w:val="BodyText21"/>
        <w:tabs>
          <w:tab w:val="clear" w:pos="0"/>
        </w:tabs>
        <w:spacing w:line="276" w:lineRule="auto"/>
        <w:ind w:left="426"/>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E054F0" w:rsidRDefault="00CB675C"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2A0E5B" w:rsidRDefault="002A0E5B" w:rsidP="00C872BA">
      <w:pPr>
        <w:pStyle w:val="BodyText21"/>
        <w:numPr>
          <w:ilvl w:val="0"/>
          <w:numId w:val="33"/>
        </w:numPr>
        <w:tabs>
          <w:tab w:val="clear" w:pos="0"/>
        </w:tabs>
        <w:spacing w:line="276" w:lineRule="auto"/>
        <w:ind w:left="851" w:hanging="425"/>
      </w:pPr>
      <w:r w:rsidRPr="002A0E5B">
        <w:t xml:space="preserve">zewnętrzna koperta powinna być oznaczona w następujący sposób: </w:t>
      </w:r>
      <w:r w:rsidRPr="0093308E">
        <w:rPr>
          <w:b/>
        </w:rPr>
        <w:t>Gmina Miasto Świnoujście, ul. Wojska Polskiego 1/5, 72-600 Świnoujście, Stanowisko Obsługi Interesanta, przeta</w:t>
      </w:r>
      <w:r w:rsidR="00811E5C">
        <w:rPr>
          <w:b/>
        </w:rPr>
        <w:t>rg nieograniczony nr WIM.271.1.</w:t>
      </w:r>
      <w:r w:rsidR="00B96372">
        <w:rPr>
          <w:b/>
        </w:rPr>
        <w:t>52</w:t>
      </w:r>
      <w:r w:rsidRPr="0093308E">
        <w:rPr>
          <w:b/>
        </w:rPr>
        <w:t xml:space="preserve">.2017 </w:t>
      </w:r>
      <w:r w:rsidRPr="0093308E">
        <w:rPr>
          <w:b/>
          <w:spacing w:val="-4"/>
          <w:lang w:eastAsia="ar-SA"/>
        </w:rPr>
        <w:t>„</w:t>
      </w:r>
      <w:r w:rsidR="00896348">
        <w:rPr>
          <w:b/>
          <w:spacing w:val="-4"/>
          <w:lang w:eastAsia="ar-SA"/>
        </w:rPr>
        <w:t>Przebudowa dróg powiatowych w Świnoujściu -</w:t>
      </w:r>
      <w:r w:rsidR="00896348" w:rsidRPr="00C05A7C">
        <w:rPr>
          <w:b/>
          <w:spacing w:val="-4"/>
          <w:lang w:eastAsia="ar-SA"/>
        </w:rPr>
        <w:t xml:space="preserve"> </w:t>
      </w:r>
      <w:r w:rsidR="00C05A7C" w:rsidRPr="00C05A7C">
        <w:rPr>
          <w:b/>
          <w:spacing w:val="-4"/>
          <w:lang w:eastAsia="ar-SA"/>
        </w:rPr>
        <w:t>poprawa bezpieczeństwa ruchu drogowego na ul. Pomorskiej</w:t>
      </w:r>
      <w:r w:rsidRPr="0093308E">
        <w:rPr>
          <w:b/>
          <w:spacing w:val="-4"/>
          <w:lang w:eastAsia="ar-SA"/>
        </w:rPr>
        <w:t>”</w:t>
      </w:r>
      <w:r w:rsidR="0093308E">
        <w:rPr>
          <w:b/>
          <w:spacing w:val="-4"/>
          <w:lang w:eastAsia="ar-SA"/>
        </w:rPr>
        <w:t>,</w:t>
      </w:r>
      <w:r w:rsidR="00735506">
        <w:t xml:space="preserve"> </w:t>
      </w:r>
      <w:r w:rsidRPr="0093308E">
        <w:t>oraz „</w:t>
      </w:r>
      <w:r w:rsidRPr="00735506">
        <w:rPr>
          <w:b/>
        </w:rPr>
        <w:t>nie otwierać przed</w:t>
      </w:r>
      <w:r w:rsidR="00E8547E">
        <w:rPr>
          <w:b/>
        </w:rPr>
        <w:t xml:space="preserve"> </w:t>
      </w:r>
      <w:r w:rsidR="005D3287">
        <w:rPr>
          <w:b/>
        </w:rPr>
        <w:t>8</w:t>
      </w:r>
      <w:r w:rsidR="00811E5C">
        <w:rPr>
          <w:b/>
        </w:rPr>
        <w:t xml:space="preserve"> </w:t>
      </w:r>
      <w:r w:rsidR="0028433D">
        <w:rPr>
          <w:b/>
        </w:rPr>
        <w:t>sierpnia</w:t>
      </w:r>
      <w:r w:rsidR="00636AA3" w:rsidRPr="00F01C37">
        <w:rPr>
          <w:b/>
        </w:rPr>
        <w:t xml:space="preserve"> </w:t>
      </w:r>
      <w:r w:rsidRPr="00F01C37">
        <w:rPr>
          <w:b/>
        </w:rPr>
        <w:t>2017 r</w:t>
      </w:r>
      <w:r w:rsidRPr="00735506">
        <w:rPr>
          <w:b/>
        </w:rPr>
        <w:t xml:space="preserve">., godz. 12:30” </w:t>
      </w:r>
      <w:r w:rsidRPr="0093308E">
        <w:t>- bez nazwy i</w:t>
      </w:r>
      <w:r w:rsidR="00072975">
        <w:t> </w:t>
      </w:r>
      <w:r w:rsidRPr="0093308E">
        <w:t>pieczątki wykonawcy;</w:t>
      </w:r>
    </w:p>
    <w:p w:rsidR="004C4D84" w:rsidRPr="005B5AC2" w:rsidRDefault="002A0E5B" w:rsidP="00C872BA">
      <w:pPr>
        <w:pStyle w:val="BodyText21"/>
        <w:numPr>
          <w:ilvl w:val="0"/>
          <w:numId w:val="33"/>
        </w:numPr>
        <w:tabs>
          <w:tab w:val="clear" w:pos="0"/>
        </w:tabs>
        <w:spacing w:line="276" w:lineRule="auto"/>
        <w:ind w:left="851" w:hanging="425"/>
      </w:pPr>
      <w:r w:rsidRPr="005B5AC2">
        <w:lastRenderedPageBreak/>
        <w:t>koperta wewnętrzna powinna zawierać ofertę i być zaadresowana na wykonawcę, tak aby można było odesłać ofertę w przypadku jej wpłynięcia po terminie.</w:t>
      </w:r>
    </w:p>
    <w:p w:rsidR="004C4D84" w:rsidRPr="005B5AC2" w:rsidRDefault="004C4D84" w:rsidP="00C872BA">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CB675C" w:rsidRPr="005B5AC2" w:rsidRDefault="00CB675C" w:rsidP="00C872BA">
      <w:pPr>
        <w:pStyle w:val="BodyText21"/>
        <w:tabs>
          <w:tab w:val="clear" w:pos="0"/>
        </w:tabs>
        <w:spacing w:line="276" w:lineRule="auto"/>
      </w:pPr>
    </w:p>
    <w:p w:rsidR="00CB675C" w:rsidRPr="005B5AC2" w:rsidRDefault="00CB675C"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 i zwrot oferty</w:t>
      </w:r>
    </w:p>
    <w:p w:rsidR="00CB675C" w:rsidRPr="005B5AC2" w:rsidRDefault="00CB675C" w:rsidP="00C872BA">
      <w:pPr>
        <w:numPr>
          <w:ilvl w:val="0"/>
          <w:numId w:val="2"/>
        </w:numPr>
        <w:tabs>
          <w:tab w:val="clear" w:pos="360"/>
        </w:tabs>
        <w:spacing w:before="120" w:line="276" w:lineRule="auto"/>
        <w:ind w:left="425" w:hanging="425"/>
        <w:jc w:val="both"/>
        <w:rPr>
          <w:sz w:val="24"/>
        </w:rPr>
      </w:pPr>
      <w:r w:rsidRPr="005B5AC2">
        <w:rPr>
          <w:sz w:val="24"/>
        </w:rPr>
        <w:t>Wykonawca może wprowadzić zmiany oraz wycofać złożoną przez siebie ofertę przed terminem składania ofert.</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C872BA">
      <w:pPr>
        <w:pStyle w:val="BodyText21"/>
        <w:tabs>
          <w:tab w:val="clear" w:pos="0"/>
        </w:tabs>
        <w:spacing w:line="276" w:lineRule="auto"/>
        <w:ind w:left="851"/>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637F80" w:rsidRPr="00B10F87" w:rsidRDefault="00637F80"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CB675C" w:rsidRPr="005B5AC2" w:rsidRDefault="00CB675C" w:rsidP="00C872BA">
      <w:pPr>
        <w:pStyle w:val="BodyText21"/>
        <w:tabs>
          <w:tab w:val="clear" w:pos="0"/>
        </w:tabs>
        <w:spacing w:line="276" w:lineRule="auto"/>
      </w:pPr>
    </w:p>
    <w:p w:rsidR="00CB675C" w:rsidRPr="005B5AC2" w:rsidRDefault="00CB675C"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347015" w:rsidRDefault="00CB675C" w:rsidP="00C872BA">
      <w:pPr>
        <w:pStyle w:val="BodyText21"/>
        <w:numPr>
          <w:ilvl w:val="0"/>
          <w:numId w:val="4"/>
        </w:numPr>
        <w:tabs>
          <w:tab w:val="clear" w:pos="0"/>
          <w:tab w:val="clear" w:pos="360"/>
          <w:tab w:val="left" w:pos="720"/>
        </w:tabs>
        <w:spacing w:before="120" w:line="276" w:lineRule="auto"/>
        <w:ind w:left="425" w:hanging="425"/>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C872BA">
      <w:pPr>
        <w:pStyle w:val="BodyText21"/>
        <w:numPr>
          <w:ilvl w:val="0"/>
          <w:numId w:val="4"/>
        </w:numPr>
        <w:tabs>
          <w:tab w:val="clear" w:pos="0"/>
          <w:tab w:val="clear" w:pos="360"/>
          <w:tab w:val="left" w:pos="720"/>
        </w:tabs>
        <w:spacing w:line="276" w:lineRule="auto"/>
        <w:ind w:left="426" w:hanging="426"/>
      </w:pPr>
      <w:r w:rsidRPr="00347015">
        <w:t xml:space="preserve">Pełnomocnictwo, o którym mowa w pkt 1 </w:t>
      </w:r>
      <w:r w:rsidR="00D71486" w:rsidRPr="00347015">
        <w:t>należy dołączyć do oferty.</w:t>
      </w:r>
    </w:p>
    <w:p w:rsidR="00CB675C" w:rsidRPr="00347015" w:rsidRDefault="00D71486"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lastRenderedPageBreak/>
        <w:t>zobowiązanie do realizacji wspólnego przedsięwzięcia gospodarczego obejmującego swoim zakresem realizację przedmiotu zamówienia,</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określenie zakresu działania poszczególnych stron umowy,</w:t>
      </w:r>
    </w:p>
    <w:p w:rsidR="00CB675C" w:rsidRPr="005B5AC2" w:rsidRDefault="00CB675C" w:rsidP="00C872BA">
      <w:pPr>
        <w:numPr>
          <w:ilvl w:val="0"/>
          <w:numId w:val="7"/>
        </w:numPr>
        <w:tabs>
          <w:tab w:val="clear" w:pos="360"/>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w:t>
      </w:r>
      <w:r w:rsidR="000E22A2">
        <w:rPr>
          <w:sz w:val="24"/>
        </w:rPr>
        <w:t xml:space="preserve"> i rękojmi</w:t>
      </w:r>
      <w:r w:rsidRPr="005B5AC2">
        <w:rPr>
          <w:sz w:val="24"/>
        </w:rPr>
        <w:t>.</w:t>
      </w:r>
    </w:p>
    <w:p w:rsidR="00CB675C" w:rsidRPr="005B5AC2" w:rsidRDefault="00CB675C" w:rsidP="00C872BA">
      <w:pPr>
        <w:spacing w:line="276" w:lineRule="auto"/>
        <w:jc w:val="both"/>
        <w:rPr>
          <w:sz w:val="24"/>
        </w:rPr>
      </w:pPr>
    </w:p>
    <w:p w:rsidR="00CB675C" w:rsidRPr="005B5AC2" w:rsidRDefault="00CB675C"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CB675C" w:rsidRPr="005B5AC2" w:rsidRDefault="00CB675C" w:rsidP="00C872BA">
      <w:pPr>
        <w:numPr>
          <w:ilvl w:val="0"/>
          <w:numId w:val="5"/>
        </w:numPr>
        <w:tabs>
          <w:tab w:val="clear" w:pos="360"/>
          <w:tab w:val="left" w:pos="426"/>
        </w:tabs>
        <w:spacing w:before="120" w:line="276" w:lineRule="auto"/>
        <w:ind w:left="425" w:hanging="425"/>
        <w:jc w:val="both"/>
        <w:rPr>
          <w:sz w:val="24"/>
        </w:rPr>
      </w:pPr>
      <w:r w:rsidRPr="005B5AC2">
        <w:rPr>
          <w:sz w:val="24"/>
        </w:rPr>
        <w:t>Zamawiający prowadzi protokół postępowania.</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C872BA">
      <w:pPr>
        <w:numPr>
          <w:ilvl w:val="0"/>
          <w:numId w:val="5"/>
        </w:numPr>
        <w:tabs>
          <w:tab w:val="clear" w:pos="360"/>
          <w:tab w:val="left"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5B5AC2" w:rsidRDefault="004427E5" w:rsidP="00C872BA">
      <w:pPr>
        <w:pStyle w:val="Nagwek4"/>
        <w:spacing w:line="276" w:lineRule="auto"/>
        <w:ind w:left="1620" w:hanging="1620"/>
        <w:rPr>
          <w:color w:val="auto"/>
        </w:rPr>
      </w:pPr>
      <w:r>
        <w:rPr>
          <w:color w:val="auto"/>
        </w:rPr>
        <w:lastRenderedPageBreak/>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Pr="005B5AC2" w:rsidRDefault="008635CD" w:rsidP="00C872BA">
      <w:pPr>
        <w:pStyle w:val="Akapitzlist"/>
        <w:numPr>
          <w:ilvl w:val="0"/>
          <w:numId w:val="6"/>
        </w:numPr>
        <w:tabs>
          <w:tab w:val="clear" w:pos="360"/>
        </w:tabs>
        <w:spacing w:before="120" w:after="0"/>
        <w:ind w:left="425" w:hanging="425"/>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C872BA">
      <w:pPr>
        <w:keepNext/>
        <w:spacing w:line="276" w:lineRule="auto"/>
        <w:ind w:left="1276" w:hanging="425"/>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C872BA">
      <w:pPr>
        <w:numPr>
          <w:ilvl w:val="0"/>
          <w:numId w:val="6"/>
        </w:numPr>
        <w:tabs>
          <w:tab w:val="clear" w:pos="360"/>
        </w:tabs>
        <w:spacing w:line="276" w:lineRule="auto"/>
        <w:ind w:left="426" w:hanging="426"/>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C872BA">
      <w:pPr>
        <w:pStyle w:val="ZLITPKTzmpktliter"/>
        <w:numPr>
          <w:ilvl w:val="1"/>
          <w:numId w:val="6"/>
        </w:numPr>
        <w:tabs>
          <w:tab w:val="clear" w:pos="360"/>
        </w:tabs>
        <w:spacing w:line="276" w:lineRule="auto"/>
        <w:ind w:left="851" w:hanging="425"/>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E6872" w:rsidRDefault="008635CD" w:rsidP="00C872BA">
      <w:pPr>
        <w:tabs>
          <w:tab w:val="left" w:pos="1440"/>
        </w:tabs>
        <w:spacing w:line="276" w:lineRule="auto"/>
        <w:ind w:left="1276" w:hanging="425"/>
        <w:jc w:val="both"/>
        <w:rPr>
          <w:sz w:val="24"/>
          <w:szCs w:val="24"/>
          <w:u w:val="single"/>
        </w:rPr>
      </w:pPr>
      <w:r w:rsidRPr="006E6872">
        <w:rPr>
          <w:sz w:val="24"/>
          <w:szCs w:val="24"/>
        </w:rPr>
        <w:lastRenderedPageBreak/>
        <w:t>a)</w:t>
      </w:r>
      <w:r w:rsidRPr="006E6872">
        <w:rPr>
          <w:sz w:val="24"/>
          <w:szCs w:val="24"/>
        </w:rPr>
        <w:tab/>
        <w:t xml:space="preserve">posiada środki finansowe lub zdolność kredytową w wysokości nie niższej niż </w:t>
      </w:r>
      <w:r w:rsidR="006E6872" w:rsidRPr="006E6872">
        <w:rPr>
          <w:sz w:val="24"/>
          <w:szCs w:val="24"/>
        </w:rPr>
        <w:t>50</w:t>
      </w:r>
      <w:r w:rsidR="00072C59" w:rsidRPr="006E6872">
        <w:rPr>
          <w:sz w:val="24"/>
          <w:szCs w:val="24"/>
        </w:rPr>
        <w:t>0</w:t>
      </w:r>
      <w:r w:rsidR="00141DE5" w:rsidRPr="006E6872">
        <w:rPr>
          <w:sz w:val="24"/>
          <w:szCs w:val="24"/>
        </w:rPr>
        <w:t xml:space="preserve"> 000,00 zł </w:t>
      </w:r>
      <w:r w:rsidR="005C09A6" w:rsidRPr="006E6872">
        <w:rPr>
          <w:sz w:val="24"/>
          <w:szCs w:val="24"/>
        </w:rPr>
        <w:t>(słownie złotych:</w:t>
      </w:r>
      <w:r w:rsidR="00141DE5" w:rsidRPr="006E6872">
        <w:rPr>
          <w:sz w:val="24"/>
          <w:szCs w:val="24"/>
        </w:rPr>
        <w:t xml:space="preserve"> </w:t>
      </w:r>
      <w:r w:rsidR="00AC5587" w:rsidRPr="006E6872">
        <w:rPr>
          <w:sz w:val="24"/>
          <w:szCs w:val="24"/>
        </w:rPr>
        <w:t>pięć</w:t>
      </w:r>
      <w:r w:rsidR="006E6872" w:rsidRPr="006E6872">
        <w:rPr>
          <w:sz w:val="24"/>
          <w:szCs w:val="24"/>
        </w:rPr>
        <w:t>set</w:t>
      </w:r>
      <w:r w:rsidR="00141DE5" w:rsidRPr="006E6872">
        <w:rPr>
          <w:sz w:val="24"/>
          <w:szCs w:val="24"/>
        </w:rPr>
        <w:t xml:space="preserve"> tysięcy</w:t>
      </w:r>
      <w:r w:rsidR="00EE2C41" w:rsidRPr="006E6872">
        <w:rPr>
          <w:sz w:val="24"/>
          <w:szCs w:val="24"/>
        </w:rPr>
        <w:t xml:space="preserve"> 00/100</w:t>
      </w:r>
      <w:r w:rsidR="005C09A6" w:rsidRPr="006E6872">
        <w:rPr>
          <w:sz w:val="24"/>
          <w:szCs w:val="24"/>
        </w:rPr>
        <w:t>)</w:t>
      </w:r>
      <w:r w:rsidR="00141DE5" w:rsidRPr="006E6872">
        <w:rPr>
          <w:sz w:val="24"/>
          <w:szCs w:val="24"/>
        </w:rPr>
        <w:t>.</w:t>
      </w:r>
    </w:p>
    <w:p w:rsidR="00006274" w:rsidRDefault="00006274"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6E6872" w:rsidRDefault="008635CD" w:rsidP="00C872BA">
      <w:pPr>
        <w:spacing w:line="276" w:lineRule="auto"/>
        <w:ind w:left="1276" w:hanging="425"/>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w:t>
      </w:r>
      <w:r w:rsidRPr="006E6872">
        <w:rPr>
          <w:sz w:val="24"/>
          <w:szCs w:val="24"/>
        </w:rPr>
        <w:t xml:space="preserve">niż </w:t>
      </w:r>
      <w:r w:rsidR="006E6872" w:rsidRPr="006E6872">
        <w:rPr>
          <w:sz w:val="24"/>
          <w:szCs w:val="24"/>
        </w:rPr>
        <w:t>1.0</w:t>
      </w:r>
      <w:r w:rsidR="00AC5587" w:rsidRPr="006E6872">
        <w:rPr>
          <w:sz w:val="24"/>
          <w:szCs w:val="24"/>
        </w:rPr>
        <w:t>00</w:t>
      </w:r>
      <w:r w:rsidR="00EE2C41" w:rsidRPr="006E6872">
        <w:rPr>
          <w:sz w:val="24"/>
          <w:szCs w:val="24"/>
        </w:rPr>
        <w:t xml:space="preserve"> 000,00 (słownie złotych: </w:t>
      </w:r>
      <w:r w:rsidR="006E6872" w:rsidRPr="006E6872">
        <w:rPr>
          <w:sz w:val="24"/>
          <w:szCs w:val="24"/>
        </w:rPr>
        <w:t>jeden milion</w:t>
      </w:r>
      <w:r w:rsidR="00EE2C41" w:rsidRPr="006E6872">
        <w:rPr>
          <w:sz w:val="24"/>
          <w:szCs w:val="24"/>
        </w:rPr>
        <w:t xml:space="preserve"> 00/100).</w:t>
      </w:r>
    </w:p>
    <w:p w:rsidR="00006274" w:rsidRDefault="00006274"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051F79" w:rsidRDefault="008635CD" w:rsidP="00C872BA">
      <w:pPr>
        <w:pStyle w:val="ZLITPKTzmpktliter"/>
        <w:numPr>
          <w:ilvl w:val="1"/>
          <w:numId w:val="6"/>
        </w:numPr>
        <w:tabs>
          <w:tab w:val="clear" w:pos="360"/>
        </w:tabs>
        <w:spacing w:line="276" w:lineRule="auto"/>
        <w:ind w:left="851" w:hanging="425"/>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C872BA">
      <w:pPr>
        <w:spacing w:line="276" w:lineRule="auto"/>
        <w:ind w:left="1276" w:hanging="425"/>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C872BA">
      <w:pPr>
        <w:tabs>
          <w:tab w:val="left" w:pos="1276"/>
        </w:tabs>
        <w:spacing w:line="276" w:lineRule="auto"/>
        <w:ind w:left="1134" w:hanging="283"/>
        <w:jc w:val="both"/>
        <w:rPr>
          <w:sz w:val="24"/>
          <w:szCs w:val="24"/>
        </w:rPr>
      </w:pPr>
      <w:r w:rsidRPr="00080974">
        <w:rPr>
          <w:sz w:val="24"/>
          <w:szCs w:val="24"/>
        </w:rPr>
        <w:t>Przez zadanie odpowiadające wymaganemu rodzajowi i wartości zamawiający rozumie – budowę lub przebudowę</w:t>
      </w:r>
      <w:r w:rsidR="006E6872">
        <w:rPr>
          <w:sz w:val="24"/>
          <w:szCs w:val="24"/>
        </w:rPr>
        <w:t xml:space="preserve"> dróg o długości min. 500 mb</w:t>
      </w:r>
      <w:r w:rsidRPr="00080974">
        <w:rPr>
          <w:sz w:val="24"/>
          <w:szCs w:val="24"/>
        </w:rPr>
        <w:t xml:space="preserve"> </w:t>
      </w:r>
      <w:r w:rsidR="0028325A">
        <w:rPr>
          <w:sz w:val="24"/>
          <w:szCs w:val="24"/>
        </w:rPr>
        <w:t xml:space="preserve">lub powierzchni min 3000 m2 </w:t>
      </w:r>
      <w:r w:rsidR="006E6872">
        <w:rPr>
          <w:sz w:val="24"/>
          <w:szCs w:val="24"/>
        </w:rPr>
        <w:t xml:space="preserve">wraz </w:t>
      </w:r>
      <w:r w:rsidR="00811E5C">
        <w:rPr>
          <w:sz w:val="24"/>
          <w:szCs w:val="24"/>
        </w:rPr>
        <w:t xml:space="preserve">z </w:t>
      </w:r>
      <w:r w:rsidR="006E6872">
        <w:rPr>
          <w:sz w:val="24"/>
          <w:szCs w:val="24"/>
        </w:rPr>
        <w:t>elementami bezpieczeństwa ruchu drogowego</w:t>
      </w:r>
      <w:r w:rsidR="000F37A6" w:rsidRPr="00080974">
        <w:rPr>
          <w:sz w:val="24"/>
          <w:szCs w:val="24"/>
        </w:rPr>
        <w:t>.</w:t>
      </w:r>
    </w:p>
    <w:p w:rsidR="008635CD" w:rsidRDefault="008635CD" w:rsidP="00C872BA">
      <w:pPr>
        <w:spacing w:line="276" w:lineRule="auto"/>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0446E1" w:rsidRPr="00BC25A6" w:rsidRDefault="008635CD" w:rsidP="00C872BA">
      <w:pPr>
        <w:tabs>
          <w:tab w:val="left" w:pos="1276"/>
        </w:tabs>
        <w:spacing w:line="276" w:lineRule="auto"/>
        <w:ind w:left="1276" w:hanging="425"/>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r w:rsidR="001F49B2">
        <w:rPr>
          <w:sz w:val="24"/>
          <w:szCs w:val="24"/>
        </w:rPr>
        <w:t xml:space="preserve"> </w:t>
      </w:r>
      <w:r w:rsidR="000F37A6">
        <w:rPr>
          <w:bCs/>
          <w:sz w:val="24"/>
          <w:szCs w:val="24"/>
        </w:rPr>
        <w:t xml:space="preserve">kierownik </w:t>
      </w:r>
      <w:r w:rsidR="00BC25A6">
        <w:rPr>
          <w:bCs/>
          <w:sz w:val="24"/>
          <w:szCs w:val="24"/>
        </w:rPr>
        <w:t>budowy</w:t>
      </w:r>
      <w:r w:rsidR="000446E1" w:rsidRPr="00D57A4E">
        <w:rPr>
          <w:bCs/>
          <w:sz w:val="24"/>
          <w:szCs w:val="24"/>
        </w:rPr>
        <w:t xml:space="preserve"> w specjalności</w:t>
      </w:r>
      <w:r w:rsidR="000446E1" w:rsidRPr="00D57A4E">
        <w:rPr>
          <w:b/>
          <w:bCs/>
          <w:sz w:val="24"/>
          <w:szCs w:val="24"/>
        </w:rPr>
        <w:t xml:space="preserve"> </w:t>
      </w:r>
      <w:r w:rsidR="00FD17EA" w:rsidRPr="00D57A4E">
        <w:rPr>
          <w:b/>
          <w:bCs/>
          <w:sz w:val="24"/>
          <w:szCs w:val="24"/>
        </w:rPr>
        <w:t>drogowej</w:t>
      </w:r>
      <w:r w:rsidR="000446E1" w:rsidRPr="00D57A4E">
        <w:rPr>
          <w:b/>
          <w:bCs/>
          <w:sz w:val="24"/>
          <w:szCs w:val="24"/>
        </w:rPr>
        <w:t>,</w:t>
      </w:r>
    </w:p>
    <w:p w:rsidR="00FC3571" w:rsidRDefault="00FC3571" w:rsidP="00C872BA">
      <w:pPr>
        <w:pStyle w:val="Akapitzlist"/>
        <w:numPr>
          <w:ilvl w:val="0"/>
          <w:numId w:val="51"/>
        </w:numPr>
        <w:autoSpaceDE w:val="0"/>
        <w:autoSpaceDN w:val="0"/>
        <w:adjustRightInd w:val="0"/>
        <w:spacing w:after="0"/>
        <w:ind w:left="851"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C872BA">
      <w:pPr>
        <w:spacing w:line="276" w:lineRule="auto"/>
        <w:jc w:val="both"/>
        <w:rPr>
          <w:sz w:val="24"/>
          <w:szCs w:val="24"/>
          <w:u w:val="single"/>
        </w:rPr>
      </w:pPr>
    </w:p>
    <w:p w:rsidR="005D3F4A" w:rsidRPr="005D3F4A" w:rsidRDefault="005D3F4A" w:rsidP="00C872BA">
      <w:pPr>
        <w:spacing w:line="276" w:lineRule="auto"/>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C872BA">
      <w:pPr>
        <w:autoSpaceDE w:val="0"/>
        <w:autoSpaceDN w:val="0"/>
        <w:adjustRightInd w:val="0"/>
        <w:spacing w:line="276" w:lineRule="auto"/>
        <w:jc w:val="both"/>
        <w:rPr>
          <w:rFonts w:eastAsiaTheme="minorHAnsi"/>
          <w:iCs/>
          <w:sz w:val="24"/>
          <w:szCs w:val="24"/>
          <w:lang w:eastAsia="en-US"/>
        </w:rPr>
      </w:pPr>
    </w:p>
    <w:p w:rsidR="000446E1" w:rsidRPr="00CE3929" w:rsidRDefault="000446E1" w:rsidP="00C872BA">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C872BA">
      <w:pPr>
        <w:spacing w:line="276" w:lineRule="auto"/>
        <w:jc w:val="both"/>
        <w:rPr>
          <w:sz w:val="18"/>
          <w:szCs w:val="18"/>
        </w:rPr>
      </w:pPr>
    </w:p>
    <w:p w:rsidR="000446E1" w:rsidRDefault="000446E1" w:rsidP="00C872BA">
      <w:pPr>
        <w:tabs>
          <w:tab w:val="left" w:pos="1276"/>
        </w:tabs>
        <w:spacing w:line="276" w:lineRule="auto"/>
        <w:jc w:val="both"/>
        <w:rPr>
          <w:i/>
          <w:sz w:val="18"/>
          <w:szCs w:val="18"/>
        </w:rPr>
      </w:pPr>
      <w:r>
        <w:rPr>
          <w:i/>
          <w:sz w:val="18"/>
          <w:szCs w:val="18"/>
        </w:rPr>
        <w:lastRenderedPageBreak/>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C872BA">
      <w:pPr>
        <w:spacing w:line="276" w:lineRule="auto"/>
        <w:ind w:left="1134"/>
        <w:jc w:val="both"/>
        <w:rPr>
          <w:sz w:val="24"/>
          <w:szCs w:val="24"/>
          <w:u w:val="single"/>
        </w:rPr>
      </w:pPr>
    </w:p>
    <w:p w:rsidR="008635CD" w:rsidRDefault="008635CD" w:rsidP="00C872BA">
      <w:pPr>
        <w:spacing w:line="276" w:lineRule="auto"/>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C872BA">
      <w:pPr>
        <w:spacing w:line="276" w:lineRule="auto"/>
        <w:ind w:left="1134"/>
        <w:jc w:val="both"/>
        <w:rPr>
          <w:sz w:val="24"/>
          <w:szCs w:val="24"/>
          <w:u w:val="single"/>
        </w:rPr>
      </w:pPr>
    </w:p>
    <w:p w:rsidR="00AB71A2" w:rsidRPr="00EF1329" w:rsidRDefault="00AB71A2" w:rsidP="00C872B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AB71A2" w:rsidRDefault="00AB71A2" w:rsidP="00C872BA">
      <w:pPr>
        <w:numPr>
          <w:ilvl w:val="0"/>
          <w:numId w:val="6"/>
        </w:numPr>
        <w:tabs>
          <w:tab w:val="clear" w:pos="360"/>
        </w:tabs>
        <w:spacing w:line="276" w:lineRule="auto"/>
        <w:ind w:left="426" w:hanging="426"/>
        <w:jc w:val="both"/>
        <w:rPr>
          <w:b/>
          <w:sz w:val="24"/>
          <w:szCs w:val="24"/>
        </w:rPr>
      </w:pPr>
      <w:r w:rsidRPr="00AB71A2">
        <w:rPr>
          <w:b/>
          <w:sz w:val="24"/>
          <w:szCs w:val="24"/>
        </w:rPr>
        <w:t>Potencjał podmiotu trzeciego:</w:t>
      </w:r>
    </w:p>
    <w:p w:rsidR="007A697C" w:rsidRPr="00084625" w:rsidRDefault="007A697C" w:rsidP="00C872BA">
      <w:pPr>
        <w:pStyle w:val="Akapitzlist"/>
        <w:numPr>
          <w:ilvl w:val="1"/>
          <w:numId w:val="6"/>
        </w:numPr>
        <w:spacing w:after="0"/>
        <w:ind w:left="851" w:hanging="425"/>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9D016B" w:rsidRPr="00D12B9C" w:rsidRDefault="007A697C" w:rsidP="00C872BA">
      <w:pPr>
        <w:pStyle w:val="Akapitzlist"/>
        <w:numPr>
          <w:ilvl w:val="1"/>
          <w:numId w:val="6"/>
        </w:numPr>
        <w:tabs>
          <w:tab w:val="num" w:pos="1440"/>
        </w:tabs>
        <w:spacing w:after="0"/>
        <w:ind w:left="851" w:hanging="425"/>
        <w:jc w:val="both"/>
        <w:rPr>
          <w:rFonts w:ascii="Times New Roman" w:hAnsi="Times New Roman"/>
          <w:sz w:val="24"/>
          <w:szCs w:val="24"/>
        </w:rPr>
      </w:pPr>
      <w:r w:rsidRPr="00D12B9C">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sz w:val="24"/>
          <w:szCs w:val="24"/>
          <w:u w:val="single"/>
        </w:rPr>
        <w:t>zobowiązanie tych podmiotów do oddania mu do dyspozycji niezbędnych zasobów na potrzeby realizacji zamówienia</w:t>
      </w:r>
      <w:r w:rsidRPr="00D12B9C">
        <w:rPr>
          <w:rFonts w:ascii="Times New Roman" w:hAnsi="Times New Roman"/>
          <w:sz w:val="24"/>
          <w:szCs w:val="24"/>
        </w:rPr>
        <w:t xml:space="preserve"> </w:t>
      </w:r>
      <w:r w:rsidR="009D016B" w:rsidRPr="00D12B9C">
        <w:rPr>
          <w:rFonts w:ascii="Times New Roman" w:hAnsi="Times New Roman"/>
          <w:sz w:val="24"/>
          <w:szCs w:val="24"/>
        </w:rPr>
        <w:t>(wzór stanowi  załącznik nr 7)</w:t>
      </w:r>
      <w:r w:rsidR="00D12B9C">
        <w:rPr>
          <w:rFonts w:ascii="Times New Roman" w:hAnsi="Times New Roman"/>
          <w:sz w:val="24"/>
          <w:szCs w:val="24"/>
        </w:rPr>
        <w:t>.</w:t>
      </w:r>
    </w:p>
    <w:p w:rsidR="007A697C" w:rsidRPr="00FC7297" w:rsidRDefault="007A697C" w:rsidP="00C872BA">
      <w:pPr>
        <w:pStyle w:val="Akapitzlist"/>
        <w:numPr>
          <w:ilvl w:val="1"/>
          <w:numId w:val="6"/>
        </w:numPr>
        <w:spacing w:after="0"/>
        <w:ind w:left="851" w:hanging="425"/>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C872BA">
      <w:pPr>
        <w:pStyle w:val="Akapitzlist"/>
        <w:numPr>
          <w:ilvl w:val="1"/>
          <w:numId w:val="6"/>
        </w:numPr>
        <w:spacing w:after="0"/>
        <w:ind w:left="851" w:hanging="425"/>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811E5C" w:rsidRDefault="007A697C" w:rsidP="00C872BA">
      <w:pPr>
        <w:pStyle w:val="Akapitzlist"/>
        <w:numPr>
          <w:ilvl w:val="1"/>
          <w:numId w:val="6"/>
        </w:numPr>
        <w:tabs>
          <w:tab w:val="clear" w:pos="360"/>
          <w:tab w:val="num" w:pos="502"/>
        </w:tabs>
        <w:spacing w:after="0"/>
        <w:ind w:left="851" w:hanging="425"/>
        <w:jc w:val="both"/>
        <w:rPr>
          <w:rFonts w:ascii="Times New Roman" w:hAnsi="Times New Roman"/>
          <w:sz w:val="24"/>
          <w:szCs w:val="24"/>
        </w:rPr>
      </w:pPr>
      <w:r w:rsidRPr="00811E5C">
        <w:rPr>
          <w:rFonts w:ascii="Times New Roman" w:hAnsi="Times New Roman"/>
          <w:sz w:val="24"/>
          <w:szCs w:val="24"/>
        </w:rPr>
        <w:t xml:space="preserve">Zamawiający </w:t>
      </w:r>
      <w:r w:rsidR="00811E5C" w:rsidRPr="00CA2AA9">
        <w:rPr>
          <w:rFonts w:ascii="Times New Roman" w:hAnsi="Times New Roman"/>
          <w:sz w:val="24"/>
          <w:szCs w:val="24"/>
        </w:rPr>
        <w:t>dopuszcza</w:t>
      </w:r>
      <w:r w:rsidR="00811E5C" w:rsidRPr="00CA2AA9">
        <w:rPr>
          <w:rFonts w:ascii="Times New Roman" w:hAnsi="Times New Roman"/>
          <w:b/>
          <w:sz w:val="24"/>
          <w:szCs w:val="24"/>
        </w:rPr>
        <w:t xml:space="preserve"> wykonanie przedmiotu zamówienia przy udziale</w:t>
      </w:r>
      <w:r w:rsidR="00811E5C" w:rsidRPr="00CA2AA9">
        <w:rPr>
          <w:rFonts w:ascii="Times New Roman" w:hAnsi="Times New Roman"/>
          <w:sz w:val="24"/>
          <w:szCs w:val="24"/>
        </w:rPr>
        <w:t xml:space="preserve"> </w:t>
      </w:r>
      <w:r w:rsidR="00811E5C" w:rsidRPr="00CA2AA9">
        <w:rPr>
          <w:rFonts w:ascii="Times New Roman" w:hAnsi="Times New Roman"/>
          <w:b/>
          <w:sz w:val="24"/>
          <w:szCs w:val="24"/>
          <w:u w:val="single"/>
        </w:rPr>
        <w:t>podwykonawców.</w:t>
      </w:r>
      <w:r w:rsidR="00811E5C" w:rsidRPr="00CA2AA9">
        <w:rPr>
          <w:rFonts w:ascii="Times New Roman" w:hAnsi="Times New Roman"/>
          <w:sz w:val="24"/>
          <w:szCs w:val="24"/>
        </w:rPr>
        <w:t xml:space="preserve"> Zakres prac, który wykonawca zamierza powierzyć podwykonawcom należy wymienić w ofercie wykonawcy. </w:t>
      </w:r>
      <w:r w:rsidR="00D430C5">
        <w:rPr>
          <w:rFonts w:ascii="Times New Roman" w:hAnsi="Times New Roman"/>
          <w:sz w:val="24"/>
          <w:szCs w:val="24"/>
        </w:rPr>
        <w:t>Nie</w:t>
      </w:r>
      <w:r w:rsidR="00811E5C">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AB71A2" w:rsidRPr="00AB71A2" w:rsidRDefault="00AB71A2" w:rsidP="00C872BA">
      <w:pPr>
        <w:keepNext/>
        <w:numPr>
          <w:ilvl w:val="0"/>
          <w:numId w:val="6"/>
        </w:numPr>
        <w:tabs>
          <w:tab w:val="clear" w:pos="360"/>
        </w:tabs>
        <w:spacing w:line="276" w:lineRule="auto"/>
        <w:ind w:left="426" w:hanging="426"/>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w:t>
      </w:r>
      <w:r w:rsidRPr="00AB71A2">
        <w:rPr>
          <w:rFonts w:ascii="Times New Roman" w:hAnsi="Times New Roman"/>
          <w:sz w:val="24"/>
          <w:szCs w:val="24"/>
        </w:rPr>
        <w:lastRenderedPageBreak/>
        <w:t>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C872BA">
      <w:pPr>
        <w:pStyle w:val="Akapitzlist"/>
        <w:ind w:left="1276" w:hanging="425"/>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C872BA">
      <w:pPr>
        <w:pStyle w:val="Akapitzlist"/>
        <w:ind w:left="1276" w:hanging="425"/>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872BA">
      <w:pPr>
        <w:spacing w:line="276" w:lineRule="auto"/>
        <w:ind w:left="1276" w:hanging="425"/>
        <w:jc w:val="both"/>
        <w:rPr>
          <w:sz w:val="24"/>
          <w:szCs w:val="24"/>
        </w:rPr>
      </w:pPr>
      <w:r>
        <w:rPr>
          <w:sz w:val="24"/>
          <w:szCs w:val="24"/>
          <w:u w:val="single"/>
        </w:rPr>
        <w:t>Ww. oświadczenie należy złożyć w oryginale.</w:t>
      </w:r>
    </w:p>
    <w:p w:rsidR="00740ED0" w:rsidRPr="00740ED0" w:rsidRDefault="00740ED0" w:rsidP="00C872BA">
      <w:pPr>
        <w:numPr>
          <w:ilvl w:val="0"/>
          <w:numId w:val="42"/>
        </w:numPr>
        <w:spacing w:line="276" w:lineRule="auto"/>
        <w:ind w:left="1276" w:hanging="425"/>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C872BA">
      <w:pPr>
        <w:spacing w:line="276" w:lineRule="auto"/>
        <w:ind w:left="1276" w:hanging="425"/>
        <w:jc w:val="both"/>
        <w:rPr>
          <w:sz w:val="24"/>
          <w:szCs w:val="24"/>
        </w:rPr>
      </w:pPr>
      <w:r w:rsidRPr="006F7456">
        <w:rPr>
          <w:sz w:val="24"/>
          <w:szCs w:val="24"/>
          <w:u w:val="single"/>
        </w:rPr>
        <w:t>Ww. oświadczenie należy złożyć w oryginale.</w:t>
      </w:r>
    </w:p>
    <w:p w:rsidR="00740ED0" w:rsidRPr="00740ED0" w:rsidRDefault="00740ED0" w:rsidP="00C872BA">
      <w:pPr>
        <w:spacing w:line="276" w:lineRule="auto"/>
        <w:jc w:val="both"/>
        <w:rPr>
          <w:sz w:val="24"/>
          <w:szCs w:val="24"/>
        </w:rPr>
      </w:pP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lastRenderedPageBreak/>
        <w:t>Wykonawca spełnia warunki udziału w postępowaniu, o których mowa w pkt 2, tj.:</w:t>
      </w:r>
    </w:p>
    <w:p w:rsidR="00AB71A2" w:rsidRPr="00AB71A2" w:rsidRDefault="00AB71A2" w:rsidP="00C872BA">
      <w:pPr>
        <w:numPr>
          <w:ilvl w:val="0"/>
          <w:numId w:val="43"/>
        </w:numPr>
        <w:tabs>
          <w:tab w:val="clear" w:pos="360"/>
        </w:tabs>
        <w:spacing w:line="276" w:lineRule="auto"/>
        <w:ind w:left="1276" w:hanging="425"/>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C872BA">
      <w:pPr>
        <w:numPr>
          <w:ilvl w:val="0"/>
          <w:numId w:val="43"/>
        </w:numPr>
        <w:tabs>
          <w:tab w:val="clear" w:pos="360"/>
          <w:tab w:val="num" w:pos="1276"/>
        </w:tabs>
        <w:spacing w:line="276" w:lineRule="auto"/>
        <w:ind w:left="1276" w:hanging="425"/>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pStyle w:val="Akapitzlist"/>
        <w:tabs>
          <w:tab w:val="num" w:pos="1276"/>
        </w:tabs>
        <w:ind w:left="1276" w:hanging="425"/>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872BA">
      <w:pPr>
        <w:tabs>
          <w:tab w:val="num" w:pos="851"/>
          <w:tab w:val="num" w:pos="1276"/>
        </w:tabs>
        <w:spacing w:line="276" w:lineRule="auto"/>
        <w:ind w:left="1276" w:hanging="425"/>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C872BA">
      <w:pPr>
        <w:tabs>
          <w:tab w:val="num" w:pos="851"/>
          <w:tab w:val="num" w:pos="1276"/>
        </w:tabs>
        <w:spacing w:line="276" w:lineRule="auto"/>
        <w:ind w:left="1276" w:hanging="425"/>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C872BA">
      <w:pPr>
        <w:numPr>
          <w:ilvl w:val="0"/>
          <w:numId w:val="43"/>
        </w:numPr>
        <w:tabs>
          <w:tab w:val="clear" w:pos="360"/>
          <w:tab w:val="num" w:pos="1276"/>
        </w:tabs>
        <w:spacing w:line="276" w:lineRule="auto"/>
        <w:ind w:left="1276" w:hanging="425"/>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(wzór stanowi załącznik nr 4.5 do siwz)</w:t>
      </w:r>
      <w:r w:rsidRPr="009A397D">
        <w:rPr>
          <w:iCs/>
          <w:sz w:val="24"/>
          <w:szCs w:val="24"/>
        </w:rPr>
        <w:t xml:space="preserve">; </w:t>
      </w:r>
    </w:p>
    <w:p w:rsidR="00C82C4A" w:rsidRDefault="00AB71A2" w:rsidP="00C872BA">
      <w:pPr>
        <w:tabs>
          <w:tab w:val="num" w:pos="1276"/>
        </w:tabs>
        <w:spacing w:line="276" w:lineRule="auto"/>
        <w:ind w:left="1276" w:hanging="425"/>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C872BA">
      <w:pPr>
        <w:tabs>
          <w:tab w:val="num" w:pos="1276"/>
        </w:tabs>
        <w:spacing w:line="276" w:lineRule="auto"/>
        <w:ind w:left="1276" w:hanging="425"/>
        <w:jc w:val="both"/>
        <w:rPr>
          <w:sz w:val="24"/>
          <w:szCs w:val="24"/>
          <w:u w:val="single"/>
        </w:rPr>
      </w:pPr>
      <w:r w:rsidRPr="00AB71A2">
        <w:rPr>
          <w:sz w:val="24"/>
          <w:szCs w:val="24"/>
          <w:u w:val="single"/>
        </w:rPr>
        <w:lastRenderedPageBreak/>
        <w:t>Ww. oświadczenie należy złożyć w oryginale.</w:t>
      </w:r>
    </w:p>
    <w:p w:rsidR="00F900BA" w:rsidRPr="00F900BA" w:rsidRDefault="00F900BA" w:rsidP="00C872BA">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C872BA">
      <w:pPr>
        <w:pStyle w:val="Akapitzlist"/>
        <w:numPr>
          <w:ilvl w:val="3"/>
          <w:numId w:val="6"/>
        </w:numPr>
        <w:ind w:left="1276" w:hanging="425"/>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DA5947" w:rsidRDefault="00F900BA" w:rsidP="00C872BA">
      <w:pPr>
        <w:pStyle w:val="Akapitzlist"/>
        <w:spacing w:after="0"/>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C872BA">
      <w:pPr>
        <w:spacing w:line="276" w:lineRule="auto"/>
        <w:ind w:left="426" w:hanging="429"/>
        <w:jc w:val="both"/>
        <w:rPr>
          <w:sz w:val="24"/>
          <w:szCs w:val="24"/>
        </w:rPr>
      </w:pPr>
      <w:r w:rsidRPr="00AB71A2">
        <w:rPr>
          <w:b/>
          <w:sz w:val="24"/>
          <w:szCs w:val="24"/>
        </w:rPr>
        <w:t>6</w:t>
      </w:r>
      <w:r w:rsidRPr="00AB71A2">
        <w:rPr>
          <w:sz w:val="24"/>
          <w:szCs w:val="24"/>
        </w:rPr>
        <w:t>.</w:t>
      </w:r>
      <w:r w:rsidRPr="00AB71A2">
        <w:rPr>
          <w:sz w:val="24"/>
          <w:szCs w:val="24"/>
        </w:rPr>
        <w:tab/>
        <w:t xml:space="preserve">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C872BA">
      <w:pPr>
        <w:spacing w:line="276" w:lineRule="auto"/>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C872BA">
      <w:pPr>
        <w:pStyle w:val="Akapitzlist"/>
        <w:numPr>
          <w:ilvl w:val="0"/>
          <w:numId w:val="45"/>
        </w:numPr>
        <w:spacing w:after="0"/>
        <w:ind w:left="851" w:hanging="425"/>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C872BA">
      <w:pPr>
        <w:pStyle w:val="Akapitzlist"/>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C872BA">
      <w:pPr>
        <w:pStyle w:val="Akapitzlist"/>
        <w:numPr>
          <w:ilvl w:val="0"/>
          <w:numId w:val="45"/>
        </w:numPr>
        <w:spacing w:after="0"/>
        <w:ind w:left="851" w:hanging="425"/>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t>
      </w:r>
      <w:r w:rsidR="00BE6077" w:rsidRPr="00AB71A2">
        <w:rPr>
          <w:rFonts w:ascii="Times New Roman" w:hAnsi="Times New Roman"/>
          <w:sz w:val="24"/>
          <w:szCs w:val="24"/>
        </w:rPr>
        <w:t>według wzoru stanowiącego załącznik nr 1 do siwz wskazujące część zamówienia, której wykonanie wykonawca powierzy podwykonawcom (jeżeli wykonawca przewiduje udział podwykonawców)</w:t>
      </w:r>
      <w:r w:rsidR="00BE6077">
        <w:rPr>
          <w:rFonts w:ascii="Times New Roman" w:hAnsi="Times New Roman"/>
          <w:sz w:val="24"/>
          <w:szCs w:val="24"/>
        </w:rPr>
        <w:t xml:space="preserve"> oraz firmy podwykonawców (jeśli są znane)</w:t>
      </w:r>
      <w:r w:rsidR="00BE6077" w:rsidRPr="00AB71A2">
        <w:rPr>
          <w:rFonts w:ascii="Times New Roman" w:hAnsi="Times New Roman"/>
          <w:sz w:val="24"/>
          <w:szCs w:val="24"/>
        </w:rPr>
        <w:t>;</w:t>
      </w:r>
    </w:p>
    <w:p w:rsidR="00AB71A2" w:rsidRPr="00AB71A2" w:rsidRDefault="00AB71A2" w:rsidP="00C872BA">
      <w:pPr>
        <w:pStyle w:val="Akapitzlist"/>
        <w:ind w:left="851" w:hanging="425"/>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872BA">
      <w:pPr>
        <w:pStyle w:val="Akapitzlist"/>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C872BA">
      <w:pPr>
        <w:numPr>
          <w:ilvl w:val="0"/>
          <w:numId w:val="45"/>
        </w:numPr>
        <w:spacing w:line="276" w:lineRule="auto"/>
        <w:ind w:left="851" w:hanging="425"/>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w:t>
      </w:r>
      <w:r w:rsidRPr="00DA5947">
        <w:rPr>
          <w:sz w:val="24"/>
          <w:szCs w:val="24"/>
        </w:rPr>
        <w:lastRenderedPageBreak/>
        <w:t>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BE6077">
        <w:rPr>
          <w:rStyle w:val="Pogrubienie"/>
          <w:b w:val="0"/>
          <w:noProof/>
          <w:color w:val="000000"/>
          <w:sz w:val="24"/>
          <w:szCs w:val="24"/>
        </w:rPr>
        <w:t> </w:t>
      </w:r>
      <w:r w:rsidRPr="009A397D">
        <w:rPr>
          <w:rStyle w:val="Pogrubienie"/>
          <w:b w:val="0"/>
          <w:noProof/>
          <w:color w:val="000000"/>
          <w:sz w:val="24"/>
          <w:szCs w:val="24"/>
        </w:rPr>
        <w:t>doświadczeniu zawodowym tych osób wraz z dokumentami potwierdz</w:t>
      </w:r>
      <w:r w:rsidR="0006720F">
        <w:rPr>
          <w:rStyle w:val="Pogrubienie"/>
          <w:b w:val="0"/>
          <w:noProof/>
          <w:color w:val="000000"/>
          <w:sz w:val="24"/>
          <w:szCs w:val="24"/>
        </w:rPr>
        <w:t>a</w:t>
      </w:r>
      <w:r w:rsidRPr="009A397D">
        <w:rPr>
          <w:rStyle w:val="Pogrubienie"/>
          <w:b w:val="0"/>
          <w:noProof/>
          <w:color w:val="000000"/>
          <w:sz w:val="24"/>
          <w:szCs w:val="24"/>
        </w:rPr>
        <w:t>jącymi te informacje</w:t>
      </w:r>
      <w:r>
        <w:rPr>
          <w:rStyle w:val="Pogrubienie"/>
          <w:b w:val="0"/>
          <w:noProof/>
          <w:color w:val="000000"/>
          <w:sz w:val="24"/>
          <w:szCs w:val="24"/>
        </w:rPr>
        <w:t>;</w:t>
      </w:r>
    </w:p>
    <w:p w:rsidR="009A397D" w:rsidRPr="009A397D" w:rsidRDefault="009A397D" w:rsidP="00C872BA">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AB71A2" w:rsidRDefault="004846C9" w:rsidP="00C872BA">
      <w:pPr>
        <w:spacing w:line="276" w:lineRule="auto"/>
        <w:ind w:left="426" w:hanging="426"/>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C872BA">
      <w:pPr>
        <w:pStyle w:val="Akapitzlist"/>
        <w:ind w:left="851" w:hanging="425"/>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C872BA">
      <w:pPr>
        <w:pStyle w:val="Akapitzlist"/>
        <w:ind w:left="851" w:hanging="425"/>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C872BA">
      <w:pPr>
        <w:pStyle w:val="Akapitzlist"/>
        <w:numPr>
          <w:ilvl w:val="0"/>
          <w:numId w:val="53"/>
        </w:numPr>
        <w:tabs>
          <w:tab w:val="clear" w:pos="720"/>
        </w:tabs>
        <w:ind w:left="426" w:hanging="426"/>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lastRenderedPageBreak/>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C872BA">
      <w:pPr>
        <w:pStyle w:val="Akapitzlist"/>
        <w:numPr>
          <w:ilvl w:val="0"/>
          <w:numId w:val="44"/>
        </w:numPr>
        <w:spacing w:after="0"/>
        <w:ind w:left="851" w:hanging="425"/>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C872BA">
      <w:pPr>
        <w:spacing w:line="276" w:lineRule="auto"/>
        <w:jc w:val="both"/>
        <w:rPr>
          <w:sz w:val="24"/>
          <w:szCs w:val="24"/>
        </w:rPr>
      </w:pPr>
    </w:p>
    <w:p w:rsidR="00CB675C" w:rsidRPr="005B5AC2" w:rsidRDefault="00CB675C"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rsidR="004A4BE7" w:rsidRDefault="004A4BE7"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 xml:space="preserve">cy </w:t>
      </w:r>
      <w:r>
        <w:rPr>
          <w:rFonts w:ascii="Times New Roman" w:hAnsi="Times New Roman"/>
          <w:b/>
          <w:bCs/>
          <w:sz w:val="24"/>
          <w:szCs w:val="24"/>
        </w:rPr>
        <w:lastRenderedPageBreak/>
        <w:t>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C872BA">
      <w:pPr>
        <w:pStyle w:val="Akapitzlist"/>
        <w:numPr>
          <w:ilvl w:val="0"/>
          <w:numId w:val="29"/>
        </w:numPr>
        <w:autoSpaceDE w:val="0"/>
        <w:autoSpaceDN w:val="0"/>
        <w:adjustRightInd w:val="0"/>
        <w:spacing w:after="0"/>
        <w:ind w:left="1276" w:hanging="425"/>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 xml:space="preserve">złożenia tego dokumentu. Jeżeli w kraju, w którym miejsce zamieszkania ma osoba, której </w:t>
      </w:r>
      <w:r>
        <w:rPr>
          <w:rFonts w:ascii="Times New Roman" w:hAnsi="Times New Roman"/>
          <w:sz w:val="24"/>
          <w:szCs w:val="24"/>
        </w:rPr>
        <w:lastRenderedPageBreak/>
        <w:t>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C872BA">
      <w:pPr>
        <w:spacing w:line="276" w:lineRule="auto"/>
        <w:ind w:left="360"/>
        <w:jc w:val="both"/>
        <w:rPr>
          <w:sz w:val="24"/>
        </w:rPr>
      </w:pPr>
    </w:p>
    <w:p w:rsidR="00CB675C" w:rsidRPr="005B5AC2" w:rsidRDefault="00CB675C"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9D3F0D" w:rsidRPr="000968EC" w:rsidRDefault="009D3F0D" w:rsidP="00DD3235">
      <w:pPr>
        <w:numPr>
          <w:ilvl w:val="0"/>
          <w:numId w:val="19"/>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9D3F0D" w:rsidRPr="000968EC" w:rsidRDefault="000968EC" w:rsidP="00C872BA">
      <w:pPr>
        <w:numPr>
          <w:ilvl w:val="0"/>
          <w:numId w:val="30"/>
        </w:numPr>
        <w:spacing w:line="276" w:lineRule="auto"/>
        <w:ind w:left="851" w:hanging="425"/>
        <w:contextualSpacing/>
        <w:jc w:val="both"/>
        <w:rPr>
          <w:i/>
          <w:sz w:val="24"/>
          <w:szCs w:val="24"/>
        </w:rPr>
      </w:pPr>
      <w:r w:rsidRPr="000968EC">
        <w:rPr>
          <w:sz w:val="24"/>
          <w:szCs w:val="24"/>
        </w:rPr>
        <w:t>t</w:t>
      </w:r>
      <w:r w:rsidR="009D3F0D" w:rsidRPr="000968EC">
        <w:rPr>
          <w:sz w:val="24"/>
          <w:szCs w:val="24"/>
        </w:rPr>
        <w:t xml:space="preserve">ermin rozpoczęcia </w:t>
      </w:r>
      <w:r>
        <w:rPr>
          <w:sz w:val="24"/>
          <w:szCs w:val="24"/>
        </w:rPr>
        <w:tab/>
      </w:r>
      <w:r w:rsidR="009D3F0D" w:rsidRPr="000968EC">
        <w:rPr>
          <w:sz w:val="24"/>
          <w:szCs w:val="24"/>
        </w:rPr>
        <w:tab/>
      </w:r>
      <w:r w:rsidR="00A673A1">
        <w:rPr>
          <w:sz w:val="24"/>
          <w:szCs w:val="24"/>
        </w:rPr>
        <w:tab/>
      </w:r>
      <w:r w:rsidR="009D3F0D" w:rsidRPr="000968EC">
        <w:rPr>
          <w:sz w:val="24"/>
          <w:szCs w:val="24"/>
        </w:rPr>
        <w:t>- w dniu p</w:t>
      </w:r>
      <w:r w:rsidR="00F94F99" w:rsidRPr="000968EC">
        <w:rPr>
          <w:sz w:val="24"/>
          <w:szCs w:val="24"/>
        </w:rPr>
        <w:t>rzekazania placu budowy</w:t>
      </w:r>
      <w:r w:rsidR="009D3F0D" w:rsidRPr="000968EC">
        <w:rPr>
          <w:sz w:val="24"/>
          <w:szCs w:val="24"/>
        </w:rPr>
        <w:t>,</w:t>
      </w:r>
    </w:p>
    <w:p w:rsidR="008F579B" w:rsidRPr="000968EC" w:rsidRDefault="008F579B" w:rsidP="00C872BA">
      <w:pPr>
        <w:numPr>
          <w:ilvl w:val="0"/>
          <w:numId w:val="30"/>
        </w:numPr>
        <w:spacing w:line="276" w:lineRule="auto"/>
        <w:ind w:left="851" w:hanging="425"/>
        <w:contextualSpacing/>
        <w:jc w:val="both"/>
        <w:rPr>
          <w:i/>
          <w:sz w:val="24"/>
          <w:szCs w:val="24"/>
        </w:rPr>
      </w:pPr>
      <w:r w:rsidRPr="000968EC">
        <w:rPr>
          <w:sz w:val="24"/>
          <w:szCs w:val="24"/>
        </w:rPr>
        <w:t xml:space="preserve">termin </w:t>
      </w:r>
      <w:r w:rsidR="00A36D98" w:rsidRPr="000968EC">
        <w:rPr>
          <w:sz w:val="24"/>
          <w:szCs w:val="24"/>
        </w:rPr>
        <w:t>zakończenia</w:t>
      </w:r>
      <w:r w:rsidR="00612B8B" w:rsidRPr="000968EC">
        <w:rPr>
          <w:sz w:val="24"/>
          <w:szCs w:val="24"/>
        </w:rPr>
        <w:t xml:space="preserve"> robót</w:t>
      </w:r>
      <w:r w:rsidR="00A36D98" w:rsidRPr="000968EC">
        <w:rPr>
          <w:sz w:val="24"/>
          <w:szCs w:val="24"/>
        </w:rPr>
        <w:tab/>
      </w:r>
      <w:r w:rsidR="000968EC">
        <w:rPr>
          <w:sz w:val="24"/>
          <w:szCs w:val="24"/>
        </w:rPr>
        <w:tab/>
      </w:r>
      <w:r w:rsidRPr="000968EC">
        <w:rPr>
          <w:sz w:val="24"/>
          <w:szCs w:val="24"/>
        </w:rPr>
        <w:t xml:space="preserve">- </w:t>
      </w:r>
      <w:r w:rsidR="0028433D">
        <w:rPr>
          <w:sz w:val="24"/>
          <w:szCs w:val="24"/>
        </w:rPr>
        <w:t>90</w:t>
      </w:r>
      <w:r w:rsidR="000968EC" w:rsidRPr="000968EC">
        <w:rPr>
          <w:sz w:val="24"/>
          <w:szCs w:val="24"/>
        </w:rPr>
        <w:t xml:space="preserve"> dni od daty przekazania placu budowy</w:t>
      </w:r>
      <w:r w:rsidR="0048355E">
        <w:rPr>
          <w:sz w:val="24"/>
          <w:szCs w:val="24"/>
        </w:rPr>
        <w:t>.</w:t>
      </w:r>
    </w:p>
    <w:p w:rsidR="00733071" w:rsidRPr="000968EC" w:rsidRDefault="00733071"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0968EC">
        <w:rPr>
          <w:color w:val="000000"/>
          <w:sz w:val="24"/>
          <w:szCs w:val="24"/>
        </w:rPr>
        <w:t>Minimalny okr</w:t>
      </w:r>
      <w:r w:rsidR="00D464F0" w:rsidRPr="000968EC">
        <w:rPr>
          <w:color w:val="000000"/>
          <w:sz w:val="24"/>
          <w:szCs w:val="24"/>
        </w:rPr>
        <w:t xml:space="preserve">es </w:t>
      </w:r>
      <w:r w:rsidR="001A14DE" w:rsidRPr="000968EC">
        <w:rPr>
          <w:color w:val="000000"/>
          <w:sz w:val="24"/>
          <w:szCs w:val="24"/>
        </w:rPr>
        <w:t>gwarancji</w:t>
      </w:r>
      <w:r w:rsidR="00D464F0" w:rsidRPr="000968EC">
        <w:rPr>
          <w:color w:val="000000"/>
          <w:sz w:val="24"/>
          <w:szCs w:val="24"/>
        </w:rPr>
        <w:t xml:space="preserve"> wynosi 36</w:t>
      </w:r>
      <w:r w:rsidRPr="000968EC">
        <w:rPr>
          <w:color w:val="000000"/>
          <w:sz w:val="24"/>
          <w:szCs w:val="24"/>
        </w:rPr>
        <w:t xml:space="preserve"> miesięcy.</w:t>
      </w:r>
    </w:p>
    <w:p w:rsidR="00507F7D"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0968EC">
        <w:rPr>
          <w:color w:val="000000"/>
          <w:sz w:val="24"/>
          <w:szCs w:val="24"/>
        </w:rPr>
        <w:t>Strony ustalają odpowiedzialność Wykonawcy z tytułu</w:t>
      </w:r>
      <w:r w:rsidRPr="00D702FC">
        <w:rPr>
          <w:color w:val="000000"/>
          <w:sz w:val="24"/>
          <w:szCs w:val="24"/>
        </w:rPr>
        <w:t xml:space="preserve"> rękojmi za wady przedmiotu umowy na okres </w:t>
      </w:r>
      <w:r w:rsidR="00747855">
        <w:rPr>
          <w:color w:val="000000"/>
          <w:sz w:val="24"/>
          <w:szCs w:val="24"/>
        </w:rPr>
        <w:t>60</w:t>
      </w:r>
      <w:r w:rsidR="0028433D">
        <w:rPr>
          <w:color w:val="000000"/>
          <w:sz w:val="24"/>
          <w:szCs w:val="24"/>
        </w:rPr>
        <w:t xml:space="preserve"> </w:t>
      </w:r>
      <w:r w:rsidRPr="00D702FC">
        <w:rPr>
          <w:color w:val="000000"/>
          <w:sz w:val="24"/>
          <w:szCs w:val="24"/>
        </w:rPr>
        <w:t>miesięc</w:t>
      </w:r>
      <w:r>
        <w:rPr>
          <w:color w:val="000000"/>
          <w:sz w:val="24"/>
          <w:szCs w:val="24"/>
        </w:rPr>
        <w:t>y.</w:t>
      </w:r>
    </w:p>
    <w:p w:rsidR="00507F7D" w:rsidRPr="00D702FC"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C872BA">
      <w:pPr>
        <w:spacing w:line="276" w:lineRule="auto"/>
        <w:ind w:left="426" w:hanging="502"/>
        <w:jc w:val="both"/>
        <w:rPr>
          <w:b/>
          <w:bCs/>
          <w:sz w:val="24"/>
          <w:szCs w:val="24"/>
        </w:rPr>
      </w:pPr>
      <w:r w:rsidRPr="00B71CD0">
        <w:rPr>
          <w:b/>
          <w:i/>
          <w:sz w:val="24"/>
          <w:szCs w:val="24"/>
        </w:rPr>
        <w:t>Przedłużenie okresu gwarancji stanowi jedno z kryteriów oceny ofert.</w:t>
      </w:r>
    </w:p>
    <w:p w:rsidR="00CB675C" w:rsidRPr="005B5AC2" w:rsidRDefault="00CB675C" w:rsidP="00C872BA">
      <w:pPr>
        <w:spacing w:line="276" w:lineRule="auto"/>
        <w:jc w:val="both"/>
        <w:rPr>
          <w:sz w:val="24"/>
        </w:rPr>
      </w:pPr>
    </w:p>
    <w:p w:rsidR="00734884" w:rsidRPr="00425941" w:rsidRDefault="00734884"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rsidR="00734884" w:rsidRPr="00734884" w:rsidRDefault="00734884" w:rsidP="00DD3235">
      <w:pPr>
        <w:pStyle w:val="pkt"/>
        <w:numPr>
          <w:ilvl w:val="0"/>
          <w:numId w:val="14"/>
        </w:numPr>
        <w:tabs>
          <w:tab w:val="clear" w:pos="360"/>
        </w:tabs>
        <w:spacing w:before="120" w:after="0" w:line="276" w:lineRule="auto"/>
        <w:ind w:left="425" w:hanging="425"/>
      </w:pPr>
      <w:r w:rsidRPr="00734884">
        <w:t xml:space="preserve">Wadium należy wnieść w wysokości </w:t>
      </w:r>
      <w:r w:rsidR="00767AFC">
        <w:t>15</w:t>
      </w:r>
      <w:r w:rsidR="00D95EA4" w:rsidRPr="00D95EA4">
        <w:t xml:space="preserve"> </w:t>
      </w:r>
      <w:r w:rsidR="00F23362">
        <w:t>0</w:t>
      </w:r>
      <w:r w:rsidR="00D95EA4" w:rsidRPr="00D95EA4">
        <w:t>00</w:t>
      </w:r>
      <w:r w:rsidR="005653E0" w:rsidRPr="00D95EA4">
        <w:t>,00</w:t>
      </w:r>
      <w:r w:rsidRPr="00D95EA4">
        <w:t xml:space="preserve"> zł</w:t>
      </w:r>
      <w:r w:rsidRPr="00734884">
        <w:t xml:space="preserve"> (słownie: </w:t>
      </w:r>
      <w:r w:rsidR="00767AFC">
        <w:t>piętnaście</w:t>
      </w:r>
      <w:r w:rsidR="00D95EA4">
        <w:t xml:space="preserve">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C872BA">
      <w:pPr>
        <w:pStyle w:val="pkt"/>
        <w:numPr>
          <w:ilvl w:val="0"/>
          <w:numId w:val="14"/>
        </w:numPr>
        <w:tabs>
          <w:tab w:val="clear" w:pos="360"/>
        </w:tabs>
        <w:spacing w:before="0" w:after="0" w:line="276" w:lineRule="auto"/>
        <w:ind w:left="426" w:hanging="426"/>
      </w:pPr>
      <w:r w:rsidRPr="00C47740">
        <w:t>Wadium może być wnoszone:</w:t>
      </w:r>
    </w:p>
    <w:p w:rsidR="00734884" w:rsidRDefault="00734884" w:rsidP="00C872BA">
      <w:pPr>
        <w:numPr>
          <w:ilvl w:val="1"/>
          <w:numId w:val="23"/>
        </w:numPr>
        <w:tabs>
          <w:tab w:val="clear" w:pos="1080"/>
        </w:tabs>
        <w:spacing w:line="276" w:lineRule="auto"/>
        <w:ind w:left="851" w:hanging="425"/>
        <w:jc w:val="both"/>
        <w:rPr>
          <w:sz w:val="24"/>
        </w:rPr>
      </w:pPr>
      <w:r w:rsidRPr="00C47740">
        <w:rPr>
          <w:sz w:val="24"/>
        </w:rPr>
        <w:lastRenderedPageBreak/>
        <w:t>w pieniądzu – przelewem na konto depozytowe Zamawiającego</w:t>
      </w:r>
      <w:r w:rsidR="005653E0">
        <w:rPr>
          <w:sz w:val="24"/>
        </w:rPr>
        <w:t>:</w:t>
      </w:r>
    </w:p>
    <w:p w:rsidR="00563397" w:rsidRDefault="009D3ECE" w:rsidP="00C872BA">
      <w:pPr>
        <w:pStyle w:val="pkt"/>
        <w:spacing w:before="0" w:after="0" w:line="276" w:lineRule="auto"/>
        <w:ind w:left="-720" w:firstLine="0"/>
        <w:jc w:val="center"/>
        <w:rPr>
          <w:b/>
        </w:rPr>
      </w:pPr>
      <w:r>
        <w:rPr>
          <w:b/>
        </w:rPr>
        <w:t>Gmina Miasto</w:t>
      </w:r>
      <w:r w:rsidR="00563397">
        <w:rPr>
          <w:b/>
        </w:rPr>
        <w:t xml:space="preserve"> Świnoujście</w:t>
      </w:r>
    </w:p>
    <w:p w:rsidR="00563397" w:rsidRPr="00C23962" w:rsidRDefault="00563397" w:rsidP="00C872BA">
      <w:pPr>
        <w:pStyle w:val="pkt"/>
        <w:tabs>
          <w:tab w:val="num" w:pos="1800"/>
        </w:tabs>
        <w:spacing w:before="0" w:after="0" w:line="276" w:lineRule="auto"/>
        <w:ind w:left="2694" w:firstLine="0"/>
        <w:rPr>
          <w:b/>
        </w:rPr>
      </w:pPr>
      <w:r w:rsidRPr="00C23962">
        <w:rPr>
          <w:b/>
        </w:rPr>
        <w:t>27 1240 3914 1111 0010 0965 1187</w:t>
      </w:r>
    </w:p>
    <w:p w:rsidR="00563397" w:rsidRPr="00834885" w:rsidRDefault="00563397"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w:t>
      </w:r>
      <w:r w:rsidR="00493780">
        <w:rPr>
          <w:b/>
          <w:bCs/>
          <w:sz w:val="24"/>
          <w:szCs w:val="24"/>
        </w:rPr>
        <w:t>m w postępowaniu nr WIM.271.1.</w:t>
      </w:r>
      <w:r w:rsidR="00B96372">
        <w:rPr>
          <w:b/>
          <w:bCs/>
          <w:sz w:val="24"/>
          <w:szCs w:val="24"/>
        </w:rPr>
        <w:t>52</w:t>
      </w:r>
      <w:r w:rsidRPr="00834885">
        <w:rPr>
          <w:b/>
          <w:bCs/>
          <w:sz w:val="24"/>
          <w:szCs w:val="24"/>
        </w:rPr>
        <w:t>.2017)</w:t>
      </w:r>
      <w:r w:rsidRPr="00834885">
        <w:rPr>
          <w:sz w:val="24"/>
          <w:szCs w:val="24"/>
        </w:rPr>
        <w:t>.</w:t>
      </w:r>
    </w:p>
    <w:p w:rsidR="00734884" w:rsidRPr="00834885" w:rsidRDefault="00734884" w:rsidP="00C872BA">
      <w:pPr>
        <w:pStyle w:val="pkt"/>
        <w:numPr>
          <w:ilvl w:val="1"/>
          <w:numId w:val="23"/>
        </w:numPr>
        <w:tabs>
          <w:tab w:val="num" w:pos="567"/>
        </w:tabs>
        <w:spacing w:before="0" w:after="0" w:line="276" w:lineRule="auto"/>
        <w:ind w:left="851" w:hanging="425"/>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Wadium może być wniesione w jednej lub kilku formach.</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C872BA">
      <w:pPr>
        <w:numPr>
          <w:ilvl w:val="0"/>
          <w:numId w:val="17"/>
        </w:numPr>
        <w:tabs>
          <w:tab w:val="clear" w:pos="360"/>
          <w:tab w:val="right" w:pos="851"/>
        </w:tabs>
        <w:spacing w:line="276" w:lineRule="auto"/>
        <w:ind w:left="426" w:hanging="426"/>
        <w:jc w:val="both"/>
        <w:rPr>
          <w:sz w:val="24"/>
        </w:rPr>
      </w:pPr>
      <w:r w:rsidRPr="00734884">
        <w:rPr>
          <w:sz w:val="24"/>
        </w:rPr>
        <w:t>W przypadku, gdy wykonawca wnosi wadium w formie gwarancji bankowej, gwarancji ubezpieczeniowej lub poręczenia:</w:t>
      </w:r>
    </w:p>
    <w:p w:rsidR="00734884" w:rsidRPr="00734884" w:rsidRDefault="00734884" w:rsidP="00C872BA">
      <w:pPr>
        <w:numPr>
          <w:ilvl w:val="0"/>
          <w:numId w:val="22"/>
        </w:numPr>
        <w:spacing w:line="276" w:lineRule="auto"/>
        <w:ind w:left="851" w:hanging="425"/>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C872BA">
      <w:pPr>
        <w:numPr>
          <w:ilvl w:val="0"/>
          <w:numId w:val="22"/>
        </w:numPr>
        <w:spacing w:line="276" w:lineRule="auto"/>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Wadium wniesione w pieniądzu zamawiający przechowa na rachunku bankowym.</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C872BA">
      <w:pPr>
        <w:numPr>
          <w:ilvl w:val="0"/>
          <w:numId w:val="15"/>
        </w:numPr>
        <w:tabs>
          <w:tab w:val="clear" w:pos="502"/>
          <w:tab w:val="num" w:pos="851"/>
        </w:tabs>
        <w:spacing w:line="276" w:lineRule="auto"/>
        <w:ind w:left="851" w:hanging="425"/>
        <w:jc w:val="both"/>
        <w:rPr>
          <w:sz w:val="24"/>
        </w:rPr>
      </w:pPr>
      <w:r w:rsidRPr="002A29A5">
        <w:rPr>
          <w:sz w:val="24"/>
          <w:u w:val="single"/>
        </w:rPr>
        <w:t>wykonawca, którego oferta została wybrana</w:t>
      </w:r>
      <w:r w:rsidRPr="00C47740">
        <w:t>:</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odmówił podpisania umowy w sprawie zamówienia publicznego na warunkach określonych w ofercie,</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nie wniósł wymaganego zabezpieczenia należytego wykonania umowy,</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zawarcie umowy w sprawie zamówienia publicznego stało się niemożliwe z przyczyn leżących po jego stronie,</w:t>
      </w:r>
    </w:p>
    <w:p w:rsidR="00734884" w:rsidRPr="00734884" w:rsidRDefault="00734884" w:rsidP="00C872BA">
      <w:pPr>
        <w:numPr>
          <w:ilvl w:val="0"/>
          <w:numId w:val="15"/>
        </w:numPr>
        <w:tabs>
          <w:tab w:val="clear" w:pos="502"/>
          <w:tab w:val="num" w:pos="851"/>
        </w:tabs>
        <w:spacing w:line="276" w:lineRule="auto"/>
        <w:ind w:left="851" w:hanging="425"/>
        <w:jc w:val="both"/>
        <w:rPr>
          <w:sz w:val="24"/>
        </w:rPr>
      </w:pPr>
      <w:r w:rsidRPr="00734884">
        <w:rPr>
          <w:sz w:val="24"/>
        </w:rPr>
        <w:lastRenderedPageBreak/>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C872BA">
      <w:pPr>
        <w:numPr>
          <w:ilvl w:val="0"/>
          <w:numId w:val="17"/>
        </w:numPr>
        <w:tabs>
          <w:tab w:val="clear" w:pos="360"/>
          <w:tab w:val="left" w:pos="142"/>
        </w:tabs>
        <w:spacing w:line="276" w:lineRule="auto"/>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C872BA">
      <w:pPr>
        <w:numPr>
          <w:ilvl w:val="0"/>
          <w:numId w:val="17"/>
        </w:numPr>
        <w:tabs>
          <w:tab w:val="clear" w:pos="360"/>
          <w:tab w:val="left" w:pos="142"/>
          <w:tab w:val="left" w:pos="851"/>
        </w:tabs>
        <w:spacing w:line="276" w:lineRule="auto"/>
        <w:ind w:left="426"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rsidP="00C872BA">
      <w:pPr>
        <w:tabs>
          <w:tab w:val="left" w:pos="851"/>
        </w:tabs>
        <w:spacing w:line="276" w:lineRule="auto"/>
        <w:ind w:left="426" w:hanging="426"/>
        <w:jc w:val="both"/>
        <w:rPr>
          <w:sz w:val="24"/>
        </w:rPr>
      </w:pPr>
    </w:p>
    <w:p w:rsidR="00CB675C" w:rsidRPr="005B5AC2" w:rsidRDefault="00CB675C" w:rsidP="00C872BA">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rsidP="00DD3235">
      <w:pPr>
        <w:numPr>
          <w:ilvl w:val="0"/>
          <w:numId w:val="9"/>
        </w:numPr>
        <w:tabs>
          <w:tab w:val="clear" w:pos="720"/>
        </w:tabs>
        <w:spacing w:before="120" w:line="276" w:lineRule="auto"/>
        <w:ind w:left="425" w:hanging="425"/>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C872BA">
      <w:pPr>
        <w:numPr>
          <w:ilvl w:val="0"/>
          <w:numId w:val="9"/>
        </w:numPr>
        <w:tabs>
          <w:tab w:val="clear" w:pos="720"/>
        </w:tabs>
        <w:spacing w:line="276" w:lineRule="auto"/>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C872BA">
      <w:pPr>
        <w:spacing w:line="276" w:lineRule="auto"/>
        <w:ind w:left="426" w:hanging="426"/>
        <w:jc w:val="both"/>
        <w:rPr>
          <w:sz w:val="24"/>
        </w:rPr>
      </w:pPr>
      <w:r>
        <w:rPr>
          <w:sz w:val="24"/>
        </w:rPr>
        <w:t>Forma pisemna zastrzeżona jest dla następujących czynności:</w:t>
      </w:r>
    </w:p>
    <w:p w:rsidR="007608AA" w:rsidRDefault="007608AA" w:rsidP="00C872BA">
      <w:pPr>
        <w:numPr>
          <w:ilvl w:val="0"/>
          <w:numId w:val="32"/>
        </w:numPr>
        <w:spacing w:line="276" w:lineRule="auto"/>
        <w:ind w:left="851" w:hanging="425"/>
        <w:jc w:val="both"/>
        <w:rPr>
          <w:sz w:val="24"/>
        </w:rPr>
      </w:pPr>
      <w:r>
        <w:rPr>
          <w:sz w:val="24"/>
        </w:rPr>
        <w:t>złożenie oferty;</w:t>
      </w:r>
    </w:p>
    <w:p w:rsidR="007608AA" w:rsidRDefault="007608AA" w:rsidP="00C872BA">
      <w:pPr>
        <w:numPr>
          <w:ilvl w:val="0"/>
          <w:numId w:val="32"/>
        </w:numPr>
        <w:spacing w:line="276" w:lineRule="auto"/>
        <w:ind w:left="851" w:hanging="425"/>
        <w:jc w:val="both"/>
        <w:rPr>
          <w:sz w:val="24"/>
        </w:rPr>
      </w:pPr>
      <w:r>
        <w:rPr>
          <w:sz w:val="24"/>
        </w:rPr>
        <w:t>wycofanie oferty;</w:t>
      </w:r>
    </w:p>
    <w:p w:rsidR="007608AA" w:rsidRDefault="007608AA" w:rsidP="00C872BA">
      <w:pPr>
        <w:numPr>
          <w:ilvl w:val="0"/>
          <w:numId w:val="32"/>
        </w:numPr>
        <w:spacing w:line="276" w:lineRule="auto"/>
        <w:ind w:left="851" w:hanging="425"/>
        <w:jc w:val="both"/>
        <w:rPr>
          <w:sz w:val="24"/>
        </w:rPr>
      </w:pPr>
      <w:r>
        <w:rPr>
          <w:sz w:val="24"/>
        </w:rPr>
        <w:t>zmiana ofert;</w:t>
      </w:r>
    </w:p>
    <w:p w:rsidR="007608AA" w:rsidRPr="007608AA" w:rsidRDefault="007608AA" w:rsidP="00C872BA">
      <w:pPr>
        <w:numPr>
          <w:ilvl w:val="0"/>
          <w:numId w:val="32"/>
        </w:numPr>
        <w:spacing w:line="276" w:lineRule="auto"/>
        <w:ind w:left="851" w:hanging="425"/>
        <w:jc w:val="both"/>
        <w:rPr>
          <w:sz w:val="24"/>
        </w:rPr>
      </w:pPr>
      <w:r w:rsidRPr="007608AA">
        <w:rPr>
          <w:sz w:val="24"/>
          <w:szCs w:val="24"/>
        </w:rPr>
        <w:lastRenderedPageBreak/>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3D04FB" w:rsidRPr="003D04FB" w:rsidRDefault="003D04FB" w:rsidP="00C872BA">
      <w:pPr>
        <w:numPr>
          <w:ilvl w:val="0"/>
          <w:numId w:val="9"/>
        </w:numPr>
        <w:tabs>
          <w:tab w:val="clear" w:pos="720"/>
        </w:tabs>
        <w:spacing w:line="276" w:lineRule="auto"/>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C872BA">
      <w:pPr>
        <w:numPr>
          <w:ilvl w:val="0"/>
          <w:numId w:val="18"/>
        </w:numPr>
        <w:spacing w:line="276" w:lineRule="auto"/>
        <w:ind w:left="851" w:hanging="425"/>
        <w:jc w:val="both"/>
        <w:rPr>
          <w:sz w:val="24"/>
        </w:rPr>
      </w:pPr>
      <w:r w:rsidRPr="00C43260">
        <w:rPr>
          <w:sz w:val="24"/>
        </w:rPr>
        <w:t>pytania wykonawców i wyjaśnienia zamawiającego dotyczące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modyfikacje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wezwanie wykonawcy do wyjaśnienia treści oferty i odpowiedź wykonawcy,</w:t>
      </w:r>
    </w:p>
    <w:p w:rsidR="003D04FB" w:rsidRPr="00C43260" w:rsidRDefault="003D04FB" w:rsidP="00C872BA">
      <w:pPr>
        <w:numPr>
          <w:ilvl w:val="0"/>
          <w:numId w:val="18"/>
        </w:numPr>
        <w:spacing w:line="276" w:lineRule="auto"/>
        <w:ind w:left="851" w:hanging="425"/>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C872BA">
      <w:pPr>
        <w:numPr>
          <w:ilvl w:val="0"/>
          <w:numId w:val="18"/>
        </w:numPr>
        <w:spacing w:line="276" w:lineRule="auto"/>
        <w:ind w:left="851" w:hanging="425"/>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wezwanie zamawiającego do wyrażenia zgody na przedłużenie terminu związania ofertą oraz odpowiedź wykonawcy,</w:t>
      </w:r>
    </w:p>
    <w:p w:rsidR="003D04FB" w:rsidRPr="00C43260" w:rsidRDefault="003D04FB" w:rsidP="00C872BA">
      <w:pPr>
        <w:numPr>
          <w:ilvl w:val="0"/>
          <w:numId w:val="18"/>
        </w:numPr>
        <w:spacing w:line="276" w:lineRule="auto"/>
        <w:ind w:left="851" w:hanging="425"/>
        <w:jc w:val="both"/>
        <w:rPr>
          <w:bCs/>
          <w:sz w:val="24"/>
        </w:rPr>
      </w:pPr>
      <w:r w:rsidRPr="00C43260">
        <w:rPr>
          <w:bCs/>
          <w:sz w:val="24"/>
        </w:rPr>
        <w:t xml:space="preserve">oświadczenie wykonawcy o przedłużeniu terminu związania ofertą,  </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unieważnieniu postępowania,</w:t>
      </w:r>
    </w:p>
    <w:p w:rsidR="003D04FB" w:rsidRPr="00C43260" w:rsidRDefault="003D04FB" w:rsidP="00C872BA">
      <w:pPr>
        <w:numPr>
          <w:ilvl w:val="0"/>
          <w:numId w:val="18"/>
        </w:numPr>
        <w:spacing w:line="276" w:lineRule="auto"/>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Zamawiający nie przewiduje zwoływania zebrania wykonawców.</w:t>
      </w:r>
    </w:p>
    <w:p w:rsidR="00EA4344" w:rsidRPr="00EA4344" w:rsidRDefault="00EA4344" w:rsidP="00C872BA">
      <w:pPr>
        <w:numPr>
          <w:ilvl w:val="0"/>
          <w:numId w:val="9"/>
        </w:numPr>
        <w:tabs>
          <w:tab w:val="clear" w:pos="720"/>
        </w:tabs>
        <w:spacing w:line="276" w:lineRule="auto"/>
        <w:ind w:left="426" w:hanging="426"/>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C872BA">
      <w:pPr>
        <w:numPr>
          <w:ilvl w:val="0"/>
          <w:numId w:val="49"/>
        </w:numPr>
        <w:spacing w:line="276" w:lineRule="auto"/>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C872BA">
      <w:pPr>
        <w:spacing w:line="276" w:lineRule="auto"/>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C872BA">
      <w:pPr>
        <w:autoSpaceDE w:val="0"/>
        <w:autoSpaceDN w:val="0"/>
        <w:adjustRightInd w:val="0"/>
        <w:spacing w:line="276" w:lineRule="auto"/>
        <w:ind w:left="284"/>
        <w:jc w:val="both"/>
        <w:rPr>
          <w:sz w:val="24"/>
          <w:szCs w:val="24"/>
        </w:rPr>
      </w:pPr>
      <w:r w:rsidRPr="00537BEE">
        <w:rPr>
          <w:sz w:val="24"/>
          <w:szCs w:val="24"/>
          <w:u w:val="single"/>
        </w:rPr>
        <w:lastRenderedPageBreak/>
        <w:t>Zamawiający upoważnia do kontaktów z wykonawcami następujące osoby</w:t>
      </w:r>
      <w:r w:rsidRPr="00537BEE">
        <w:rPr>
          <w:sz w:val="24"/>
          <w:szCs w:val="24"/>
        </w:rPr>
        <w:t>:</w:t>
      </w:r>
    </w:p>
    <w:p w:rsidR="00EA4344" w:rsidRPr="00537BEE" w:rsidRDefault="00767AFC" w:rsidP="00C872BA">
      <w:pPr>
        <w:numPr>
          <w:ilvl w:val="0"/>
          <w:numId w:val="31"/>
        </w:numPr>
        <w:spacing w:line="276" w:lineRule="auto"/>
        <w:jc w:val="both"/>
        <w:rPr>
          <w:b/>
          <w:sz w:val="24"/>
          <w:szCs w:val="24"/>
        </w:rPr>
      </w:pPr>
      <w:r>
        <w:rPr>
          <w:b/>
          <w:sz w:val="24"/>
          <w:szCs w:val="24"/>
        </w:rPr>
        <w:t>Mirosław Sołtysiak</w:t>
      </w:r>
      <w:r w:rsidR="00EA4344" w:rsidRPr="00537BEE">
        <w:rPr>
          <w:b/>
          <w:sz w:val="24"/>
          <w:szCs w:val="24"/>
        </w:rPr>
        <w:t xml:space="preserve"> – </w:t>
      </w:r>
      <w:r>
        <w:rPr>
          <w:b/>
          <w:sz w:val="24"/>
          <w:szCs w:val="24"/>
        </w:rPr>
        <w:t>Inspektor</w:t>
      </w:r>
      <w:r w:rsidR="00EA4344" w:rsidRPr="00537BEE">
        <w:rPr>
          <w:b/>
          <w:sz w:val="24"/>
          <w:szCs w:val="24"/>
        </w:rPr>
        <w:t xml:space="preserve"> Wydziału Inżyniera Miasta</w:t>
      </w:r>
    </w:p>
    <w:p w:rsidR="00EA4344" w:rsidRDefault="00EA4344" w:rsidP="00C872BA">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r>
      <w:r w:rsidR="00767AFC">
        <w:rPr>
          <w:b/>
          <w:sz w:val="24"/>
          <w:szCs w:val="24"/>
        </w:rPr>
        <w:t>(</w:t>
      </w:r>
      <w:r>
        <w:rPr>
          <w:b/>
          <w:sz w:val="24"/>
          <w:szCs w:val="24"/>
        </w:rPr>
        <w:t>091</w:t>
      </w:r>
      <w:r w:rsidR="00767AFC">
        <w:rPr>
          <w:b/>
          <w:sz w:val="24"/>
          <w:szCs w:val="24"/>
        </w:rPr>
        <w:t>)</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C872BA">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r>
      <w:r w:rsidR="00767AFC">
        <w:rPr>
          <w:b/>
          <w:sz w:val="24"/>
          <w:szCs w:val="24"/>
        </w:rPr>
        <w:t>msoltysiak</w:t>
      </w:r>
      <w:r w:rsidRPr="00DD7B2A">
        <w:rPr>
          <w:b/>
          <w:sz w:val="24"/>
          <w:szCs w:val="24"/>
        </w:rPr>
        <w:t>@um.swinoujscie.pl</w:t>
      </w:r>
    </w:p>
    <w:p w:rsidR="00EA4344" w:rsidRPr="00537BEE" w:rsidRDefault="00EA4344" w:rsidP="00C872BA">
      <w:pPr>
        <w:spacing w:line="276" w:lineRule="auto"/>
        <w:jc w:val="both"/>
        <w:rPr>
          <w:sz w:val="24"/>
          <w:szCs w:val="24"/>
        </w:rPr>
      </w:pPr>
      <w:r w:rsidRPr="00537BEE">
        <w:rPr>
          <w:sz w:val="24"/>
          <w:szCs w:val="24"/>
        </w:rPr>
        <w:t>lub, w czasie nieobecności ww.:</w:t>
      </w:r>
    </w:p>
    <w:p w:rsidR="00EA4344" w:rsidRPr="00537BEE" w:rsidRDefault="00EA4344" w:rsidP="00C872BA">
      <w:pPr>
        <w:numPr>
          <w:ilvl w:val="0"/>
          <w:numId w:val="31"/>
        </w:numPr>
        <w:spacing w:line="276" w:lineRule="auto"/>
        <w:jc w:val="both"/>
        <w:rPr>
          <w:sz w:val="24"/>
          <w:szCs w:val="24"/>
        </w:rPr>
      </w:pPr>
      <w:r w:rsidRPr="00537BEE">
        <w:rPr>
          <w:sz w:val="24"/>
          <w:szCs w:val="24"/>
        </w:rPr>
        <w:t>Rafał Łysiak – Naczelnik Wydziału Inżyniera Miasta</w:t>
      </w:r>
    </w:p>
    <w:p w:rsidR="00EA4344" w:rsidRDefault="00EA4344" w:rsidP="00C872BA">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872BA">
      <w:pPr>
        <w:spacing w:line="276" w:lineRule="auto"/>
        <w:ind w:left="1980" w:hanging="720"/>
        <w:jc w:val="both"/>
        <w:rPr>
          <w:b/>
          <w:sz w:val="24"/>
          <w:szCs w:val="24"/>
        </w:rPr>
      </w:pPr>
      <w:r>
        <w:rPr>
          <w:sz w:val="24"/>
          <w:szCs w:val="24"/>
        </w:rPr>
        <w:t>e-mail: wim@um.swinoujscie.pl</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C872BA">
      <w:pPr>
        <w:numPr>
          <w:ilvl w:val="0"/>
          <w:numId w:val="9"/>
        </w:numPr>
        <w:tabs>
          <w:tab w:val="clear" w:pos="720"/>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rsidP="00C872BA">
      <w:pPr>
        <w:tabs>
          <w:tab w:val="num" w:pos="709"/>
        </w:tabs>
        <w:spacing w:line="276" w:lineRule="auto"/>
        <w:jc w:val="both"/>
        <w:rPr>
          <w:sz w:val="24"/>
        </w:rPr>
      </w:pPr>
    </w:p>
    <w:p w:rsidR="00CB675C" w:rsidRPr="005B5AC2" w:rsidRDefault="00CB675C" w:rsidP="00C872BA">
      <w:pPr>
        <w:pStyle w:val="Nagwek4"/>
        <w:spacing w:line="276" w:lineRule="auto"/>
        <w:rPr>
          <w:color w:val="auto"/>
        </w:rPr>
      </w:pPr>
      <w:r w:rsidRPr="005B5AC2">
        <w:rPr>
          <w:color w:val="auto"/>
        </w:rPr>
        <w:t>ROZDZIAŁ X Sposób obliczenia ceny oferty</w:t>
      </w:r>
    </w:p>
    <w:p w:rsidR="00D95EA4" w:rsidRDefault="00D95EA4" w:rsidP="00DD3235">
      <w:pPr>
        <w:numPr>
          <w:ilvl w:val="0"/>
          <w:numId w:val="20"/>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D95EA4" w:rsidRPr="00A0731A" w:rsidRDefault="00D95EA4" w:rsidP="00C872BA">
      <w:pPr>
        <w:numPr>
          <w:ilvl w:val="0"/>
          <w:numId w:val="47"/>
        </w:numPr>
        <w:tabs>
          <w:tab w:val="clear" w:pos="1211"/>
        </w:tabs>
        <w:spacing w:after="100" w:afterAutospacing="1" w:line="276" w:lineRule="auto"/>
        <w:ind w:left="851" w:hanging="425"/>
        <w:jc w:val="both"/>
        <w:rPr>
          <w:sz w:val="24"/>
          <w:szCs w:val="24"/>
        </w:rPr>
      </w:pPr>
      <w:r w:rsidRPr="00A0731A">
        <w:rPr>
          <w:sz w:val="24"/>
          <w:szCs w:val="24"/>
        </w:rPr>
        <w:lastRenderedPageBreak/>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C872BA">
      <w:pPr>
        <w:numPr>
          <w:ilvl w:val="0"/>
          <w:numId w:val="47"/>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wszelkich robót przygotowawczych związanych z realizacją zamówienia,</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wykonania oznakowań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wykonania 2 egz. dokumentacji powykonawczej,</w:t>
      </w:r>
    </w:p>
    <w:p w:rsidR="00D95EA4" w:rsidRPr="00A0731A" w:rsidRDefault="004F1DA8" w:rsidP="00C872BA">
      <w:pPr>
        <w:numPr>
          <w:ilvl w:val="0"/>
          <w:numId w:val="48"/>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r w:rsidR="00563D96">
        <w:rPr>
          <w:b/>
          <w:sz w:val="24"/>
          <w:lang w:eastAsia="ar-SA"/>
        </w:rPr>
        <w:t>,</w:t>
      </w:r>
    </w:p>
    <w:p w:rsidR="00D95EA4" w:rsidRPr="00A0731A" w:rsidRDefault="00D95EA4" w:rsidP="00C872BA">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transport z placu budowy na wskazane place depozytowe (na odległość do 5 km) wskazanych materiałów rozbiórkowych ( jeśli wystąpią),</w:t>
      </w:r>
    </w:p>
    <w:p w:rsidR="00D95EA4" w:rsidRDefault="00D95EA4" w:rsidP="00C872BA">
      <w:pPr>
        <w:numPr>
          <w:ilvl w:val="0"/>
          <w:numId w:val="48"/>
        </w:numPr>
        <w:spacing w:line="276" w:lineRule="auto"/>
        <w:ind w:left="1276" w:hanging="425"/>
        <w:jc w:val="both"/>
        <w:rPr>
          <w:sz w:val="24"/>
          <w:szCs w:val="24"/>
        </w:rPr>
      </w:pPr>
      <w:r w:rsidRPr="00A0731A">
        <w:rPr>
          <w:sz w:val="24"/>
          <w:szCs w:val="24"/>
        </w:rPr>
        <w:t>ewentualny wywóz nadmiaru ziemi w miejsce uzgodnione we własnym zakresie,</w:t>
      </w:r>
    </w:p>
    <w:p w:rsidR="00563D96" w:rsidRDefault="00563D96" w:rsidP="00563D96">
      <w:pPr>
        <w:spacing w:line="276" w:lineRule="auto"/>
        <w:jc w:val="both"/>
        <w:rPr>
          <w:sz w:val="24"/>
          <w:szCs w:val="24"/>
        </w:rPr>
      </w:pPr>
    </w:p>
    <w:p w:rsidR="00563D96" w:rsidRDefault="00563D96" w:rsidP="00563D96">
      <w:pPr>
        <w:spacing w:line="276" w:lineRule="auto"/>
        <w:jc w:val="both"/>
        <w:rPr>
          <w:sz w:val="24"/>
          <w:szCs w:val="24"/>
        </w:rPr>
      </w:pPr>
    </w:p>
    <w:p w:rsidR="00563D96" w:rsidRPr="00A0731A" w:rsidRDefault="00563D96" w:rsidP="00563D96">
      <w:pPr>
        <w:spacing w:line="276" w:lineRule="auto"/>
        <w:jc w:val="both"/>
        <w:rPr>
          <w:sz w:val="24"/>
          <w:szCs w:val="24"/>
        </w:rPr>
      </w:pP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lastRenderedPageBreak/>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C872BA">
      <w:pPr>
        <w:numPr>
          <w:ilvl w:val="0"/>
          <w:numId w:val="48"/>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C872BA">
      <w:pPr>
        <w:spacing w:line="276" w:lineRule="auto"/>
        <w:jc w:val="both"/>
        <w:rPr>
          <w:sz w:val="24"/>
          <w:szCs w:val="24"/>
        </w:rPr>
      </w:pPr>
    </w:p>
    <w:p w:rsidR="00CB675C" w:rsidRPr="005B5AC2" w:rsidRDefault="00CB675C" w:rsidP="00C872BA">
      <w:pPr>
        <w:pStyle w:val="Nagwek4"/>
        <w:spacing w:line="276" w:lineRule="auto"/>
        <w:rPr>
          <w:color w:val="auto"/>
        </w:rPr>
      </w:pPr>
      <w:r w:rsidRPr="005B5AC2">
        <w:rPr>
          <w:color w:val="auto"/>
        </w:rPr>
        <w:t>ROZDZIAŁ XI Składanie i otwarcie ofert</w:t>
      </w:r>
    </w:p>
    <w:p w:rsidR="00C37E83" w:rsidRPr="002F203E" w:rsidRDefault="00C37E83" w:rsidP="00DD3235">
      <w:pPr>
        <w:pStyle w:val="Tekstpodstawowywcity"/>
        <w:numPr>
          <w:ilvl w:val="0"/>
          <w:numId w:val="10"/>
        </w:numPr>
        <w:spacing w:before="120" w:line="276" w:lineRule="auto"/>
        <w:ind w:left="425" w:hanging="425"/>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9249D5" w:rsidRPr="009249D5">
        <w:rPr>
          <w:b/>
          <w:color w:val="auto"/>
        </w:rPr>
        <w:t>8</w:t>
      </w:r>
      <w:r w:rsidR="0028433D">
        <w:rPr>
          <w:b/>
          <w:color w:val="auto"/>
        </w:rPr>
        <w:t xml:space="preserve"> sierpnia</w:t>
      </w:r>
      <w:r w:rsidR="005A49E4" w:rsidRPr="00F01C37">
        <w:rPr>
          <w:b/>
          <w:color w:val="auto"/>
        </w:rPr>
        <w:t xml:space="preserve"> </w:t>
      </w:r>
      <w:r w:rsidR="005A6EDC" w:rsidRPr="00F01C37">
        <w:rPr>
          <w:b/>
          <w:color w:val="auto"/>
        </w:rPr>
        <w:t xml:space="preserve">2017 </w:t>
      </w:r>
      <w:r w:rsidRPr="00F01C37">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C872BA">
      <w:pPr>
        <w:numPr>
          <w:ilvl w:val="0"/>
          <w:numId w:val="10"/>
        </w:numPr>
        <w:tabs>
          <w:tab w:val="clear" w:pos="360"/>
          <w:tab w:val="num" w:pos="709"/>
        </w:tabs>
        <w:spacing w:line="276" w:lineRule="auto"/>
        <w:ind w:left="426" w:hanging="426"/>
        <w:jc w:val="both"/>
        <w:rPr>
          <w:sz w:val="24"/>
        </w:rPr>
      </w:pPr>
      <w:r>
        <w:rPr>
          <w:sz w:val="24"/>
        </w:rPr>
        <w:t>Za termin złożenia oferty uważa się termin jej dotarcia do zamawiającego.</w:t>
      </w:r>
    </w:p>
    <w:p w:rsidR="00C37E83" w:rsidRDefault="00C37E83"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 xml:space="preserve">Otwarcie ofert odbędzie się w dn. </w:t>
      </w:r>
      <w:r w:rsidR="00493780">
        <w:rPr>
          <w:color w:val="auto"/>
        </w:rPr>
        <w:t xml:space="preserve"> </w:t>
      </w:r>
      <w:r w:rsidR="009249D5" w:rsidRPr="009249D5">
        <w:rPr>
          <w:b/>
          <w:color w:val="auto"/>
        </w:rPr>
        <w:t>8</w:t>
      </w:r>
      <w:r w:rsidR="0028433D">
        <w:rPr>
          <w:b/>
          <w:color w:val="auto"/>
        </w:rPr>
        <w:t xml:space="preserve"> sierpnia</w:t>
      </w:r>
      <w:r w:rsidR="005A49E4" w:rsidRPr="00616E30">
        <w:rPr>
          <w:b/>
          <w:color w:val="auto"/>
        </w:rPr>
        <w:t xml:space="preserve"> </w:t>
      </w:r>
      <w:r w:rsidR="00941453" w:rsidRPr="00616E30">
        <w:rPr>
          <w:b/>
          <w:color w:val="auto"/>
        </w:rPr>
        <w:t>2</w:t>
      </w:r>
      <w:r w:rsidR="005A6EDC" w:rsidRPr="00616E30">
        <w:rPr>
          <w:b/>
          <w:color w:val="auto"/>
        </w:rPr>
        <w:t>017</w:t>
      </w:r>
      <w:r w:rsidRPr="00F01C37">
        <w:rPr>
          <w:b/>
          <w:color w:val="auto"/>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szCs w:val="24"/>
        </w:rPr>
        <w:t>Niezwłocznie po otwarciu ofert zamawiający zamieści na stronie internetowej informacje dotyczące:</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872BA">
      <w:pPr>
        <w:pStyle w:val="ust"/>
        <w:spacing w:before="0" w:after="0" w:line="276" w:lineRule="auto"/>
        <w:ind w:left="851" w:hanging="425"/>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rsidP="00C872BA">
      <w:pPr>
        <w:spacing w:line="276" w:lineRule="auto"/>
        <w:ind w:hanging="426"/>
        <w:jc w:val="both"/>
        <w:rPr>
          <w:sz w:val="24"/>
        </w:rPr>
      </w:pPr>
    </w:p>
    <w:p w:rsidR="00B14806" w:rsidRPr="005B5AC2" w:rsidRDefault="00B14806" w:rsidP="00C872BA">
      <w:pPr>
        <w:spacing w:line="276" w:lineRule="auto"/>
        <w:jc w:val="both"/>
        <w:rPr>
          <w:sz w:val="24"/>
        </w:rPr>
      </w:pPr>
      <w:bookmarkStart w:id="0" w:name="_GoBack"/>
      <w:bookmarkEnd w:id="0"/>
    </w:p>
    <w:p w:rsidR="00CB675C" w:rsidRPr="005B5AC2" w:rsidRDefault="00CB675C" w:rsidP="00C872BA">
      <w:pPr>
        <w:pStyle w:val="Nagwek4"/>
        <w:spacing w:line="276" w:lineRule="auto"/>
        <w:rPr>
          <w:color w:val="auto"/>
        </w:rPr>
      </w:pPr>
      <w:r w:rsidRPr="005B5AC2">
        <w:rPr>
          <w:color w:val="auto"/>
        </w:rPr>
        <w:lastRenderedPageBreak/>
        <w:t>ROZDZIAŁ XII Wybór oferty najkorzystniejszej</w:t>
      </w:r>
    </w:p>
    <w:p w:rsidR="00700578" w:rsidRPr="009E43D5" w:rsidRDefault="00700578" w:rsidP="00DD3235">
      <w:pPr>
        <w:numPr>
          <w:ilvl w:val="0"/>
          <w:numId w:val="34"/>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C872BA">
      <w:pPr>
        <w:numPr>
          <w:ilvl w:val="1"/>
          <w:numId w:val="35"/>
        </w:numPr>
        <w:tabs>
          <w:tab w:val="clear" w:pos="1070"/>
        </w:tabs>
        <w:autoSpaceDE w:val="0"/>
        <w:autoSpaceDN w:val="0"/>
        <w:adjustRightInd w:val="0"/>
        <w:spacing w:line="276" w:lineRule="auto"/>
        <w:ind w:left="851" w:hanging="479"/>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872BA">
      <w:pPr>
        <w:numPr>
          <w:ilvl w:val="1"/>
          <w:numId w:val="35"/>
        </w:numPr>
        <w:tabs>
          <w:tab w:val="clear" w:pos="1070"/>
        </w:tabs>
        <w:autoSpaceDE w:val="0"/>
        <w:autoSpaceDN w:val="0"/>
        <w:adjustRightInd w:val="0"/>
        <w:spacing w:line="276" w:lineRule="auto"/>
        <w:ind w:left="851" w:hanging="479"/>
        <w:rPr>
          <w:b/>
          <w:sz w:val="24"/>
          <w:szCs w:val="24"/>
        </w:rPr>
      </w:pPr>
      <w:r w:rsidRPr="00C62B1E">
        <w:rPr>
          <w:b/>
          <w:sz w:val="24"/>
          <w:szCs w:val="24"/>
        </w:rPr>
        <w:t>Przedłużenie okresu gwarancji (G)</w:t>
      </w:r>
      <w:r w:rsidR="007873F6">
        <w:rPr>
          <w:b/>
          <w:sz w:val="24"/>
          <w:szCs w:val="24"/>
        </w:rPr>
        <w:tab/>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C872BA">
      <w:pPr>
        <w:numPr>
          <w:ilvl w:val="1"/>
          <w:numId w:val="35"/>
        </w:numPr>
        <w:tabs>
          <w:tab w:val="clear" w:pos="1070"/>
        </w:tabs>
        <w:autoSpaceDE w:val="0"/>
        <w:autoSpaceDN w:val="0"/>
        <w:adjustRightInd w:val="0"/>
        <w:spacing w:line="276" w:lineRule="auto"/>
        <w:ind w:left="851" w:hanging="479"/>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C872BA">
      <w:pPr>
        <w:autoSpaceDE w:val="0"/>
        <w:autoSpaceDN w:val="0"/>
        <w:adjustRightInd w:val="0"/>
        <w:spacing w:line="276" w:lineRule="auto"/>
        <w:ind w:left="372"/>
        <w:rPr>
          <w:b/>
          <w:sz w:val="24"/>
          <w:szCs w:val="24"/>
        </w:rPr>
      </w:pPr>
    </w:p>
    <w:p w:rsidR="000D62BE" w:rsidRPr="00D016E6" w:rsidRDefault="00700578" w:rsidP="00C872BA">
      <w:pPr>
        <w:numPr>
          <w:ilvl w:val="0"/>
          <w:numId w:val="34"/>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00578" w:rsidRPr="003E5038" w:rsidRDefault="00700578" w:rsidP="00C872BA">
      <w:pPr>
        <w:numPr>
          <w:ilvl w:val="1"/>
          <w:numId w:val="36"/>
        </w:numPr>
        <w:tabs>
          <w:tab w:val="clear" w:pos="928"/>
        </w:tabs>
        <w:autoSpaceDE w:val="0"/>
        <w:autoSpaceDN w:val="0"/>
        <w:adjustRightInd w:val="0"/>
        <w:spacing w:line="276" w:lineRule="auto"/>
        <w:ind w:left="851" w:hanging="425"/>
        <w:rPr>
          <w:b/>
          <w:sz w:val="24"/>
          <w:szCs w:val="24"/>
        </w:rPr>
      </w:pPr>
      <w:r w:rsidRPr="003E5038">
        <w:rPr>
          <w:b/>
          <w:sz w:val="24"/>
          <w:szCs w:val="24"/>
        </w:rPr>
        <w:t>Cena oferty (C)</w:t>
      </w:r>
    </w:p>
    <w:p w:rsidR="003D37B1" w:rsidRPr="00F74CC0" w:rsidRDefault="003D37B1" w:rsidP="00C872BA">
      <w:pPr>
        <w:spacing w:line="276" w:lineRule="auto"/>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C872BA">
      <w:pPr>
        <w:spacing w:line="276" w:lineRule="auto"/>
        <w:ind w:left="1854"/>
        <w:jc w:val="both"/>
        <w:outlineLvl w:val="1"/>
      </w:pPr>
      <w:r w:rsidRPr="00D03334">
        <w:t>gdzie:</w:t>
      </w:r>
      <w:r w:rsidRPr="00D03334">
        <w:tab/>
      </w:r>
      <w:r w:rsidRPr="00D03334">
        <w:tab/>
      </w:r>
    </w:p>
    <w:p w:rsidR="003D37B1" w:rsidRPr="00D03334" w:rsidRDefault="003D37B1"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C872BA">
      <w:pPr>
        <w:spacing w:line="276" w:lineRule="auto"/>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C872BA">
      <w:pPr>
        <w:spacing w:line="276" w:lineRule="auto"/>
        <w:ind w:left="1440"/>
        <w:rPr>
          <w:b/>
          <w:sz w:val="28"/>
          <w:szCs w:val="28"/>
        </w:rPr>
      </w:pPr>
    </w:p>
    <w:p w:rsidR="00700578" w:rsidRDefault="00700578" w:rsidP="00C872BA">
      <w:pPr>
        <w:numPr>
          <w:ilvl w:val="1"/>
          <w:numId w:val="36"/>
        </w:numPr>
        <w:tabs>
          <w:tab w:val="clear" w:pos="928"/>
        </w:tabs>
        <w:autoSpaceDE w:val="0"/>
        <w:autoSpaceDN w:val="0"/>
        <w:adjustRightInd w:val="0"/>
        <w:spacing w:line="276" w:lineRule="auto"/>
        <w:ind w:left="851" w:hanging="425"/>
        <w:rPr>
          <w:b/>
          <w:sz w:val="24"/>
          <w:szCs w:val="24"/>
        </w:rPr>
      </w:pPr>
      <w:r w:rsidRPr="00C62B1E">
        <w:rPr>
          <w:b/>
          <w:sz w:val="24"/>
          <w:szCs w:val="24"/>
        </w:rPr>
        <w:t>Przedłużenie okresu gwarancji (G)</w:t>
      </w:r>
    </w:p>
    <w:p w:rsidR="00470E04" w:rsidRDefault="00470E04" w:rsidP="00C872BA">
      <w:pPr>
        <w:spacing w:line="276" w:lineRule="auto"/>
        <w:ind w:left="1200" w:hanging="66"/>
        <w:jc w:val="both"/>
        <w:rPr>
          <w:sz w:val="24"/>
          <w:szCs w:val="24"/>
        </w:rPr>
      </w:pPr>
      <w:r w:rsidRPr="00A5127F">
        <w:rPr>
          <w:sz w:val="24"/>
          <w:szCs w:val="24"/>
        </w:rPr>
        <w:t>Ocenie podlegać będzie gwarancja</w:t>
      </w:r>
      <w:r>
        <w:rPr>
          <w:sz w:val="24"/>
          <w:szCs w:val="24"/>
        </w:rPr>
        <w:t xml:space="preserve"> ponad wymagane minimum.</w:t>
      </w:r>
    </w:p>
    <w:p w:rsidR="00470E04" w:rsidRPr="00700578" w:rsidRDefault="00470E04" w:rsidP="00C872BA">
      <w:pPr>
        <w:pStyle w:val="Akapitzlist"/>
        <w:numPr>
          <w:ilvl w:val="0"/>
          <w:numId w:val="37"/>
        </w:numPr>
        <w:spacing w:after="0"/>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470E04" w:rsidRPr="00700578" w:rsidRDefault="00470E04" w:rsidP="00C872BA">
      <w:pPr>
        <w:pStyle w:val="Akapitzlist"/>
        <w:ind w:left="1854"/>
        <w:jc w:val="center"/>
        <w:rPr>
          <w:rFonts w:ascii="Times New Roman" w:hAnsi="Times New Roman"/>
          <w:sz w:val="28"/>
          <w:szCs w:val="28"/>
        </w:rPr>
      </w:pPr>
    </w:p>
    <w:p w:rsidR="00470E04" w:rsidRPr="00700578" w:rsidRDefault="00470E04" w:rsidP="00C872BA">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C872BA">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rPr>
        <w:t>G - ilość punktów za kryterium gwarancji</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oferty badanej</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w:t>
      </w:r>
      <w:r w:rsidR="00B970E9">
        <w:rPr>
          <w:rFonts w:ascii="Times New Roman" w:hAnsi="Times New Roman"/>
        </w:rPr>
        <w:t>res gwarancji równy 60</w:t>
      </w:r>
      <w:r w:rsidRPr="00700578">
        <w:rPr>
          <w:rFonts w:ascii="Times New Roman" w:hAnsi="Times New Roman"/>
        </w:rPr>
        <w:t xml:space="preserve"> miesięcy</w:t>
      </w:r>
    </w:p>
    <w:p w:rsidR="00470E04"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w:t>
      </w:r>
      <w:r w:rsidR="00B970E9">
        <w:rPr>
          <w:rFonts w:ascii="Times New Roman" w:hAnsi="Times New Roman"/>
        </w:rPr>
        <w:t>res gwarancji równy 36</w:t>
      </w:r>
      <w:r w:rsidRPr="00700578">
        <w:rPr>
          <w:rFonts w:ascii="Times New Roman" w:hAnsi="Times New Roman"/>
        </w:rPr>
        <w:t xml:space="preserve"> miesięcy</w:t>
      </w:r>
    </w:p>
    <w:p w:rsidR="007873F6" w:rsidRPr="00700578" w:rsidRDefault="007873F6" w:rsidP="00C872BA">
      <w:pPr>
        <w:pStyle w:val="Akapitzlist"/>
        <w:ind w:left="1854"/>
        <w:jc w:val="both"/>
        <w:rPr>
          <w:rFonts w:ascii="Times New Roman" w:hAnsi="Times New Roman"/>
        </w:rPr>
      </w:pPr>
    </w:p>
    <w:p w:rsidR="00470E04" w:rsidRPr="00700578" w:rsidRDefault="00470E04" w:rsidP="00C872BA">
      <w:pPr>
        <w:pStyle w:val="Akapitzlist"/>
        <w:ind w:left="1854"/>
        <w:jc w:val="both"/>
        <w:rPr>
          <w:rFonts w:ascii="Times New Roman" w:hAnsi="Times New Roman"/>
          <w:sz w:val="24"/>
          <w:szCs w:val="24"/>
        </w:rPr>
      </w:pPr>
      <w:r w:rsidRPr="00700578">
        <w:rPr>
          <w:rFonts w:ascii="Times New Roman" w:hAnsi="Times New Roman"/>
          <w:sz w:val="24"/>
          <w:szCs w:val="24"/>
        </w:rPr>
        <w:t>Okres gwarancji należy określić w miesiącach.</w:t>
      </w:r>
    </w:p>
    <w:p w:rsidR="00470E04" w:rsidRPr="00700578" w:rsidRDefault="00470E04" w:rsidP="00C872BA">
      <w:pPr>
        <w:pStyle w:val="Akapitzlist"/>
        <w:ind w:left="1854"/>
        <w:jc w:val="both"/>
        <w:rPr>
          <w:rFonts w:ascii="Times New Roman" w:hAnsi="Times New Roman"/>
          <w:sz w:val="24"/>
          <w:szCs w:val="24"/>
        </w:rPr>
      </w:pP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w:t>
      </w:r>
      <w:r w:rsidR="00B970E9">
        <w:rPr>
          <w:rFonts w:ascii="Times New Roman" w:hAnsi="Times New Roman"/>
          <w:sz w:val="24"/>
          <w:szCs w:val="24"/>
        </w:rPr>
        <w:t>em gwarancji równym 60 miesię</w:t>
      </w:r>
      <w:r w:rsidR="00470E04" w:rsidRPr="00700578">
        <w:rPr>
          <w:rFonts w:ascii="Times New Roman" w:hAnsi="Times New Roman"/>
          <w:sz w:val="24"/>
          <w:szCs w:val="24"/>
        </w:rPr>
        <w:t>c</w:t>
      </w:r>
      <w:r w:rsidR="00B970E9">
        <w:rPr>
          <w:rFonts w:ascii="Times New Roman" w:hAnsi="Times New Roman"/>
          <w:sz w:val="24"/>
          <w:szCs w:val="24"/>
        </w:rPr>
        <w:t>y</w:t>
      </w:r>
      <w:r w:rsidR="00470E04" w:rsidRPr="00700578">
        <w:rPr>
          <w:rFonts w:ascii="Times New Roman" w:hAnsi="Times New Roman"/>
          <w:sz w:val="24"/>
          <w:szCs w:val="24"/>
        </w:rPr>
        <w:t xml:space="preserve"> lub dłuższym otrzyma 20 punktów</w:t>
      </w:r>
      <w:r w:rsidR="00D633E7">
        <w:rPr>
          <w:rFonts w:ascii="Times New Roman" w:hAnsi="Times New Roman"/>
          <w:sz w:val="24"/>
          <w:szCs w:val="24"/>
        </w:rPr>
        <w:t>,</w:t>
      </w: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w:t>
      </w:r>
      <w:r w:rsidR="00B970E9">
        <w:rPr>
          <w:rFonts w:ascii="Times New Roman" w:hAnsi="Times New Roman"/>
          <w:sz w:val="24"/>
          <w:szCs w:val="24"/>
        </w:rPr>
        <w:t>równej wymaganemu minimum (36</w:t>
      </w:r>
      <w:r w:rsidR="00470E04" w:rsidRPr="00700578">
        <w:rPr>
          <w:rFonts w:ascii="Times New Roman" w:hAnsi="Times New Roman"/>
          <w:sz w:val="24"/>
          <w:szCs w:val="24"/>
        </w:rPr>
        <w:t xml:space="preserve"> miesięcy) spowoduje nieprzyznanie</w:t>
      </w:r>
      <w:r w:rsidR="00D633E7">
        <w:rPr>
          <w:rFonts w:ascii="Times New Roman" w:hAnsi="Times New Roman"/>
          <w:sz w:val="24"/>
          <w:szCs w:val="24"/>
        </w:rPr>
        <w:t xml:space="preserve"> żadnego punktu w tym kryterium,</w:t>
      </w: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poniżej wymaganego minimum spowoduje odrzucenie oferty zgodnie z</w:t>
      </w:r>
      <w:r w:rsidR="00D633E7">
        <w:rPr>
          <w:rFonts w:ascii="Times New Roman" w:hAnsi="Times New Roman"/>
          <w:sz w:val="24"/>
          <w:szCs w:val="24"/>
        </w:rPr>
        <w:t xml:space="preserve"> art. 89 ust.1 pkt 2 ustawy Pzp,</w:t>
      </w:r>
    </w:p>
    <w:p w:rsidR="00470E04"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w:t>
      </w:r>
      <w:r w:rsidR="00B970E9">
        <w:rPr>
          <w:rFonts w:ascii="Times New Roman" w:hAnsi="Times New Roman"/>
          <w:sz w:val="24"/>
          <w:szCs w:val="24"/>
        </w:rPr>
        <w:t>s gwarancji powyżej 60</w:t>
      </w:r>
      <w:r w:rsidR="00470E04" w:rsidRPr="00700578">
        <w:rPr>
          <w:rFonts w:ascii="Times New Roman" w:hAnsi="Times New Roman"/>
          <w:sz w:val="24"/>
          <w:szCs w:val="24"/>
        </w:rPr>
        <w:t xml:space="preserve"> miesięcy, zamawi</w:t>
      </w:r>
      <w:r w:rsidR="00B970E9">
        <w:rPr>
          <w:rFonts w:ascii="Times New Roman" w:hAnsi="Times New Roman"/>
          <w:sz w:val="24"/>
          <w:szCs w:val="24"/>
        </w:rPr>
        <w:t>ający d</w:t>
      </w:r>
      <w:r w:rsidR="00C102A0">
        <w:rPr>
          <w:rFonts w:ascii="Times New Roman" w:hAnsi="Times New Roman"/>
          <w:sz w:val="24"/>
          <w:szCs w:val="24"/>
        </w:rPr>
        <w:t>o oceny ofert przyjmie 60 miesię</w:t>
      </w:r>
      <w:r w:rsidR="00B970E9">
        <w:rPr>
          <w:rFonts w:ascii="Times New Roman" w:hAnsi="Times New Roman"/>
          <w:sz w:val="24"/>
          <w:szCs w:val="24"/>
        </w:rPr>
        <w:t>cy</w:t>
      </w:r>
      <w:r w:rsidR="00470E04" w:rsidRPr="00700578">
        <w:rPr>
          <w:rFonts w:ascii="Times New Roman" w:hAnsi="Times New Roman"/>
          <w:sz w:val="24"/>
          <w:szCs w:val="24"/>
        </w:rPr>
        <w:t>, natomiast do</w:t>
      </w:r>
      <w:r w:rsidR="00C102A0">
        <w:rPr>
          <w:rFonts w:ascii="Times New Roman" w:hAnsi="Times New Roman"/>
          <w:sz w:val="24"/>
          <w:szCs w:val="24"/>
        </w:rPr>
        <w:t> </w:t>
      </w:r>
      <w:r w:rsidR="00470E04" w:rsidRPr="00700578">
        <w:rPr>
          <w:rFonts w:ascii="Times New Roman" w:hAnsi="Times New Roman"/>
          <w:sz w:val="24"/>
          <w:szCs w:val="24"/>
        </w:rPr>
        <w:t xml:space="preserve">umowy zostanie wpisany okres gwarancji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Default="000D62BE" w:rsidP="00C872BA">
      <w:pPr>
        <w:pStyle w:val="Akapitzlist"/>
        <w:spacing w:after="0"/>
        <w:jc w:val="both"/>
        <w:rPr>
          <w:rFonts w:ascii="Times New Roman" w:hAnsi="Times New Roman"/>
          <w:sz w:val="24"/>
          <w:szCs w:val="24"/>
        </w:rPr>
      </w:pPr>
    </w:p>
    <w:p w:rsidR="00DD3235" w:rsidRPr="00700578" w:rsidRDefault="00DD3235" w:rsidP="00C872BA">
      <w:pPr>
        <w:pStyle w:val="Akapitzlist"/>
        <w:spacing w:after="0"/>
        <w:jc w:val="both"/>
        <w:rPr>
          <w:rFonts w:ascii="Times New Roman" w:hAnsi="Times New Roman"/>
          <w:sz w:val="24"/>
          <w:szCs w:val="24"/>
        </w:rPr>
      </w:pPr>
    </w:p>
    <w:p w:rsidR="00470E04" w:rsidRDefault="00247056" w:rsidP="00C872BA">
      <w:pPr>
        <w:numPr>
          <w:ilvl w:val="1"/>
          <w:numId w:val="36"/>
        </w:numPr>
        <w:tabs>
          <w:tab w:val="clear" w:pos="928"/>
        </w:tabs>
        <w:autoSpaceDE w:val="0"/>
        <w:autoSpaceDN w:val="0"/>
        <w:adjustRightInd w:val="0"/>
        <w:spacing w:line="276" w:lineRule="auto"/>
        <w:ind w:left="851" w:hanging="425"/>
        <w:rPr>
          <w:b/>
          <w:sz w:val="24"/>
          <w:szCs w:val="24"/>
        </w:rPr>
      </w:pPr>
      <w:r>
        <w:rPr>
          <w:b/>
          <w:sz w:val="24"/>
          <w:szCs w:val="24"/>
        </w:rPr>
        <w:lastRenderedPageBreak/>
        <w:t>Doświadczenie</w:t>
      </w:r>
      <w:r w:rsidR="00890DEC">
        <w:rPr>
          <w:b/>
          <w:sz w:val="24"/>
          <w:szCs w:val="24"/>
        </w:rPr>
        <w:t xml:space="preserve"> zawodowe </w:t>
      </w:r>
      <w:r>
        <w:rPr>
          <w:b/>
          <w:sz w:val="24"/>
          <w:szCs w:val="24"/>
        </w:rPr>
        <w:t>kierownika budowy (D</w:t>
      </w:r>
      <w:r w:rsidRPr="00766915">
        <w:rPr>
          <w:b/>
          <w:sz w:val="16"/>
          <w:szCs w:val="16"/>
        </w:rPr>
        <w:t xml:space="preserve"> </w:t>
      </w:r>
      <w:r>
        <w:rPr>
          <w:b/>
          <w:sz w:val="24"/>
          <w:szCs w:val="24"/>
        </w:rPr>
        <w:t>)</w:t>
      </w:r>
    </w:p>
    <w:p w:rsidR="00766915" w:rsidRPr="00766915" w:rsidRDefault="00766915" w:rsidP="00C872BA">
      <w:pPr>
        <w:tabs>
          <w:tab w:val="num" w:pos="1134"/>
        </w:tabs>
        <w:autoSpaceDE w:val="0"/>
        <w:autoSpaceDN w:val="0"/>
        <w:adjustRightInd w:val="0"/>
        <w:spacing w:line="276" w:lineRule="auto"/>
        <w:ind w:left="851"/>
        <w:rPr>
          <w:b/>
          <w:sz w:val="24"/>
          <w:szCs w:val="24"/>
        </w:rPr>
      </w:pPr>
      <w:r w:rsidRPr="00766915">
        <w:rPr>
          <w:sz w:val="24"/>
          <w:szCs w:val="24"/>
        </w:rPr>
        <w:t>Punkty w tym kryterium będą przyznawane za doświadczenie zawodowe osoby wskazanej przez wykonawcę do pełnienia funkcji kierownika budowy:</w:t>
      </w:r>
    </w:p>
    <w:p w:rsidR="00766915" w:rsidRDefault="00766915" w:rsidP="00C872BA">
      <w:pPr>
        <w:tabs>
          <w:tab w:val="num" w:pos="1134"/>
        </w:tabs>
        <w:autoSpaceDE w:val="0"/>
        <w:autoSpaceDN w:val="0"/>
        <w:adjustRightInd w:val="0"/>
        <w:spacing w:line="276" w:lineRule="auto"/>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C872BA">
      <w:pPr>
        <w:tabs>
          <w:tab w:val="num" w:pos="1134"/>
        </w:tabs>
        <w:autoSpaceDE w:val="0"/>
        <w:autoSpaceDN w:val="0"/>
        <w:adjustRightInd w:val="0"/>
        <w:spacing w:line="276" w:lineRule="auto"/>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B970E9">
        <w:rPr>
          <w:sz w:val="24"/>
          <w:szCs w:val="24"/>
        </w:rPr>
        <w:t xml:space="preserve"> dróg o długości min. 500 mb</w:t>
      </w:r>
      <w:r w:rsidR="004C3CD8">
        <w:rPr>
          <w:sz w:val="24"/>
          <w:szCs w:val="24"/>
        </w:rPr>
        <w:t xml:space="preserve"> lub powierzchni min. 3000 m2</w:t>
      </w:r>
      <w:r w:rsidR="00B970E9" w:rsidRPr="00080974">
        <w:rPr>
          <w:sz w:val="24"/>
          <w:szCs w:val="24"/>
        </w:rPr>
        <w:t xml:space="preserve"> </w:t>
      </w:r>
      <w:r w:rsidR="00B970E9">
        <w:rPr>
          <w:sz w:val="24"/>
          <w:szCs w:val="24"/>
        </w:rPr>
        <w:t>wraz elementami bezpieczeństwa ruchu drogowego,</w:t>
      </w:r>
      <w:r w:rsidR="00EA2D3B">
        <w:rPr>
          <w:sz w:val="24"/>
          <w:szCs w:val="24"/>
        </w:rPr>
        <w:t xml:space="preserve"> </w:t>
      </w:r>
      <w:r w:rsidRPr="007832AD">
        <w:rPr>
          <w:sz w:val="24"/>
          <w:szCs w:val="24"/>
        </w:rPr>
        <w:t>a okres pełnienia funkcji kierownika budowy obejmował całość realizacji.</w:t>
      </w:r>
    </w:p>
    <w:p w:rsidR="00766915" w:rsidRDefault="00766915" w:rsidP="00C872BA">
      <w:pPr>
        <w:tabs>
          <w:tab w:val="num" w:pos="1134"/>
        </w:tabs>
        <w:autoSpaceDE w:val="0"/>
        <w:autoSpaceDN w:val="0"/>
        <w:adjustRightInd w:val="0"/>
        <w:spacing w:line="276" w:lineRule="auto"/>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C872BA">
            <w:pPr>
              <w:tabs>
                <w:tab w:val="num" w:pos="1134"/>
              </w:tabs>
              <w:autoSpaceDE w:val="0"/>
              <w:autoSpaceDN w:val="0"/>
              <w:adjustRightInd w:val="0"/>
              <w:spacing w:line="276" w:lineRule="auto"/>
              <w:rPr>
                <w:rFonts w:eastAsia="Calibri"/>
              </w:rPr>
            </w:pPr>
            <w:r w:rsidRPr="00E73F2F">
              <w:rPr>
                <w:rFonts w:eastAsia="Calibri"/>
              </w:rPr>
              <w:t>Ilość realizacji, na których</w:t>
            </w:r>
          </w:p>
          <w:p w:rsidR="0002151F" w:rsidRPr="00E73F2F" w:rsidRDefault="0002151F" w:rsidP="00C872BA">
            <w:pPr>
              <w:tabs>
                <w:tab w:val="num" w:pos="1134"/>
              </w:tabs>
              <w:autoSpaceDE w:val="0"/>
              <w:autoSpaceDN w:val="0"/>
              <w:adjustRightInd w:val="0"/>
              <w:spacing w:line="276" w:lineRule="auto"/>
              <w:rPr>
                <w:rFonts w:eastAsia="Calibri"/>
              </w:rPr>
            </w:pPr>
            <w:r>
              <w:rPr>
                <w:rFonts w:eastAsia="Calibri"/>
              </w:rPr>
              <w:t>w</w:t>
            </w:r>
            <w:r w:rsidRPr="00E73F2F">
              <w:rPr>
                <w:rFonts w:eastAsia="Calibri"/>
              </w:rPr>
              <w:t xml:space="preserve">skazana osoba pełniła funkcję </w:t>
            </w:r>
          </w:p>
          <w:p w:rsidR="0002151F" w:rsidRPr="00E73F2F" w:rsidRDefault="0002151F" w:rsidP="00C872BA">
            <w:pPr>
              <w:tabs>
                <w:tab w:val="num" w:pos="1134"/>
              </w:tabs>
              <w:autoSpaceDE w:val="0"/>
              <w:autoSpaceDN w:val="0"/>
              <w:adjustRightInd w:val="0"/>
              <w:spacing w:line="276" w:lineRule="auto"/>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1</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realizacja</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2</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3</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4</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5 i więcej</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C872BA">
            <w:pPr>
              <w:tabs>
                <w:tab w:val="num" w:pos="1134"/>
              </w:tabs>
              <w:autoSpaceDE w:val="0"/>
              <w:autoSpaceDN w:val="0"/>
              <w:adjustRightInd w:val="0"/>
              <w:spacing w:line="276" w:lineRule="auto"/>
              <w:rPr>
                <w:rFonts w:eastAsia="Calibri"/>
                <w:b/>
                <w:sz w:val="22"/>
                <w:szCs w:val="22"/>
              </w:rPr>
            </w:pPr>
            <w:r w:rsidRPr="00E73F2F">
              <w:rPr>
                <w:rFonts w:eastAsia="Calibri"/>
                <w:b/>
                <w:sz w:val="22"/>
                <w:szCs w:val="22"/>
              </w:rPr>
              <w:t>Przyznane punkty -</w:t>
            </w:r>
            <w:r>
              <w:rPr>
                <w:b/>
                <w:sz w:val="24"/>
                <w:szCs w:val="24"/>
              </w:rPr>
              <w:t>D</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20</w:t>
            </w:r>
          </w:p>
        </w:tc>
      </w:tr>
    </w:tbl>
    <w:p w:rsidR="00766915" w:rsidRDefault="00766915" w:rsidP="00C872BA">
      <w:pPr>
        <w:tabs>
          <w:tab w:val="num" w:pos="1134"/>
        </w:tabs>
        <w:autoSpaceDE w:val="0"/>
        <w:autoSpaceDN w:val="0"/>
        <w:adjustRightInd w:val="0"/>
        <w:spacing w:line="276" w:lineRule="auto"/>
        <w:ind w:left="851"/>
        <w:rPr>
          <w:b/>
          <w:sz w:val="24"/>
          <w:szCs w:val="24"/>
        </w:rPr>
      </w:pPr>
    </w:p>
    <w:p w:rsidR="009A397D" w:rsidRPr="00440819" w:rsidRDefault="009A397D" w:rsidP="00C872BA">
      <w:pPr>
        <w:autoSpaceDE w:val="0"/>
        <w:autoSpaceDN w:val="0"/>
        <w:adjustRightInd w:val="0"/>
        <w:spacing w:line="276" w:lineRule="auto"/>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C872BA">
      <w:pPr>
        <w:autoSpaceDE w:val="0"/>
        <w:autoSpaceDN w:val="0"/>
        <w:adjustRightInd w:val="0"/>
        <w:spacing w:line="276" w:lineRule="auto"/>
      </w:pPr>
    </w:p>
    <w:p w:rsidR="00700578" w:rsidRDefault="00700578" w:rsidP="00C872BA">
      <w:pPr>
        <w:numPr>
          <w:ilvl w:val="0"/>
          <w:numId w:val="34"/>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C872BA">
      <w:pPr>
        <w:autoSpaceDE w:val="0"/>
        <w:autoSpaceDN w:val="0"/>
        <w:adjustRightInd w:val="0"/>
        <w:spacing w:line="276" w:lineRule="auto"/>
        <w:ind w:left="720"/>
        <w:jc w:val="both"/>
        <w:rPr>
          <w:sz w:val="24"/>
          <w:szCs w:val="24"/>
        </w:rPr>
      </w:pPr>
    </w:p>
    <w:p w:rsidR="00700578" w:rsidRPr="00A5127F" w:rsidRDefault="00700578" w:rsidP="00C872BA">
      <w:pPr>
        <w:autoSpaceDE w:val="0"/>
        <w:autoSpaceDN w:val="0"/>
        <w:adjustRightInd w:val="0"/>
        <w:spacing w:line="276" w:lineRule="auto"/>
        <w:ind w:left="720"/>
        <w:jc w:val="center"/>
        <w:rPr>
          <w:b/>
          <w:sz w:val="24"/>
          <w:szCs w:val="24"/>
        </w:rPr>
      </w:pPr>
      <w:r>
        <w:rPr>
          <w:b/>
          <w:sz w:val="24"/>
          <w:szCs w:val="24"/>
        </w:rPr>
        <w:t>L = C + G</w:t>
      </w:r>
      <w:r w:rsidR="00247056">
        <w:rPr>
          <w:b/>
          <w:sz w:val="24"/>
          <w:szCs w:val="24"/>
        </w:rPr>
        <w:t xml:space="preserve"> + D</w:t>
      </w:r>
      <w:r w:rsidR="00D64D22" w:rsidRPr="00D64D22">
        <w:rPr>
          <w:b/>
          <w:sz w:val="24"/>
          <w:szCs w:val="24"/>
        </w:rPr>
        <w:t xml:space="preserve"> </w:t>
      </w:r>
    </w:p>
    <w:p w:rsidR="00700578" w:rsidRPr="00A5127F" w:rsidRDefault="00700578" w:rsidP="00C872BA">
      <w:pPr>
        <w:autoSpaceDE w:val="0"/>
        <w:autoSpaceDN w:val="0"/>
        <w:adjustRightInd w:val="0"/>
        <w:spacing w:line="276" w:lineRule="auto"/>
        <w:ind w:left="720"/>
        <w:jc w:val="both"/>
        <w:rPr>
          <w:sz w:val="24"/>
          <w:szCs w:val="24"/>
        </w:rPr>
      </w:pPr>
      <w:r w:rsidRPr="00A5127F">
        <w:rPr>
          <w:sz w:val="24"/>
          <w:szCs w:val="24"/>
        </w:rPr>
        <w:t>gdzie:</w:t>
      </w:r>
    </w:p>
    <w:p w:rsidR="00700578" w:rsidRPr="00A5127F" w:rsidRDefault="00700578" w:rsidP="00C872BA">
      <w:pPr>
        <w:autoSpaceDE w:val="0"/>
        <w:autoSpaceDN w:val="0"/>
        <w:adjustRightInd w:val="0"/>
        <w:spacing w:line="276" w:lineRule="auto"/>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C872BA">
      <w:pPr>
        <w:autoSpaceDE w:val="0"/>
        <w:autoSpaceDN w:val="0"/>
        <w:adjustRightInd w:val="0"/>
        <w:spacing w:line="276" w:lineRule="auto"/>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C872BA">
      <w:pPr>
        <w:autoSpaceDE w:val="0"/>
        <w:autoSpaceDN w:val="0"/>
        <w:adjustRightInd w:val="0"/>
        <w:spacing w:line="276" w:lineRule="auto"/>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p>
    <w:p w:rsidR="00700578" w:rsidRDefault="00D64D22" w:rsidP="00C872BA">
      <w:pPr>
        <w:autoSpaceDE w:val="0"/>
        <w:autoSpaceDN w:val="0"/>
        <w:adjustRightInd w:val="0"/>
        <w:spacing w:line="276" w:lineRule="auto"/>
        <w:ind w:left="709" w:firstLine="709"/>
        <w:rPr>
          <w:sz w:val="24"/>
          <w:szCs w:val="24"/>
        </w:rPr>
      </w:pPr>
      <w:r>
        <w:rPr>
          <w:sz w:val="24"/>
          <w:szCs w:val="24"/>
        </w:rPr>
        <w:t>D</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C872BA">
      <w:pPr>
        <w:autoSpaceDE w:val="0"/>
        <w:autoSpaceDN w:val="0"/>
        <w:adjustRightInd w:val="0"/>
        <w:spacing w:after="120" w:line="276" w:lineRule="auto"/>
        <w:ind w:left="709" w:firstLine="709"/>
        <w:rPr>
          <w:sz w:val="24"/>
          <w:szCs w:val="24"/>
        </w:rPr>
      </w:pPr>
    </w:p>
    <w:p w:rsidR="00700578" w:rsidRPr="00A5127F" w:rsidRDefault="00700578"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C872BA">
      <w:pPr>
        <w:autoSpaceDE w:val="0"/>
        <w:autoSpaceDN w:val="0"/>
        <w:adjustRightInd w:val="0"/>
        <w:spacing w:line="276" w:lineRule="auto"/>
        <w:ind w:left="708"/>
      </w:pP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lastRenderedPageBreak/>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W przypadku wystąpienia przesłanek, o których mo</w:t>
      </w:r>
      <w:r w:rsidR="009725B9">
        <w:rPr>
          <w:sz w:val="24"/>
          <w:szCs w:val="24"/>
        </w:rPr>
        <w:t>wa w art. 93 ust. 1 ustawy Pzp Z</w:t>
      </w:r>
      <w:r w:rsidRPr="00A26610">
        <w:rPr>
          <w:sz w:val="24"/>
          <w:szCs w:val="24"/>
        </w:rPr>
        <w:t>amawiający unieważni postępowanie.</w:t>
      </w:r>
    </w:p>
    <w:p w:rsidR="00700578" w:rsidRPr="00A26610" w:rsidRDefault="009725B9" w:rsidP="00C872BA">
      <w:pPr>
        <w:numPr>
          <w:ilvl w:val="0"/>
          <w:numId w:val="34"/>
        </w:numPr>
        <w:autoSpaceDE w:val="0"/>
        <w:autoSpaceDN w:val="0"/>
        <w:adjustRightInd w:val="0"/>
        <w:spacing w:line="276" w:lineRule="auto"/>
        <w:ind w:left="426" w:hanging="438"/>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00578" w:rsidRDefault="00700578"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00578" w:rsidRDefault="00700578" w:rsidP="00C872BA">
      <w:pPr>
        <w:pStyle w:val="pkt"/>
        <w:numPr>
          <w:ilvl w:val="0"/>
          <w:numId w:val="34"/>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C872BA">
      <w:pPr>
        <w:pStyle w:val="pkt"/>
        <w:spacing w:before="0" w:after="0" w:line="276" w:lineRule="auto"/>
        <w:ind w:left="720" w:firstLine="0"/>
      </w:pPr>
    </w:p>
    <w:p w:rsidR="00CB675C" w:rsidRPr="005B5AC2" w:rsidRDefault="00CB675C" w:rsidP="00C872BA">
      <w:pPr>
        <w:pStyle w:val="Nagwek4"/>
        <w:spacing w:line="276" w:lineRule="auto"/>
        <w:rPr>
          <w:color w:val="auto"/>
        </w:rPr>
      </w:pPr>
      <w:r w:rsidRPr="005B5AC2">
        <w:rPr>
          <w:color w:val="auto"/>
        </w:rPr>
        <w:lastRenderedPageBreak/>
        <w:t>ROZDZIAŁ XIII Zawarcie umowy, zabezpieczenie należytego wykonania umowy</w:t>
      </w:r>
    </w:p>
    <w:p w:rsidR="00B2246F" w:rsidRDefault="00B2246F" w:rsidP="00DD3235">
      <w:pPr>
        <w:pStyle w:val="Tekstpodstawowy"/>
        <w:numPr>
          <w:ilvl w:val="2"/>
          <w:numId w:val="24"/>
        </w:numPr>
        <w:tabs>
          <w:tab w:val="clear" w:pos="567"/>
          <w:tab w:val="clear" w:pos="2340"/>
          <w:tab w:val="left" w:pos="-1843"/>
        </w:tabs>
        <w:spacing w:before="120" w:line="276" w:lineRule="auto"/>
        <w:ind w:left="425" w:hanging="425"/>
        <w:rPr>
          <w:b w:val="0"/>
          <w:sz w:val="24"/>
        </w:rPr>
      </w:pPr>
      <w:r>
        <w:rPr>
          <w:sz w:val="24"/>
        </w:rPr>
        <w:t>U</w:t>
      </w:r>
      <w:r w:rsidR="00DD3235">
        <w:rPr>
          <w:sz w:val="24"/>
        </w:rPr>
        <w:t>mo</w:t>
      </w:r>
      <w:r>
        <w:rPr>
          <w:sz w:val="24"/>
        </w:rPr>
        <w:t>wa</w:t>
      </w:r>
      <w:r>
        <w:rPr>
          <w:b w:val="0"/>
          <w:sz w:val="24"/>
        </w:rPr>
        <w:t>.</w:t>
      </w:r>
    </w:p>
    <w:p w:rsidR="00B2246F" w:rsidRDefault="00B2246F" w:rsidP="00C872BA">
      <w:pPr>
        <w:pStyle w:val="Tekstpodstawowy"/>
        <w:numPr>
          <w:ilvl w:val="0"/>
          <w:numId w:val="12"/>
        </w:numPr>
        <w:tabs>
          <w:tab w:val="clear" w:pos="567"/>
          <w:tab w:val="clear" w:pos="930"/>
        </w:tabs>
        <w:spacing w:line="276" w:lineRule="auto"/>
        <w:ind w:left="851" w:hanging="425"/>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C872BA">
      <w:pPr>
        <w:pStyle w:val="Tekstpodstawowy"/>
        <w:numPr>
          <w:ilvl w:val="0"/>
          <w:numId w:val="12"/>
        </w:numPr>
        <w:tabs>
          <w:tab w:val="clear" w:pos="567"/>
          <w:tab w:val="clear" w:pos="930"/>
        </w:tabs>
        <w:spacing w:line="276" w:lineRule="auto"/>
        <w:ind w:left="851" w:hanging="425"/>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C872BA">
      <w:pPr>
        <w:pStyle w:val="Tekstpodstawowy"/>
        <w:numPr>
          <w:ilvl w:val="0"/>
          <w:numId w:val="12"/>
        </w:numPr>
        <w:tabs>
          <w:tab w:val="clear" w:pos="567"/>
          <w:tab w:val="clear" w:pos="930"/>
        </w:tabs>
        <w:spacing w:line="276" w:lineRule="auto"/>
        <w:ind w:left="851" w:hanging="425"/>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C872BA">
      <w:pPr>
        <w:pStyle w:val="Tekstpodstawowy"/>
        <w:numPr>
          <w:ilvl w:val="2"/>
          <w:numId w:val="24"/>
        </w:numPr>
        <w:tabs>
          <w:tab w:val="clear" w:pos="567"/>
          <w:tab w:val="left" w:pos="-1843"/>
        </w:tabs>
        <w:spacing w:line="276" w:lineRule="auto"/>
        <w:ind w:left="426" w:hanging="426"/>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C872BA">
      <w:pPr>
        <w:pStyle w:val="Tekstpodstawowy"/>
        <w:numPr>
          <w:ilvl w:val="0"/>
          <w:numId w:val="25"/>
        </w:numPr>
        <w:tabs>
          <w:tab w:val="clear" w:pos="720"/>
          <w:tab w:val="left" w:pos="-1843"/>
          <w:tab w:val="num" w:pos="567"/>
        </w:tabs>
        <w:spacing w:line="276" w:lineRule="auto"/>
        <w:ind w:left="851" w:hanging="425"/>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C872BA">
      <w:pPr>
        <w:pStyle w:val="Tekstpodstawowy"/>
        <w:numPr>
          <w:ilvl w:val="0"/>
          <w:numId w:val="25"/>
        </w:numPr>
        <w:tabs>
          <w:tab w:val="clear" w:pos="567"/>
          <w:tab w:val="clear" w:pos="720"/>
          <w:tab w:val="left" w:pos="-1843"/>
        </w:tabs>
        <w:spacing w:line="276" w:lineRule="auto"/>
        <w:ind w:left="851" w:hanging="425"/>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C872BA">
      <w:pPr>
        <w:pStyle w:val="Tekstpodstawowy"/>
        <w:numPr>
          <w:ilvl w:val="2"/>
          <w:numId w:val="24"/>
        </w:numPr>
        <w:tabs>
          <w:tab w:val="clear" w:pos="567"/>
          <w:tab w:val="clear" w:pos="2340"/>
          <w:tab w:val="left" w:pos="-1843"/>
        </w:tabs>
        <w:spacing w:line="276" w:lineRule="auto"/>
        <w:ind w:left="426" w:hanging="426"/>
        <w:rPr>
          <w:sz w:val="24"/>
        </w:rPr>
      </w:pPr>
      <w:r w:rsidRPr="00DC5CF3">
        <w:rPr>
          <w:sz w:val="24"/>
        </w:rPr>
        <w:t>Zabezpieczenie należytego wykonania umowy.</w:t>
      </w:r>
    </w:p>
    <w:p w:rsidR="00B2246F" w:rsidRPr="00D633E7" w:rsidRDefault="00B2246F" w:rsidP="00C872BA">
      <w:pPr>
        <w:pStyle w:val="pkt"/>
        <w:numPr>
          <w:ilvl w:val="0"/>
          <w:numId w:val="26"/>
        </w:numPr>
        <w:tabs>
          <w:tab w:val="clear" w:pos="360"/>
          <w:tab w:val="left" w:pos="6840"/>
        </w:tabs>
        <w:spacing w:before="0" w:after="0" w:line="276" w:lineRule="auto"/>
        <w:ind w:left="851" w:hanging="425"/>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C872BA">
      <w:pPr>
        <w:pStyle w:val="pkt"/>
        <w:numPr>
          <w:ilvl w:val="0"/>
          <w:numId w:val="26"/>
        </w:numPr>
        <w:tabs>
          <w:tab w:val="clear" w:pos="360"/>
        </w:tabs>
        <w:spacing w:before="0" w:after="0" w:line="276" w:lineRule="auto"/>
        <w:ind w:left="851" w:hanging="425"/>
      </w:pPr>
      <w:r>
        <w:t xml:space="preserve">Zabezpieczenie należytego wykonania umowy będzie służyło pokryciu roszczeń </w:t>
      </w:r>
      <w:r w:rsidR="00834885">
        <w:t> </w:t>
      </w:r>
      <w:r>
        <w:t>z tytułu niewykonania lub nienależytego wykonania umowy.</w:t>
      </w:r>
    </w:p>
    <w:p w:rsidR="00B2246F" w:rsidRDefault="00B2246F" w:rsidP="00C872BA">
      <w:pPr>
        <w:pStyle w:val="pkt"/>
        <w:numPr>
          <w:ilvl w:val="0"/>
          <w:numId w:val="26"/>
        </w:numPr>
        <w:tabs>
          <w:tab w:val="clear" w:pos="360"/>
        </w:tabs>
        <w:spacing w:before="0" w:after="0" w:line="276" w:lineRule="auto"/>
        <w:ind w:left="851" w:hanging="425"/>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C872BA">
      <w:pPr>
        <w:pStyle w:val="pkt"/>
        <w:numPr>
          <w:ilvl w:val="0"/>
          <w:numId w:val="26"/>
        </w:numPr>
        <w:tabs>
          <w:tab w:val="clear" w:pos="360"/>
        </w:tabs>
        <w:spacing w:before="0" w:after="0" w:line="276" w:lineRule="auto"/>
        <w:ind w:left="851" w:hanging="425"/>
      </w:pPr>
      <w:r>
        <w:t xml:space="preserve">Zabezpieczenie wniesione w pieniądzu wpłacane będzie przelewem na oprocentowany rachunek bankowy </w:t>
      </w:r>
      <w:r w:rsidR="0079278D">
        <w:t>z</w:t>
      </w:r>
      <w:r>
        <w:t>amawiającego tj.:</w:t>
      </w:r>
    </w:p>
    <w:p w:rsidR="0082781F" w:rsidRPr="004078CB" w:rsidRDefault="00072897" w:rsidP="00C872BA">
      <w:pPr>
        <w:pStyle w:val="pkt"/>
        <w:spacing w:before="0" w:after="0" w:line="276" w:lineRule="auto"/>
        <w:ind w:hanging="425"/>
        <w:jc w:val="center"/>
        <w:rPr>
          <w:b/>
        </w:rPr>
      </w:pPr>
      <w:r>
        <w:rPr>
          <w:b/>
        </w:rPr>
        <w:t>Gmina Miasto</w:t>
      </w:r>
      <w:r w:rsidR="0082781F">
        <w:rPr>
          <w:b/>
        </w:rPr>
        <w:t xml:space="preserve"> Św</w:t>
      </w:r>
      <w:r w:rsidR="0082781F" w:rsidRPr="004078CB">
        <w:rPr>
          <w:b/>
        </w:rPr>
        <w:t>inoujście</w:t>
      </w:r>
    </w:p>
    <w:p w:rsidR="0082781F" w:rsidRDefault="0082781F" w:rsidP="00C872BA">
      <w:pPr>
        <w:pStyle w:val="pkt"/>
        <w:spacing w:before="0" w:after="0" w:line="276" w:lineRule="auto"/>
        <w:ind w:hanging="425"/>
        <w:jc w:val="center"/>
        <w:rPr>
          <w:b/>
        </w:rPr>
      </w:pPr>
      <w:r w:rsidRPr="00116FAF">
        <w:rPr>
          <w:b/>
        </w:rPr>
        <w:t>27 1240 3914 1111 0010 0965 11 87</w:t>
      </w:r>
    </w:p>
    <w:p w:rsidR="003C79A7" w:rsidRPr="003C79A7" w:rsidRDefault="0082781F" w:rsidP="00C872BA">
      <w:pPr>
        <w:pStyle w:val="pkt"/>
        <w:spacing w:before="0" w:after="0" w:line="276" w:lineRule="auto"/>
        <w:ind w:firstLine="0"/>
        <w:rPr>
          <w:b/>
          <w:spacing w:val="-4"/>
          <w:szCs w:val="20"/>
          <w:lang w:eastAsia="ar-SA"/>
        </w:rPr>
      </w:pPr>
      <w:r>
        <w:rPr>
          <w:b/>
        </w:rPr>
        <w:t>z dopiskiem: zabezpieczenie należytego wykonania umo</w:t>
      </w:r>
      <w:r w:rsidR="00B970E9">
        <w:rPr>
          <w:b/>
        </w:rPr>
        <w:t>w</w:t>
      </w:r>
      <w:r w:rsidR="00493780">
        <w:rPr>
          <w:b/>
        </w:rPr>
        <w:t>y dot. postępowania WIM.271.</w:t>
      </w:r>
      <w:r w:rsidR="00B96372">
        <w:rPr>
          <w:b/>
        </w:rPr>
        <w:t>52</w:t>
      </w:r>
      <w:r>
        <w:rPr>
          <w:b/>
        </w:rPr>
        <w:t xml:space="preserve">.2017 - </w:t>
      </w:r>
      <w:r w:rsidR="00764514" w:rsidRPr="003C79A7">
        <w:rPr>
          <w:b/>
          <w:spacing w:val="-4"/>
          <w:lang w:eastAsia="ar-SA"/>
        </w:rPr>
        <w:t>„</w:t>
      </w:r>
      <w:r w:rsidR="003C79A7" w:rsidRPr="003C79A7">
        <w:rPr>
          <w:b/>
          <w:spacing w:val="-4"/>
          <w:lang w:eastAsia="ar-SA"/>
        </w:rPr>
        <w:t xml:space="preserve">Przebudowa dróg powiatowych w Świnoujściu - </w:t>
      </w:r>
      <w:r w:rsidR="00B970E9" w:rsidRPr="00C05A7C">
        <w:rPr>
          <w:b/>
          <w:spacing w:val="-4"/>
        </w:rPr>
        <w:t>poprawa bezpieczeństwa ruchu drogowego na ul. Pomorskiej</w:t>
      </w:r>
      <w:r w:rsidR="003C79A7" w:rsidRPr="003C79A7">
        <w:rPr>
          <w:b/>
          <w:spacing w:val="-4"/>
          <w:lang w:eastAsia="ar-SA"/>
        </w:rPr>
        <w:t>”</w:t>
      </w:r>
    </w:p>
    <w:p w:rsidR="003C79A7" w:rsidRDefault="003C79A7" w:rsidP="00C872BA">
      <w:pPr>
        <w:pStyle w:val="pkt"/>
        <w:spacing w:before="0" w:after="0" w:line="276" w:lineRule="auto"/>
        <w:ind w:hanging="425"/>
      </w:pPr>
    </w:p>
    <w:p w:rsidR="00B2246F" w:rsidRDefault="00B2246F" w:rsidP="00C872BA">
      <w:pPr>
        <w:numPr>
          <w:ilvl w:val="0"/>
          <w:numId w:val="26"/>
        </w:numPr>
        <w:tabs>
          <w:tab w:val="clear" w:pos="360"/>
        </w:tabs>
        <w:spacing w:line="276" w:lineRule="auto"/>
        <w:ind w:left="851" w:hanging="425"/>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C872BA">
      <w:pPr>
        <w:numPr>
          <w:ilvl w:val="0"/>
          <w:numId w:val="26"/>
        </w:numPr>
        <w:tabs>
          <w:tab w:val="clear" w:pos="360"/>
        </w:tabs>
        <w:spacing w:line="276" w:lineRule="auto"/>
        <w:ind w:left="851" w:hanging="425"/>
        <w:jc w:val="both"/>
        <w:rPr>
          <w:sz w:val="24"/>
        </w:rPr>
      </w:pPr>
      <w:r>
        <w:rPr>
          <w:sz w:val="24"/>
        </w:rPr>
        <w:t>Zabezpieczenie może być wniesione w jednej lub kilku formach.</w:t>
      </w:r>
    </w:p>
    <w:p w:rsidR="00B2246F" w:rsidRDefault="00B2246F" w:rsidP="00C872BA">
      <w:pPr>
        <w:numPr>
          <w:ilvl w:val="0"/>
          <w:numId w:val="26"/>
        </w:numPr>
        <w:tabs>
          <w:tab w:val="clear" w:pos="360"/>
        </w:tabs>
        <w:spacing w:line="276" w:lineRule="auto"/>
        <w:ind w:left="851" w:hanging="425"/>
        <w:jc w:val="both"/>
        <w:rPr>
          <w:sz w:val="24"/>
        </w:rPr>
      </w:pPr>
      <w:r>
        <w:rPr>
          <w:sz w:val="24"/>
        </w:rPr>
        <w:lastRenderedPageBreak/>
        <w:t>W przypadku, gdy wykonawca wnosi zabezpieczenie w formie gwarancji bankowej, gwarancji ubezpieczeniowej lub poręczenia, z treści tych gwarancji/poręczeń musi w szczególności jednoznacznie wynikać:</w:t>
      </w:r>
    </w:p>
    <w:p w:rsidR="00B2246F" w:rsidRDefault="00B2246F" w:rsidP="00C872BA">
      <w:pPr>
        <w:numPr>
          <w:ilvl w:val="0"/>
          <w:numId w:val="27"/>
        </w:numPr>
        <w:spacing w:line="276" w:lineRule="auto"/>
        <w:ind w:left="1418" w:hanging="567"/>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C872BA">
      <w:pPr>
        <w:numPr>
          <w:ilvl w:val="0"/>
          <w:numId w:val="27"/>
        </w:numPr>
        <w:tabs>
          <w:tab w:val="num" w:pos="993"/>
        </w:tabs>
        <w:spacing w:line="276" w:lineRule="auto"/>
        <w:ind w:left="1418" w:hanging="567"/>
        <w:jc w:val="both"/>
        <w:rPr>
          <w:sz w:val="24"/>
        </w:rPr>
      </w:pPr>
      <w:r>
        <w:rPr>
          <w:sz w:val="24"/>
        </w:rPr>
        <w:t>termin obowiązywania gwarancji/poręczenia.</w:t>
      </w:r>
    </w:p>
    <w:p w:rsidR="00B2246F" w:rsidRDefault="00B2246F" w:rsidP="00C872BA">
      <w:pPr>
        <w:numPr>
          <w:ilvl w:val="0"/>
          <w:numId w:val="26"/>
        </w:numPr>
        <w:tabs>
          <w:tab w:val="clear" w:pos="360"/>
          <w:tab w:val="num" w:pos="851"/>
        </w:tabs>
        <w:spacing w:line="276" w:lineRule="auto"/>
        <w:ind w:left="851" w:hanging="425"/>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C872BA">
      <w:pPr>
        <w:pStyle w:val="pkt"/>
        <w:numPr>
          <w:ilvl w:val="0"/>
          <w:numId w:val="26"/>
        </w:numPr>
        <w:tabs>
          <w:tab w:val="clear" w:pos="360"/>
          <w:tab w:val="num" w:pos="851"/>
        </w:tabs>
        <w:spacing w:before="0" w:after="0" w:line="276" w:lineRule="auto"/>
        <w:ind w:left="851" w:hanging="425"/>
      </w:pPr>
      <w:r>
        <w:t>Zamawiający może, na wniosek wykonawcy, wyrazić zgodę na zmianę formy wniesionego zabezpieczenia pod warunkiem zachowania ciągłości zabezpieczenia i bez zmniejszenia jego wysokości.</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Wypłata, o której mowa w ppkt 11, następuje nie później niż w ostatnim dniu ważności dotychczasowego zabezpieczenia.</w:t>
      </w:r>
    </w:p>
    <w:p w:rsidR="00B2246F" w:rsidRPr="00764514" w:rsidRDefault="00764514" w:rsidP="00C872BA">
      <w:pPr>
        <w:pStyle w:val="pkt"/>
        <w:numPr>
          <w:ilvl w:val="0"/>
          <w:numId w:val="26"/>
        </w:numPr>
        <w:tabs>
          <w:tab w:val="clear" w:pos="360"/>
          <w:tab w:val="left" w:pos="426"/>
          <w:tab w:val="num" w:pos="851"/>
        </w:tabs>
        <w:spacing w:before="0" w:after="0" w:line="276" w:lineRule="auto"/>
        <w:ind w:left="851"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C872BA">
      <w:pPr>
        <w:pStyle w:val="pkt"/>
        <w:numPr>
          <w:ilvl w:val="0"/>
          <w:numId w:val="26"/>
        </w:numPr>
        <w:tabs>
          <w:tab w:val="clear" w:pos="360"/>
          <w:tab w:val="left" w:pos="426"/>
          <w:tab w:val="num" w:pos="851"/>
        </w:tabs>
        <w:spacing w:before="0" w:after="0" w:line="276" w:lineRule="auto"/>
        <w:ind w:left="851"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C872BA">
      <w:pPr>
        <w:pStyle w:val="pkt"/>
        <w:numPr>
          <w:ilvl w:val="0"/>
          <w:numId w:val="26"/>
        </w:numPr>
        <w:tabs>
          <w:tab w:val="clear" w:pos="360"/>
          <w:tab w:val="left" w:pos="426"/>
          <w:tab w:val="num" w:pos="851"/>
        </w:tabs>
        <w:spacing w:before="0" w:after="0" w:line="276" w:lineRule="auto"/>
        <w:ind w:left="851"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Default="005A39B9" w:rsidP="00C872BA">
      <w:pPr>
        <w:pStyle w:val="pkt"/>
        <w:tabs>
          <w:tab w:val="left" w:pos="426"/>
          <w:tab w:val="num" w:pos="851"/>
        </w:tabs>
        <w:spacing w:before="0" w:after="0" w:line="276" w:lineRule="auto"/>
        <w:ind w:hanging="425"/>
        <w:rPr>
          <w:b/>
        </w:rPr>
      </w:pPr>
    </w:p>
    <w:p w:rsidR="00DD3235" w:rsidRPr="00941453" w:rsidRDefault="00DD3235" w:rsidP="00C872BA">
      <w:pPr>
        <w:pStyle w:val="pkt"/>
        <w:tabs>
          <w:tab w:val="left" w:pos="426"/>
          <w:tab w:val="num" w:pos="851"/>
        </w:tabs>
        <w:spacing w:before="0" w:after="0" w:line="276" w:lineRule="auto"/>
        <w:ind w:hanging="425"/>
        <w:rPr>
          <w:b/>
        </w:rPr>
      </w:pPr>
    </w:p>
    <w:p w:rsidR="00CB675C" w:rsidRPr="005B5AC2" w:rsidRDefault="00CB675C" w:rsidP="00C872BA">
      <w:pPr>
        <w:pStyle w:val="Nagwek4"/>
        <w:spacing w:line="276" w:lineRule="auto"/>
        <w:rPr>
          <w:color w:val="auto"/>
        </w:rPr>
      </w:pPr>
      <w:r w:rsidRPr="005B5AC2">
        <w:rPr>
          <w:color w:val="auto"/>
        </w:rPr>
        <w:lastRenderedPageBreak/>
        <w:t>ROZDZIAŁ XIV Pouczenie o środkach ochrony prawnej</w:t>
      </w:r>
    </w:p>
    <w:p w:rsidR="00385F0D" w:rsidRPr="001750A9" w:rsidRDefault="00385F0D"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C872BA">
      <w:pPr>
        <w:pStyle w:val="ZLITUSTzmustliter"/>
        <w:numPr>
          <w:ilvl w:val="0"/>
          <w:numId w:val="8"/>
        </w:numPr>
        <w:tabs>
          <w:tab w:val="clear" w:pos="360"/>
        </w:tabs>
        <w:spacing w:line="276" w:lineRule="auto"/>
        <w:ind w:left="426" w:hanging="426"/>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D016E6" w:rsidRPr="00246A7B" w:rsidRDefault="00D016E6" w:rsidP="00C872BA">
      <w:pPr>
        <w:pStyle w:val="Tekstpodstawowywcity"/>
        <w:tabs>
          <w:tab w:val="left" w:pos="993"/>
        </w:tabs>
        <w:spacing w:line="276" w:lineRule="auto"/>
        <w:ind w:left="284" w:hanging="284"/>
        <w:rPr>
          <w:color w:val="auto"/>
        </w:rPr>
      </w:pPr>
    </w:p>
    <w:p w:rsidR="00CB675C" w:rsidRPr="00B92CFA" w:rsidRDefault="00CB675C" w:rsidP="00C872BA">
      <w:pPr>
        <w:pStyle w:val="Nagwek4"/>
        <w:spacing w:line="276" w:lineRule="auto"/>
        <w:rPr>
          <w:color w:val="auto"/>
        </w:rPr>
      </w:pPr>
      <w:r w:rsidRPr="00B92CFA">
        <w:rPr>
          <w:color w:val="auto"/>
        </w:rPr>
        <w:t>ROZDZIAŁ XV Opis przedmiotu zamówienia</w:t>
      </w:r>
    </w:p>
    <w:p w:rsidR="00430310" w:rsidRPr="00B92CFA" w:rsidRDefault="00A87D2E" w:rsidP="00DD3235">
      <w:pPr>
        <w:pStyle w:val="Tekstpodstawowywcity"/>
        <w:numPr>
          <w:ilvl w:val="0"/>
          <w:numId w:val="38"/>
        </w:numPr>
        <w:spacing w:before="120" w:line="276" w:lineRule="auto"/>
        <w:ind w:left="425" w:hanging="425"/>
        <w:rPr>
          <w:color w:val="auto"/>
        </w:rPr>
      </w:pPr>
      <w:r w:rsidRPr="00B92CFA">
        <w:rPr>
          <w:color w:val="auto"/>
        </w:rPr>
        <w:t xml:space="preserve">Przedmiotem zamówienia jest </w:t>
      </w:r>
      <w:r w:rsidR="00B92CFA" w:rsidRPr="00B92CFA">
        <w:rPr>
          <w:color w:val="auto"/>
        </w:rPr>
        <w:t xml:space="preserve">budowa pasa postojowego dla pojazdów oczekujących na przeprawę promową w celu poprawy bezpieczeństwa ruchu drogowego na ul. Pomorskiej </w:t>
      </w:r>
      <w:r w:rsidRPr="00B92CFA">
        <w:rPr>
          <w:color w:val="auto"/>
        </w:rPr>
        <w:t>w Świnoujściu.</w:t>
      </w:r>
    </w:p>
    <w:p w:rsidR="00430310" w:rsidRPr="00A35281" w:rsidRDefault="00430310" w:rsidP="00C872BA">
      <w:pPr>
        <w:pStyle w:val="Tekstpodstawowywcity"/>
        <w:numPr>
          <w:ilvl w:val="0"/>
          <w:numId w:val="38"/>
        </w:numPr>
        <w:spacing w:line="276" w:lineRule="auto"/>
        <w:ind w:left="426" w:hanging="426"/>
        <w:rPr>
          <w:b/>
          <w:color w:val="auto"/>
        </w:rPr>
      </w:pPr>
      <w:r w:rsidRPr="00A35281">
        <w:rPr>
          <w:color w:val="auto"/>
        </w:rPr>
        <w:t>Przedmiot i zakre</w:t>
      </w:r>
      <w:r w:rsidR="00822226" w:rsidRPr="00A35281">
        <w:rPr>
          <w:color w:val="auto"/>
        </w:rPr>
        <w:t>s zamówienia określa</w:t>
      </w:r>
      <w:r w:rsidRPr="00A35281">
        <w:rPr>
          <w:color w:val="auto"/>
        </w:rPr>
        <w:t xml:space="preserve"> </w:t>
      </w:r>
      <w:r w:rsidR="00A46BC4" w:rsidRPr="00A35281">
        <w:rPr>
          <w:color w:val="auto"/>
        </w:rPr>
        <w:t>o</w:t>
      </w:r>
      <w:r w:rsidRPr="00A35281">
        <w:rPr>
          <w:color w:val="auto"/>
        </w:rPr>
        <w:t xml:space="preserve">pis przedmiotu zamówienia </w:t>
      </w:r>
      <w:r w:rsidR="00A46BC4" w:rsidRPr="00A35281">
        <w:rPr>
          <w:color w:val="auto"/>
        </w:rPr>
        <w:t>stanowiący załącznik nr 1 do umowy,</w:t>
      </w:r>
      <w:r w:rsidRPr="00A35281">
        <w:rPr>
          <w:color w:val="auto"/>
        </w:rPr>
        <w:t xml:space="preserve"> </w:t>
      </w:r>
      <w:r w:rsidR="005D18E7" w:rsidRPr="00A35281">
        <w:rPr>
          <w:color w:val="auto"/>
        </w:rPr>
        <w:t>zakres rzeczowo</w:t>
      </w:r>
      <w:r w:rsidR="00A46BC4" w:rsidRPr="00A35281">
        <w:rPr>
          <w:color w:val="auto"/>
        </w:rPr>
        <w:t xml:space="preserve"> </w:t>
      </w:r>
      <w:r w:rsidR="005D18E7" w:rsidRPr="00A35281">
        <w:rPr>
          <w:color w:val="auto"/>
        </w:rPr>
        <w:t>finansowy (załącznik nr 2 do umowy</w:t>
      </w:r>
      <w:r w:rsidR="005B2ACD" w:rsidRPr="00A35281">
        <w:rPr>
          <w:color w:val="auto"/>
        </w:rPr>
        <w:t xml:space="preserve">) </w:t>
      </w:r>
      <w:r w:rsidRPr="00A35281">
        <w:rPr>
          <w:color w:val="auto"/>
        </w:rPr>
        <w:t xml:space="preserve">oraz </w:t>
      </w:r>
      <w:r w:rsidR="00A46BC4" w:rsidRPr="00A35281">
        <w:rPr>
          <w:color w:val="auto"/>
        </w:rPr>
        <w:t>dokumentacja</w:t>
      </w:r>
      <w:r w:rsidR="00941453" w:rsidRPr="00A35281">
        <w:rPr>
          <w:color w:val="auto"/>
        </w:rPr>
        <w:t xml:space="preserve"> projektow</w:t>
      </w:r>
      <w:r w:rsidR="00A46BC4" w:rsidRPr="00A35281">
        <w:rPr>
          <w:color w:val="auto"/>
        </w:rPr>
        <w:t>a</w:t>
      </w:r>
      <w:r w:rsidRPr="00A35281">
        <w:rPr>
          <w:color w:val="auto"/>
        </w:rPr>
        <w:t>.</w:t>
      </w:r>
    </w:p>
    <w:p w:rsidR="000952C4" w:rsidRPr="00474D36" w:rsidRDefault="000952C4" w:rsidP="00C872BA">
      <w:pPr>
        <w:pStyle w:val="Tekstpodstawowywcity"/>
        <w:numPr>
          <w:ilvl w:val="0"/>
          <w:numId w:val="38"/>
        </w:numPr>
        <w:spacing w:line="276" w:lineRule="auto"/>
        <w:ind w:left="426" w:hanging="426"/>
        <w:rPr>
          <w:b/>
          <w:color w:val="auto"/>
        </w:rPr>
      </w:pPr>
      <w:r w:rsidRPr="00474D36">
        <w:rPr>
          <w:color w:val="auto"/>
        </w:rPr>
        <w:t>Przedmiot zamówienia odpowiada następującym kodom CPV:</w:t>
      </w:r>
    </w:p>
    <w:p w:rsidR="000952C4" w:rsidRPr="00474D36" w:rsidRDefault="000952C4" w:rsidP="00C872BA">
      <w:pPr>
        <w:spacing w:line="276" w:lineRule="auto"/>
        <w:ind w:left="426" w:hanging="426"/>
        <w:jc w:val="both"/>
        <w:rPr>
          <w:sz w:val="24"/>
          <w:szCs w:val="24"/>
        </w:rPr>
      </w:pPr>
      <w:r w:rsidRPr="00474D36">
        <w:rPr>
          <w:sz w:val="24"/>
          <w:szCs w:val="24"/>
        </w:rPr>
        <w:t xml:space="preserve">- 45 </w:t>
      </w:r>
      <w:r w:rsidR="00474D36" w:rsidRPr="00474D36">
        <w:rPr>
          <w:sz w:val="24"/>
          <w:szCs w:val="24"/>
        </w:rPr>
        <w:t>23 31 50-5</w:t>
      </w:r>
      <w:r w:rsidR="00A87D2E" w:rsidRPr="00474D36">
        <w:rPr>
          <w:sz w:val="24"/>
          <w:szCs w:val="24"/>
        </w:rPr>
        <w:tab/>
      </w:r>
      <w:r w:rsidRPr="00474D36">
        <w:rPr>
          <w:sz w:val="24"/>
          <w:szCs w:val="24"/>
        </w:rPr>
        <w:t xml:space="preserve">- roboty </w:t>
      </w:r>
      <w:r w:rsidR="00F06905" w:rsidRPr="00474D36">
        <w:rPr>
          <w:sz w:val="24"/>
          <w:szCs w:val="24"/>
        </w:rPr>
        <w:t>w za</w:t>
      </w:r>
      <w:r w:rsidRPr="00474D36">
        <w:rPr>
          <w:sz w:val="24"/>
          <w:szCs w:val="24"/>
        </w:rPr>
        <w:t xml:space="preserve">kresie </w:t>
      </w:r>
      <w:r w:rsidR="00474D36" w:rsidRPr="00474D36">
        <w:rPr>
          <w:sz w:val="24"/>
          <w:szCs w:val="24"/>
        </w:rPr>
        <w:t>regulacji ruchu</w:t>
      </w:r>
      <w:r w:rsidR="00D12A44" w:rsidRPr="00474D36">
        <w:rPr>
          <w:sz w:val="24"/>
          <w:szCs w:val="24"/>
        </w:rPr>
        <w:t>.</w:t>
      </w:r>
    </w:p>
    <w:p w:rsidR="00430310" w:rsidRPr="00744F9D" w:rsidRDefault="00430310" w:rsidP="00C872BA">
      <w:pPr>
        <w:pStyle w:val="Tekstpodstawowywcity"/>
        <w:numPr>
          <w:ilvl w:val="0"/>
          <w:numId w:val="38"/>
        </w:numPr>
        <w:spacing w:line="276" w:lineRule="auto"/>
        <w:ind w:left="426" w:hanging="426"/>
        <w:rPr>
          <w:b/>
          <w:color w:val="auto"/>
        </w:rPr>
      </w:pPr>
      <w:r w:rsidRPr="00474D36">
        <w:rPr>
          <w:rFonts w:eastAsia="Calibri"/>
          <w:color w:val="auto"/>
        </w:rPr>
        <w:t xml:space="preserve">Stosownie do treści art. 29 ust. 3a ustawy Pzp </w:t>
      </w:r>
      <w:r w:rsidR="00A62A12" w:rsidRPr="00474D36">
        <w:rPr>
          <w:rFonts w:eastAsia="Calibri"/>
          <w:color w:val="auto"/>
        </w:rPr>
        <w:t>z</w:t>
      </w:r>
      <w:r w:rsidRPr="00474D36">
        <w:rPr>
          <w:rFonts w:eastAsia="Calibri"/>
          <w:color w:val="auto"/>
        </w:rPr>
        <w:t xml:space="preserve">amawiający wymaga, aby </w:t>
      </w:r>
      <w:r w:rsidR="00A62A12" w:rsidRPr="00474D36">
        <w:rPr>
          <w:rFonts w:eastAsia="Calibri"/>
          <w:color w:val="auto"/>
        </w:rPr>
        <w:t>wykonawca lub p</w:t>
      </w:r>
      <w:r w:rsidRPr="00474D36">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474D36">
        <w:rPr>
          <w:rFonts w:eastAsia="Calibri"/>
          <w:color w:val="auto"/>
        </w:rPr>
        <w:t>pracy w rozumieniu art</w:t>
      </w:r>
      <w:r w:rsidRPr="00474D36">
        <w:rPr>
          <w:rFonts w:eastAsia="Calibri"/>
          <w:color w:val="auto"/>
        </w:rPr>
        <w:t xml:space="preserve">. 22 §1 ustawy z dnia 26 czerwca 1974 r. - Kodeks pracy </w:t>
      </w:r>
      <w:r w:rsidRPr="00474D36">
        <w:rPr>
          <w:rFonts w:eastAsia="Calibri"/>
          <w:color w:val="auto"/>
          <w:lang w:eastAsia="en-US"/>
        </w:rPr>
        <w:t>(Dz. U. z 2016 r. poz. 1666</w:t>
      </w:r>
      <w:r w:rsidR="00A87D2E" w:rsidRPr="00474D36">
        <w:rPr>
          <w:rFonts w:eastAsia="Calibri"/>
          <w:color w:val="auto"/>
          <w:lang w:eastAsia="en-US"/>
        </w:rPr>
        <w:t xml:space="preserve"> ze zm.</w:t>
      </w:r>
      <w:r w:rsidRPr="00474D36">
        <w:rPr>
          <w:rFonts w:eastAsia="Calibri"/>
          <w:color w:val="auto"/>
          <w:lang w:eastAsia="en-US"/>
        </w:rPr>
        <w:t>), tj</w:t>
      </w:r>
      <w:r w:rsidR="00744F9D">
        <w:rPr>
          <w:rFonts w:eastAsia="Calibri"/>
          <w:color w:val="auto"/>
          <w:lang w:eastAsia="en-US"/>
        </w:rPr>
        <w:t xml:space="preserve">. </w:t>
      </w:r>
      <w:r w:rsidR="00744F9D" w:rsidRPr="00744F9D">
        <w:t>by osoby te wykonywały następujące czynności:</w:t>
      </w:r>
    </w:p>
    <w:p w:rsidR="00430310" w:rsidRPr="00474D36" w:rsidRDefault="0049700F" w:rsidP="00C872BA">
      <w:pPr>
        <w:pStyle w:val="Akapitzlist"/>
        <w:numPr>
          <w:ilvl w:val="0"/>
          <w:numId w:val="41"/>
        </w:numPr>
        <w:autoSpaceDE w:val="0"/>
        <w:autoSpaceDN w:val="0"/>
        <w:adjustRightInd w:val="0"/>
        <w:spacing w:after="0"/>
        <w:ind w:left="851" w:hanging="425"/>
        <w:jc w:val="both"/>
        <w:rPr>
          <w:rFonts w:ascii="Times New Roman" w:hAnsi="Times New Roman"/>
          <w:sz w:val="24"/>
          <w:szCs w:val="24"/>
        </w:rPr>
      </w:pPr>
      <w:r w:rsidRPr="00474D36">
        <w:rPr>
          <w:rFonts w:ascii="Times New Roman" w:hAnsi="Times New Roman"/>
          <w:sz w:val="24"/>
          <w:szCs w:val="24"/>
        </w:rPr>
        <w:t>roboty rozbiórkowe;</w:t>
      </w:r>
      <w:r w:rsidR="00430310" w:rsidRPr="00474D36">
        <w:rPr>
          <w:rFonts w:ascii="Times New Roman" w:hAnsi="Times New Roman"/>
          <w:sz w:val="24"/>
          <w:szCs w:val="24"/>
        </w:rPr>
        <w:t xml:space="preserve"> </w:t>
      </w:r>
    </w:p>
    <w:p w:rsidR="00D61CCA" w:rsidRPr="00474D36" w:rsidRDefault="00474D36"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roboty przygotowawcze i roboty ziemne</w:t>
      </w:r>
      <w:r w:rsidR="00BD7AEB" w:rsidRPr="00474D36">
        <w:rPr>
          <w:rFonts w:ascii="Times New Roman" w:hAnsi="Times New Roman"/>
          <w:sz w:val="24"/>
          <w:szCs w:val="24"/>
        </w:rPr>
        <w:t>;</w:t>
      </w:r>
    </w:p>
    <w:p w:rsidR="0049700F" w:rsidRPr="00474D36" w:rsidRDefault="0049700F"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układanie krawężników;</w:t>
      </w:r>
    </w:p>
    <w:p w:rsidR="003835AC" w:rsidRPr="00474D36" w:rsidRDefault="00744F9D" w:rsidP="00C872BA">
      <w:pPr>
        <w:pStyle w:val="Akapitzlist"/>
        <w:numPr>
          <w:ilvl w:val="0"/>
          <w:numId w:val="41"/>
        </w:numPr>
        <w:spacing w:after="0"/>
        <w:ind w:left="851" w:hanging="425"/>
        <w:jc w:val="both"/>
        <w:rPr>
          <w:rFonts w:ascii="Times New Roman" w:hAnsi="Times New Roman"/>
          <w:sz w:val="24"/>
          <w:szCs w:val="24"/>
        </w:rPr>
      </w:pPr>
      <w:r>
        <w:rPr>
          <w:rFonts w:ascii="Times New Roman" w:hAnsi="Times New Roman"/>
          <w:sz w:val="24"/>
          <w:szCs w:val="24"/>
        </w:rPr>
        <w:t xml:space="preserve"> wykonanie </w:t>
      </w:r>
      <w:r w:rsidR="00474D36" w:rsidRPr="00474D36">
        <w:rPr>
          <w:rFonts w:ascii="Times New Roman" w:hAnsi="Times New Roman"/>
          <w:sz w:val="24"/>
          <w:szCs w:val="24"/>
        </w:rPr>
        <w:t>pas</w:t>
      </w:r>
      <w:r>
        <w:rPr>
          <w:rFonts w:ascii="Times New Roman" w:hAnsi="Times New Roman"/>
          <w:sz w:val="24"/>
          <w:szCs w:val="24"/>
        </w:rPr>
        <w:t>a</w:t>
      </w:r>
      <w:r w:rsidR="00474D36" w:rsidRPr="00474D36">
        <w:rPr>
          <w:rFonts w:ascii="Times New Roman" w:hAnsi="Times New Roman"/>
          <w:sz w:val="24"/>
          <w:szCs w:val="24"/>
        </w:rPr>
        <w:t xml:space="preserve"> postojow</w:t>
      </w:r>
      <w:r>
        <w:rPr>
          <w:rFonts w:ascii="Times New Roman" w:hAnsi="Times New Roman"/>
          <w:sz w:val="24"/>
          <w:szCs w:val="24"/>
        </w:rPr>
        <w:t>ego</w:t>
      </w:r>
      <w:r w:rsidR="003835AC" w:rsidRPr="00474D36">
        <w:rPr>
          <w:rFonts w:ascii="Times New Roman" w:hAnsi="Times New Roman"/>
          <w:sz w:val="24"/>
          <w:szCs w:val="24"/>
        </w:rPr>
        <w:t>;</w:t>
      </w:r>
    </w:p>
    <w:p w:rsidR="00D61CCA" w:rsidRPr="00474D36" w:rsidRDefault="00082335" w:rsidP="00C872BA">
      <w:pPr>
        <w:pStyle w:val="Akapitzlist"/>
        <w:numPr>
          <w:ilvl w:val="0"/>
          <w:numId w:val="41"/>
        </w:numPr>
        <w:spacing w:after="0"/>
        <w:ind w:left="851" w:hanging="425"/>
        <w:jc w:val="both"/>
        <w:rPr>
          <w:rFonts w:ascii="Times New Roman" w:hAnsi="Times New Roman"/>
          <w:sz w:val="24"/>
          <w:szCs w:val="24"/>
        </w:rPr>
      </w:pPr>
      <w:r>
        <w:rPr>
          <w:rFonts w:ascii="Times New Roman" w:hAnsi="Times New Roman"/>
          <w:sz w:val="24"/>
          <w:szCs w:val="24"/>
        </w:rPr>
        <w:t>w</w:t>
      </w:r>
      <w:r w:rsidR="00744F9D">
        <w:rPr>
          <w:rFonts w:ascii="Times New Roman" w:hAnsi="Times New Roman"/>
          <w:sz w:val="24"/>
          <w:szCs w:val="24"/>
        </w:rPr>
        <w:t>ykonanie pobocza</w:t>
      </w:r>
      <w:r w:rsidR="003835AC" w:rsidRPr="00474D36">
        <w:rPr>
          <w:rFonts w:ascii="Times New Roman" w:hAnsi="Times New Roman"/>
          <w:sz w:val="24"/>
          <w:szCs w:val="24"/>
        </w:rPr>
        <w:t>;</w:t>
      </w:r>
    </w:p>
    <w:p w:rsidR="0049700F" w:rsidRPr="00474D36" w:rsidRDefault="00474D36"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roboty wykończeniowe</w:t>
      </w:r>
      <w:r w:rsidR="0049700F" w:rsidRPr="00474D36">
        <w:rPr>
          <w:rFonts w:ascii="Times New Roman" w:hAnsi="Times New Roman"/>
          <w:sz w:val="24"/>
          <w:szCs w:val="24"/>
        </w:rPr>
        <w:t>.</w:t>
      </w:r>
    </w:p>
    <w:p w:rsidR="00430310" w:rsidRPr="00474D36" w:rsidRDefault="00430310"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C872BA">
      <w:pPr>
        <w:pStyle w:val="Tekstpodstawowy"/>
        <w:numPr>
          <w:ilvl w:val="0"/>
          <w:numId w:val="38"/>
        </w:numPr>
        <w:tabs>
          <w:tab w:val="clear" w:pos="567"/>
          <w:tab w:val="left" w:pos="-1843"/>
        </w:tabs>
        <w:autoSpaceDE w:val="0"/>
        <w:autoSpaceDN w:val="0"/>
        <w:adjustRightInd w:val="0"/>
        <w:spacing w:line="276" w:lineRule="auto"/>
        <w:ind w:left="426" w:hanging="426"/>
        <w:rPr>
          <w:b w:val="0"/>
          <w:sz w:val="24"/>
          <w:szCs w:val="24"/>
        </w:rPr>
      </w:pPr>
      <w:r w:rsidRPr="00474D36">
        <w:rPr>
          <w:b w:val="0"/>
          <w:sz w:val="24"/>
          <w:szCs w:val="24"/>
        </w:rPr>
        <w:lastRenderedPageBreak/>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 xml:space="preserve">skazane </w:t>
      </w:r>
      <w:r w:rsidR="001C1F54">
        <w:rPr>
          <w:b w:val="0"/>
          <w:sz w:val="24"/>
          <w:szCs w:val="24"/>
        </w:rPr>
        <w:t>w punkcie 4 czynności.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przeprowadzania kontroli na miejscu wykonywania świadczenia.</w:t>
      </w:r>
    </w:p>
    <w:p w:rsidR="001D2FF2" w:rsidRPr="001D2FF2" w:rsidRDefault="001D2FF2" w:rsidP="00C872BA">
      <w:pPr>
        <w:pStyle w:val="Akapitzlist"/>
        <w:numPr>
          <w:ilvl w:val="0"/>
          <w:numId w:val="38"/>
        </w:numPr>
        <w:autoSpaceDE w:val="0"/>
        <w:autoSpaceDN w:val="0"/>
        <w:adjustRightInd w:val="0"/>
        <w:spacing w:after="0"/>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30310" w:rsidRPr="001D2FF2" w:rsidRDefault="00430310" w:rsidP="00C872BA">
      <w:pPr>
        <w:pStyle w:val="Style4"/>
        <w:numPr>
          <w:ilvl w:val="0"/>
          <w:numId w:val="38"/>
        </w:numPr>
        <w:autoSpaceDN w:val="0"/>
        <w:adjustRightInd w:val="0"/>
        <w:spacing w:line="276" w:lineRule="auto"/>
        <w:ind w:left="426" w:hanging="426"/>
      </w:pPr>
      <w:r w:rsidRPr="001D2FF2">
        <w:t>W trakcie realizacj</w:t>
      </w:r>
      <w:r w:rsidR="009104AE" w:rsidRPr="001D2FF2">
        <w:t>i zamówienia na każde wezwanie z</w:t>
      </w:r>
      <w:r w:rsidRPr="001D2FF2">
        <w:t>amawiającego w wyznaczonym w tym wezwaniu terminie wykonawca przedłoży zamawiającemu wskazane poniżej dowody w celu potwierdzenia spełnienia wymogu zatrudnienia na</w:t>
      </w:r>
      <w:r w:rsidR="00B26781" w:rsidRPr="001D2FF2">
        <w:t xml:space="preserve"> podstawie umowy o pracę przez </w:t>
      </w:r>
      <w:r w:rsidR="009104AE" w:rsidRPr="001D2FF2">
        <w:t>w</w:t>
      </w:r>
      <w:r w:rsidRPr="001D2FF2">
        <w:t>ykonawcę lub podwykonawcę osób wykonujących wskazane w punkcie 4 czynności w</w:t>
      </w:r>
      <w:r w:rsidR="000952C4" w:rsidRPr="001D2FF2">
        <w:t> </w:t>
      </w:r>
      <w:r w:rsidRPr="001D2FF2">
        <w:t>trakcie realizacji zamówienia:</w:t>
      </w:r>
    </w:p>
    <w:p w:rsidR="00430310" w:rsidRPr="00474D36" w:rsidRDefault="009104AE"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Informacje takie jak: data zawarcia umowy, rodzaj umowy o pracę i 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b/>
          <w:sz w:val="24"/>
          <w:szCs w:val="24"/>
        </w:rPr>
        <w:lastRenderedPageBreak/>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C102A0"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 xml:space="preserve">z oryginałem odpowiednio przez </w:t>
      </w:r>
      <w:r w:rsidR="001C1F54">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C102A0">
        <w:rPr>
          <w:rFonts w:ascii="Times New Roman" w:hAnsi="Times New Roman"/>
          <w:i/>
          <w:sz w:val="24"/>
          <w:szCs w:val="24"/>
        </w:rPr>
        <w:t xml:space="preserve"> </w:t>
      </w:r>
      <w:r w:rsidR="00C102A0" w:rsidRPr="00C102A0">
        <w:rPr>
          <w:rFonts w:ascii="Times New Roman" w:hAnsi="Times New Roman"/>
          <w:sz w:val="24"/>
          <w:szCs w:val="24"/>
        </w:rPr>
        <w:t>Imię i nazwisko pracownika</w:t>
      </w:r>
      <w:r w:rsidR="00C102A0">
        <w:rPr>
          <w:rFonts w:ascii="Times New Roman" w:hAnsi="Times New Roman"/>
          <w:sz w:val="24"/>
          <w:szCs w:val="24"/>
        </w:rPr>
        <w:t xml:space="preserve"> nie podlega anomizacji.</w:t>
      </w:r>
    </w:p>
    <w:p w:rsidR="00430310" w:rsidRPr="00474D36" w:rsidRDefault="00430310" w:rsidP="00C872BA">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 xml:space="preserve">wskazane w punkcie 4 czynności </w:t>
      </w:r>
      <w:r w:rsidR="00DA00C7">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DC5945" w:rsidRPr="001D2FF2" w:rsidRDefault="00430310" w:rsidP="00C872BA">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C872BA">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C872BA">
      <w:pPr>
        <w:pStyle w:val="Tekstpodstawowy"/>
        <w:numPr>
          <w:ilvl w:val="0"/>
          <w:numId w:val="38"/>
        </w:numPr>
        <w:tabs>
          <w:tab w:val="clear" w:pos="567"/>
          <w:tab w:val="left" w:pos="-1843"/>
          <w:tab w:val="left" w:pos="426"/>
        </w:tabs>
        <w:autoSpaceDE w:val="0"/>
        <w:autoSpaceDN w:val="0"/>
        <w:adjustRightInd w:val="0"/>
        <w:spacing w:line="276" w:lineRule="auto"/>
        <w:ind w:left="426" w:hanging="426"/>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C102A0" w:rsidRDefault="00C102A0"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C102A0" w:rsidRPr="00DD3235" w:rsidRDefault="00C102A0" w:rsidP="00C872BA">
      <w:pPr>
        <w:pStyle w:val="pkt"/>
        <w:spacing w:before="0" w:after="0" w:line="276" w:lineRule="auto"/>
        <w:ind w:left="426" w:firstLine="0"/>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w:t>
      </w:r>
      <w:r w:rsidRPr="00DD3235">
        <w:t xml:space="preserve">stosowania rozwiązań równoważnych. </w:t>
      </w:r>
    </w:p>
    <w:p w:rsidR="00C102A0" w:rsidRPr="00DD3235" w:rsidRDefault="00C102A0" w:rsidP="00DD3235">
      <w:pPr>
        <w:pStyle w:val="Tekstpodstawowy"/>
        <w:tabs>
          <w:tab w:val="clear" w:pos="567"/>
          <w:tab w:val="left" w:pos="-1843"/>
        </w:tabs>
        <w:autoSpaceDE w:val="0"/>
        <w:autoSpaceDN w:val="0"/>
        <w:adjustRightInd w:val="0"/>
        <w:spacing w:line="276" w:lineRule="auto"/>
        <w:rPr>
          <w:rFonts w:eastAsia="Calibri"/>
          <w:sz w:val="24"/>
          <w:szCs w:val="24"/>
        </w:rPr>
      </w:pPr>
    </w:p>
    <w:p w:rsidR="00582682" w:rsidRPr="00DD3235" w:rsidRDefault="00582682" w:rsidP="00C872BA">
      <w:pPr>
        <w:pStyle w:val="Akapitzlist"/>
        <w:spacing w:after="0"/>
        <w:ind w:left="360"/>
        <w:jc w:val="both"/>
        <w:rPr>
          <w:rFonts w:ascii="Times New Roman" w:hAnsi="Times New Roman"/>
          <w:sz w:val="24"/>
          <w:szCs w:val="24"/>
        </w:rPr>
      </w:pPr>
    </w:p>
    <w:p w:rsidR="002243CD" w:rsidRPr="00DD3235" w:rsidRDefault="002243CD" w:rsidP="00C872BA">
      <w:pPr>
        <w:spacing w:line="276" w:lineRule="auto"/>
        <w:ind w:left="4956" w:firstLine="84"/>
        <w:rPr>
          <w:sz w:val="24"/>
        </w:rPr>
      </w:pPr>
      <w:r w:rsidRPr="00DD3235">
        <w:rPr>
          <w:sz w:val="24"/>
        </w:rPr>
        <w:t>..............................................................</w:t>
      </w:r>
    </w:p>
    <w:p w:rsidR="002243CD" w:rsidRPr="00754846" w:rsidRDefault="002243CD" w:rsidP="00C872BA">
      <w:pPr>
        <w:spacing w:line="276" w:lineRule="auto"/>
        <w:ind w:left="4956" w:firstLine="84"/>
        <w:jc w:val="center"/>
      </w:pPr>
      <w:r w:rsidRPr="00754846">
        <w:rPr>
          <w:sz w:val="24"/>
        </w:rPr>
        <w:t>Podpis i pieczątka kierownika komórki organizacyjnej</w:t>
      </w:r>
    </w:p>
    <w:p w:rsidR="002243CD" w:rsidRPr="00754846" w:rsidRDefault="002243CD" w:rsidP="00C872BA">
      <w:pPr>
        <w:spacing w:line="276" w:lineRule="auto"/>
        <w:ind w:left="4956" w:firstLine="84"/>
        <w:jc w:val="center"/>
      </w:pPr>
    </w:p>
    <w:p w:rsidR="002243CD" w:rsidRPr="00754846" w:rsidRDefault="002243CD" w:rsidP="00C872BA">
      <w:pPr>
        <w:spacing w:line="276" w:lineRule="auto"/>
        <w:ind w:left="4956" w:firstLine="84"/>
        <w:jc w:val="center"/>
      </w:pPr>
    </w:p>
    <w:p w:rsidR="00CB675C" w:rsidRPr="00754846" w:rsidRDefault="002243CD" w:rsidP="00DD3235">
      <w:pPr>
        <w:spacing w:line="276" w:lineRule="auto"/>
      </w:pPr>
      <w:r w:rsidRPr="00754846">
        <w:t xml:space="preserve">Sporządził: </w:t>
      </w:r>
    </w:p>
    <w:sectPr w:rsidR="00CB675C" w:rsidRPr="00754846"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87" w:rsidRDefault="005D3287">
      <w:r>
        <w:separator/>
      </w:r>
    </w:p>
  </w:endnote>
  <w:endnote w:type="continuationSeparator" w:id="0">
    <w:p w:rsidR="005D3287" w:rsidRDefault="005D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87" w:rsidRDefault="005D3287" w:rsidP="00E804F7">
    <w:pPr>
      <w:pStyle w:val="Stopka"/>
      <w:jc w:val="right"/>
    </w:pPr>
    <w:r>
      <w:fldChar w:fldCharType="begin"/>
    </w:r>
    <w:r>
      <w:instrText>PAGE   \* MERGEFORMAT</w:instrText>
    </w:r>
    <w:r>
      <w:fldChar w:fldCharType="separate"/>
    </w:r>
    <w:r w:rsidR="009249D5">
      <w:rPr>
        <w:noProof/>
      </w:rPr>
      <w:t>23</w:t>
    </w:r>
    <w:r>
      <w:fldChar w:fldCharType="end"/>
    </w:r>
    <w:r>
      <w:t>/30</w:t>
    </w:r>
  </w:p>
  <w:p w:rsidR="005D3287" w:rsidRDefault="005D32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87" w:rsidRDefault="005D3287">
      <w:r>
        <w:separator/>
      </w:r>
    </w:p>
  </w:footnote>
  <w:footnote w:type="continuationSeparator" w:id="0">
    <w:p w:rsidR="005D3287" w:rsidRDefault="005D3287">
      <w:r>
        <w:continuationSeparator/>
      </w:r>
    </w:p>
  </w:footnote>
  <w:footnote w:id="1">
    <w:p w:rsidR="005D3287" w:rsidRDefault="005D3287"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87" w:rsidRPr="00A815FF" w:rsidRDefault="005D3287" w:rsidP="00341F96">
    <w:pPr>
      <w:pStyle w:val="Nagwek"/>
      <w:jc w:val="right"/>
      <w:rPr>
        <w:b/>
      </w:rPr>
    </w:pPr>
    <w:r w:rsidRPr="00A815FF">
      <w:rPr>
        <w:b/>
      </w:rPr>
      <w:t>Nr sprawy</w:t>
    </w:r>
    <w:r>
      <w:rPr>
        <w:b/>
      </w:rPr>
      <w:t xml:space="preserve">: </w:t>
    </w:r>
    <w:r w:rsidRPr="00A815FF">
      <w:rPr>
        <w:b/>
      </w:rPr>
      <w:t xml:space="preserve"> </w:t>
    </w:r>
    <w:r>
      <w:rPr>
        <w:b/>
      </w:rPr>
      <w:t>WIM.271.1.52.2017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5"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
  </w:num>
  <w:num w:numId="3">
    <w:abstractNumId w:val="51"/>
  </w:num>
  <w:num w:numId="4">
    <w:abstractNumId w:val="1"/>
  </w:num>
  <w:num w:numId="5">
    <w:abstractNumId w:val="22"/>
  </w:num>
  <w:num w:numId="6">
    <w:abstractNumId w:val="53"/>
  </w:num>
  <w:num w:numId="7">
    <w:abstractNumId w:val="13"/>
  </w:num>
  <w:num w:numId="8">
    <w:abstractNumId w:val="42"/>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5"/>
  </w:num>
  <w:num w:numId="32">
    <w:abstractNumId w:val="41"/>
  </w:num>
  <w:num w:numId="33">
    <w:abstractNumId w:val="18"/>
  </w:num>
  <w:num w:numId="34">
    <w:abstractNumId w:val="30"/>
  </w:num>
  <w:num w:numId="35">
    <w:abstractNumId w:val="7"/>
  </w:num>
  <w:num w:numId="36">
    <w:abstractNumId w:val="9"/>
  </w:num>
  <w:num w:numId="37">
    <w:abstractNumId w:val="14"/>
  </w:num>
  <w:num w:numId="38">
    <w:abstractNumId w:val="40"/>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8"/>
  </w:num>
  <w:num w:numId="47">
    <w:abstractNumId w:val="23"/>
  </w:num>
  <w:num w:numId="48">
    <w:abstractNumId w:val="2"/>
  </w:num>
  <w:num w:numId="49">
    <w:abstractNumId w:val="17"/>
  </w:num>
  <w:num w:numId="50">
    <w:abstractNumId w:val="16"/>
  </w:num>
  <w:num w:numId="51">
    <w:abstractNumId w:val="48"/>
  </w:num>
  <w:num w:numId="52">
    <w:abstractNumId w:val="54"/>
  </w:num>
  <w:num w:numId="53">
    <w:abstractNumId w:val="46"/>
  </w:num>
  <w:num w:numId="54">
    <w:abstractNumId w:val="37"/>
  </w:num>
  <w:num w:numId="55">
    <w:abstractNumId w:val="47"/>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122A"/>
    <w:rsid w:val="00071E5A"/>
    <w:rsid w:val="00072358"/>
    <w:rsid w:val="00072897"/>
    <w:rsid w:val="00072975"/>
    <w:rsid w:val="00072C59"/>
    <w:rsid w:val="00073B72"/>
    <w:rsid w:val="0007737A"/>
    <w:rsid w:val="00080974"/>
    <w:rsid w:val="000812CF"/>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42EB"/>
    <w:rsid w:val="000B5E14"/>
    <w:rsid w:val="000C2A6C"/>
    <w:rsid w:val="000C70F8"/>
    <w:rsid w:val="000C792F"/>
    <w:rsid w:val="000C7E11"/>
    <w:rsid w:val="000D3F4C"/>
    <w:rsid w:val="000D62BE"/>
    <w:rsid w:val="000E22A2"/>
    <w:rsid w:val="000E2FC9"/>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A37"/>
    <w:rsid w:val="001F2C09"/>
    <w:rsid w:val="001F49B2"/>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25A"/>
    <w:rsid w:val="002833BD"/>
    <w:rsid w:val="00283A20"/>
    <w:rsid w:val="0028433D"/>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27248"/>
    <w:rsid w:val="0033026E"/>
    <w:rsid w:val="00330A32"/>
    <w:rsid w:val="003336B8"/>
    <w:rsid w:val="003419EF"/>
    <w:rsid w:val="00341F96"/>
    <w:rsid w:val="0034347B"/>
    <w:rsid w:val="003440CC"/>
    <w:rsid w:val="00346E0C"/>
    <w:rsid w:val="00347015"/>
    <w:rsid w:val="00356FF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EF2"/>
    <w:rsid w:val="004C20CD"/>
    <w:rsid w:val="004C310E"/>
    <w:rsid w:val="004C3CD8"/>
    <w:rsid w:val="004C4D84"/>
    <w:rsid w:val="004C52E0"/>
    <w:rsid w:val="004C5E49"/>
    <w:rsid w:val="004C61B5"/>
    <w:rsid w:val="004D0594"/>
    <w:rsid w:val="004D2A59"/>
    <w:rsid w:val="004D3335"/>
    <w:rsid w:val="004D5D2A"/>
    <w:rsid w:val="004E1A32"/>
    <w:rsid w:val="004E23B5"/>
    <w:rsid w:val="004E2B7E"/>
    <w:rsid w:val="004E57E2"/>
    <w:rsid w:val="004E64C1"/>
    <w:rsid w:val="004F1DA8"/>
    <w:rsid w:val="00507F7D"/>
    <w:rsid w:val="005104C7"/>
    <w:rsid w:val="00513EE8"/>
    <w:rsid w:val="00517353"/>
    <w:rsid w:val="005238C0"/>
    <w:rsid w:val="00525227"/>
    <w:rsid w:val="0052770B"/>
    <w:rsid w:val="00537ABF"/>
    <w:rsid w:val="00540E4D"/>
    <w:rsid w:val="00543150"/>
    <w:rsid w:val="0054608E"/>
    <w:rsid w:val="0055524E"/>
    <w:rsid w:val="00557989"/>
    <w:rsid w:val="00563397"/>
    <w:rsid w:val="00563D96"/>
    <w:rsid w:val="005653E0"/>
    <w:rsid w:val="00565FB1"/>
    <w:rsid w:val="00567FEF"/>
    <w:rsid w:val="005708E5"/>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6019E1"/>
    <w:rsid w:val="00610290"/>
    <w:rsid w:val="00610FB7"/>
    <w:rsid w:val="00612B8B"/>
    <w:rsid w:val="00616E30"/>
    <w:rsid w:val="00617505"/>
    <w:rsid w:val="00617A68"/>
    <w:rsid w:val="006249E9"/>
    <w:rsid w:val="00625F46"/>
    <w:rsid w:val="006302D5"/>
    <w:rsid w:val="00631A06"/>
    <w:rsid w:val="00631B67"/>
    <w:rsid w:val="00632BB5"/>
    <w:rsid w:val="00636AA3"/>
    <w:rsid w:val="00637F80"/>
    <w:rsid w:val="00641E2A"/>
    <w:rsid w:val="00651DF1"/>
    <w:rsid w:val="00653E01"/>
    <w:rsid w:val="00655610"/>
    <w:rsid w:val="00655778"/>
    <w:rsid w:val="00660B08"/>
    <w:rsid w:val="0066234A"/>
    <w:rsid w:val="00663D0E"/>
    <w:rsid w:val="00682F89"/>
    <w:rsid w:val="0068457D"/>
    <w:rsid w:val="00685672"/>
    <w:rsid w:val="006864D2"/>
    <w:rsid w:val="0069474A"/>
    <w:rsid w:val="006A228B"/>
    <w:rsid w:val="006B1140"/>
    <w:rsid w:val="006C1DBC"/>
    <w:rsid w:val="006D1662"/>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5514"/>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6024"/>
    <w:rsid w:val="009063FA"/>
    <w:rsid w:val="00906CDB"/>
    <w:rsid w:val="009104AE"/>
    <w:rsid w:val="009107EA"/>
    <w:rsid w:val="00910CA1"/>
    <w:rsid w:val="0091358C"/>
    <w:rsid w:val="0091758D"/>
    <w:rsid w:val="009242FF"/>
    <w:rsid w:val="009249D5"/>
    <w:rsid w:val="009255A7"/>
    <w:rsid w:val="00925FE2"/>
    <w:rsid w:val="00930752"/>
    <w:rsid w:val="0093308E"/>
    <w:rsid w:val="0093539A"/>
    <w:rsid w:val="0093799B"/>
    <w:rsid w:val="009379F0"/>
    <w:rsid w:val="00941453"/>
    <w:rsid w:val="00942ACB"/>
    <w:rsid w:val="0094512D"/>
    <w:rsid w:val="00952501"/>
    <w:rsid w:val="00956F59"/>
    <w:rsid w:val="00960ABB"/>
    <w:rsid w:val="00963B44"/>
    <w:rsid w:val="00965B27"/>
    <w:rsid w:val="00967AAA"/>
    <w:rsid w:val="009704B7"/>
    <w:rsid w:val="00972515"/>
    <w:rsid w:val="009725B9"/>
    <w:rsid w:val="009733E2"/>
    <w:rsid w:val="0097406E"/>
    <w:rsid w:val="00974C07"/>
    <w:rsid w:val="00983531"/>
    <w:rsid w:val="0098789D"/>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600"/>
    <w:rsid w:val="00A36D98"/>
    <w:rsid w:val="00A40971"/>
    <w:rsid w:val="00A43506"/>
    <w:rsid w:val="00A43536"/>
    <w:rsid w:val="00A46BC4"/>
    <w:rsid w:val="00A474A5"/>
    <w:rsid w:val="00A52259"/>
    <w:rsid w:val="00A53AEF"/>
    <w:rsid w:val="00A611D6"/>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62299"/>
    <w:rsid w:val="00B62E0F"/>
    <w:rsid w:val="00B64CEA"/>
    <w:rsid w:val="00B64E17"/>
    <w:rsid w:val="00B6581F"/>
    <w:rsid w:val="00B666D7"/>
    <w:rsid w:val="00B71CD0"/>
    <w:rsid w:val="00B730BD"/>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5D29"/>
    <w:rsid w:val="00BE6077"/>
    <w:rsid w:val="00BF1E99"/>
    <w:rsid w:val="00BF4EA8"/>
    <w:rsid w:val="00BF669F"/>
    <w:rsid w:val="00C033AC"/>
    <w:rsid w:val="00C049F6"/>
    <w:rsid w:val="00C051D4"/>
    <w:rsid w:val="00C05A7C"/>
    <w:rsid w:val="00C07D6D"/>
    <w:rsid w:val="00C102A0"/>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872BA"/>
    <w:rsid w:val="00C910E9"/>
    <w:rsid w:val="00C935DA"/>
    <w:rsid w:val="00C94B0E"/>
    <w:rsid w:val="00C94CD8"/>
    <w:rsid w:val="00C95535"/>
    <w:rsid w:val="00CA21CE"/>
    <w:rsid w:val="00CA7568"/>
    <w:rsid w:val="00CB41BD"/>
    <w:rsid w:val="00CB643B"/>
    <w:rsid w:val="00CB675C"/>
    <w:rsid w:val="00CC13C0"/>
    <w:rsid w:val="00CC3FC3"/>
    <w:rsid w:val="00CD00FA"/>
    <w:rsid w:val="00CD0A68"/>
    <w:rsid w:val="00CD0C36"/>
    <w:rsid w:val="00CD118B"/>
    <w:rsid w:val="00CD31C8"/>
    <w:rsid w:val="00CD3B7F"/>
    <w:rsid w:val="00CE4C25"/>
    <w:rsid w:val="00CE4C68"/>
    <w:rsid w:val="00CF16FE"/>
    <w:rsid w:val="00CF7B6A"/>
    <w:rsid w:val="00D016E6"/>
    <w:rsid w:val="00D01B53"/>
    <w:rsid w:val="00D067F1"/>
    <w:rsid w:val="00D071AE"/>
    <w:rsid w:val="00D07A06"/>
    <w:rsid w:val="00D113EF"/>
    <w:rsid w:val="00D12A44"/>
    <w:rsid w:val="00D12B9C"/>
    <w:rsid w:val="00D14633"/>
    <w:rsid w:val="00D21DCC"/>
    <w:rsid w:val="00D252F8"/>
    <w:rsid w:val="00D26815"/>
    <w:rsid w:val="00D319ED"/>
    <w:rsid w:val="00D333A9"/>
    <w:rsid w:val="00D338CF"/>
    <w:rsid w:val="00D35085"/>
    <w:rsid w:val="00D37D20"/>
    <w:rsid w:val="00D40721"/>
    <w:rsid w:val="00D429D5"/>
    <w:rsid w:val="00D430C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00C7"/>
    <w:rsid w:val="00DA5947"/>
    <w:rsid w:val="00DA6324"/>
    <w:rsid w:val="00DA7383"/>
    <w:rsid w:val="00DB1238"/>
    <w:rsid w:val="00DC03E9"/>
    <w:rsid w:val="00DC5945"/>
    <w:rsid w:val="00DC5CF3"/>
    <w:rsid w:val="00DD1981"/>
    <w:rsid w:val="00DD3235"/>
    <w:rsid w:val="00DE30B3"/>
    <w:rsid w:val="00DE554C"/>
    <w:rsid w:val="00DF1CC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4F7"/>
    <w:rsid w:val="00E80CBE"/>
    <w:rsid w:val="00E81A7B"/>
    <w:rsid w:val="00E82FFE"/>
    <w:rsid w:val="00E84924"/>
    <w:rsid w:val="00E8547E"/>
    <w:rsid w:val="00E85A19"/>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1C37"/>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BC78B"/>
  <w15:docId w15:val="{37084541-7653-4FEA-A240-1ADA9E95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F47D-C857-431D-85BF-93469A72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30</Pages>
  <Words>10393</Words>
  <Characters>62361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72609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140</cp:revision>
  <cp:lastPrinted>2017-07-18T07:26:00Z</cp:lastPrinted>
  <dcterms:created xsi:type="dcterms:W3CDTF">2017-03-14T10:23:00Z</dcterms:created>
  <dcterms:modified xsi:type="dcterms:W3CDTF">2017-07-21T12:33:00Z</dcterms:modified>
</cp:coreProperties>
</file>