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jc w:val="center"/>
        <w:rPr>
          <w:sz w:val="22"/>
          <w:szCs w:val="22"/>
        </w:rPr>
      </w:pPr>
    </w:p>
    <w:p w:rsidR="00FF6A33" w:rsidRDefault="00FF6A33" w:rsidP="00FF6A33">
      <w:pPr>
        <w:jc w:val="center"/>
        <w:rPr>
          <w:b/>
          <w:sz w:val="22"/>
          <w:szCs w:val="22"/>
        </w:rPr>
      </w:pPr>
    </w:p>
    <w:p w:rsidR="00FF6A33" w:rsidRDefault="00FF6A33" w:rsidP="00FF6A33">
      <w:pPr>
        <w:jc w:val="center"/>
        <w:rPr>
          <w:b/>
          <w:sz w:val="22"/>
          <w:szCs w:val="22"/>
        </w:rP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Default="00FF6A33" w:rsidP="00FF6A33">
      <w:pPr>
        <w:pStyle w:val="Nagwek2"/>
        <w:ind w:firstLine="0"/>
        <w:rPr>
          <w:color w:val="auto"/>
          <w:sz w:val="22"/>
          <w:szCs w:val="22"/>
        </w:rPr>
      </w:pPr>
      <w:r>
        <w:rPr>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6C137F" w:rsidP="00656DD5">
      <w:pPr>
        <w:jc w:val="center"/>
        <w:rPr>
          <w:b/>
          <w:sz w:val="28"/>
        </w:rPr>
      </w:pPr>
      <w:r>
        <w:rPr>
          <w:b/>
          <w:sz w:val="28"/>
        </w:rPr>
        <w:t>Przebudowę</w:t>
      </w:r>
      <w:r w:rsidR="00656DD5">
        <w:rPr>
          <w:b/>
          <w:sz w:val="28"/>
        </w:rPr>
        <w:t xml:space="preserve"> plac</w:t>
      </w:r>
      <w:r w:rsidR="00467312">
        <w:rPr>
          <w:b/>
          <w:sz w:val="28"/>
        </w:rPr>
        <w:t>u zabaw w Przedszkolu Miejskim nr 3</w:t>
      </w:r>
      <w:r w:rsidR="00656DD5">
        <w:rPr>
          <w:b/>
          <w:sz w:val="28"/>
        </w:rPr>
        <w:t xml:space="preserve"> w Świnoujściu w ramach zad</w:t>
      </w:r>
      <w:r w:rsidR="00467312">
        <w:rPr>
          <w:b/>
          <w:sz w:val="28"/>
        </w:rPr>
        <w:t>ania pn.: „Przedszkole Miejskie nr 3 przy ul. Batalionów Chłopskich</w:t>
      </w:r>
      <w:r w:rsidR="00656DD5">
        <w:rPr>
          <w:b/>
          <w:sz w:val="28"/>
        </w:rPr>
        <w:t xml:space="preserve"> - prace inwestycyjne”</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E55040" w:rsidP="00582DB9">
            <w:pPr>
              <w:spacing w:line="276" w:lineRule="auto"/>
              <w:jc w:val="center"/>
              <w:rPr>
                <w:lang w:eastAsia="en-US"/>
              </w:rPr>
            </w:pPr>
            <w:r>
              <w:rPr>
                <w:lang w:eastAsia="en-US"/>
              </w:rPr>
              <w:t>lipiec</w:t>
            </w:r>
          </w:p>
          <w:p w:rsidR="00656DD5" w:rsidRDefault="00E55040" w:rsidP="00582DB9">
            <w:pPr>
              <w:spacing w:line="276" w:lineRule="auto"/>
              <w:jc w:val="center"/>
              <w:rPr>
                <w:lang w:eastAsia="en-US"/>
              </w:rPr>
            </w:pPr>
            <w:r>
              <w:rPr>
                <w:lang w:eastAsia="en-US"/>
              </w:rPr>
              <w:t>2017</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E55040">
              <w:rPr>
                <w:lang w:eastAsia="en-US"/>
              </w:rPr>
              <w:t xml:space="preserve"> </w:t>
            </w:r>
            <w:r w:rsidR="005B563B">
              <w:rPr>
                <w:lang w:eastAsia="en-US"/>
              </w:rPr>
              <w:t>403</w:t>
            </w:r>
            <w:r w:rsidR="00E55040">
              <w:rPr>
                <w:lang w:eastAsia="en-US"/>
              </w:rPr>
              <w:t>/2017</w:t>
            </w:r>
            <w:r w:rsidR="005B563B">
              <w:rPr>
                <w:lang w:eastAsia="en-US"/>
              </w:rPr>
              <w:t xml:space="preserve"> z dnia 11 </w:t>
            </w:r>
            <w:r w:rsidR="00D42542">
              <w:rPr>
                <w:lang w:eastAsia="en-US"/>
              </w:rPr>
              <w:t xml:space="preserve"> lipca </w:t>
            </w:r>
            <w:r w:rsidR="00E55040">
              <w:rPr>
                <w:lang w:eastAsia="en-US"/>
              </w:rPr>
              <w:t>2017</w:t>
            </w:r>
            <w:r w:rsidR="00656DD5">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E55040" w:rsidP="00582DB9">
            <w:pPr>
              <w:spacing w:line="276" w:lineRule="auto"/>
              <w:jc w:val="center"/>
              <w:rPr>
                <w:lang w:eastAsia="en-US"/>
              </w:rPr>
            </w:pPr>
            <w:r>
              <w:rPr>
                <w:lang w:eastAsia="en-US"/>
              </w:rPr>
              <w:t>lipiec</w:t>
            </w:r>
          </w:p>
          <w:p w:rsidR="00656DD5" w:rsidRDefault="00E55040" w:rsidP="00582DB9">
            <w:pPr>
              <w:spacing w:line="276" w:lineRule="auto"/>
              <w:jc w:val="center"/>
              <w:rPr>
                <w:lang w:eastAsia="en-US"/>
              </w:rPr>
            </w:pPr>
            <w:r>
              <w:rPr>
                <w:lang w:eastAsia="en-US"/>
              </w:rPr>
              <w:t>2017</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656DD5" w:rsidP="00C200CB">
            <w:pPr>
              <w:spacing w:line="276" w:lineRule="auto"/>
              <w:jc w:val="center"/>
              <w:rPr>
                <w:lang w:eastAsia="en-US"/>
              </w:rPr>
            </w:pPr>
            <w:r>
              <w:rPr>
                <w:lang w:eastAsia="en-US"/>
              </w:rPr>
              <w:t xml:space="preserve">Prezydent Miasta Świnoujście </w:t>
            </w:r>
            <w:r w:rsidR="00F64774">
              <w:rPr>
                <w:lang w:eastAsia="en-US"/>
              </w:rPr>
              <w:t>Z</w:t>
            </w:r>
            <w:r>
              <w:rPr>
                <w:lang w:eastAsia="en-US"/>
              </w:rPr>
              <w:t xml:space="preserve">arządzenie nr </w:t>
            </w:r>
            <w:r w:rsidR="00E55040">
              <w:rPr>
                <w:lang w:eastAsia="en-US"/>
              </w:rPr>
              <w:t xml:space="preserve">    /2017</w:t>
            </w:r>
            <w:r>
              <w:rPr>
                <w:shd w:val="clear" w:color="auto" w:fill="FFFF00"/>
                <w:lang w:eastAsia="en-US"/>
              </w:rPr>
              <w:t xml:space="preserve"> </w:t>
            </w:r>
            <w:r>
              <w:rPr>
                <w:lang w:eastAsia="en-US"/>
              </w:rPr>
              <w:t xml:space="preserve">z dnia </w:t>
            </w:r>
            <w:r w:rsidR="005B563B">
              <w:rPr>
                <w:lang w:eastAsia="en-US"/>
              </w:rPr>
              <w:t xml:space="preserve">lipca  </w:t>
            </w:r>
            <w:bookmarkStart w:id="0" w:name="_GoBack"/>
            <w:bookmarkEnd w:id="0"/>
            <w:r w:rsidR="00E55040">
              <w:rPr>
                <w:lang w:eastAsia="en-US"/>
              </w:rPr>
              <w:t>2017</w:t>
            </w:r>
            <w:r>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656DD5" w:rsidP="00656DD5">
            <w:pPr>
              <w:jc w:val="center"/>
              <w:rPr>
                <w:b/>
                <w:sz w:val="24"/>
                <w:szCs w:val="24"/>
              </w:rPr>
            </w:pPr>
            <w:r>
              <w:rPr>
                <w:b/>
                <w:sz w:val="24"/>
                <w:szCs w:val="24"/>
              </w:rPr>
              <w:t>WIM.271.1.46</w:t>
            </w:r>
            <w:r w:rsidR="00D42542">
              <w:rPr>
                <w:b/>
                <w:sz w:val="24"/>
                <w:szCs w:val="24"/>
              </w:rPr>
              <w:t>.2017</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D1654E">
            <w:pPr>
              <w:jc w:val="center"/>
              <w:rPr>
                <w:b/>
                <w:sz w:val="24"/>
                <w:szCs w:val="24"/>
              </w:rPr>
            </w:pPr>
            <w:r>
              <w:rPr>
                <w:b/>
                <w:bCs/>
                <w:sz w:val="24"/>
                <w:szCs w:val="24"/>
              </w:rPr>
              <w:t xml:space="preserve">Świnoujście, </w:t>
            </w:r>
            <w:r w:rsidR="00D42542">
              <w:rPr>
                <w:b/>
                <w:bCs/>
                <w:sz w:val="24"/>
                <w:szCs w:val="24"/>
              </w:rPr>
              <w:t>lipiec</w:t>
            </w:r>
            <w:r w:rsidR="00E55040">
              <w:rPr>
                <w:b/>
                <w:bCs/>
                <w:sz w:val="24"/>
                <w:szCs w:val="24"/>
              </w:rPr>
              <w:t xml:space="preserve"> 2017</w:t>
            </w:r>
            <w:r>
              <w:rPr>
                <w:b/>
                <w:bCs/>
                <w:sz w:val="24"/>
                <w:szCs w:val="24"/>
              </w:rPr>
              <w:t xml:space="preserve"> rok</w:t>
            </w:r>
          </w:p>
        </w:tc>
      </w:tr>
    </w:tbl>
    <w:p w:rsidR="00FF6A33" w:rsidRDefault="00FF6A33"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r>
      <w:r w:rsidRPr="00B23B2B">
        <w:rPr>
          <w:b/>
        </w:rPr>
        <w:tab/>
        <w:t>Załącznik nr  1</w:t>
      </w:r>
      <w:r w:rsidRPr="00B23B2B">
        <w:rPr>
          <w:b/>
        </w:rPr>
        <w:tab/>
      </w:r>
      <w:r w:rsidRPr="00B23B2B">
        <w:t>formularz oferty</w:t>
      </w:r>
    </w:p>
    <w:p w:rsidR="00FF6A33" w:rsidRPr="007041C6" w:rsidRDefault="00FF6A33" w:rsidP="00FF6A33">
      <w:pPr>
        <w:tabs>
          <w:tab w:val="left" w:pos="1134"/>
        </w:tabs>
        <w:ind w:firstLine="1418"/>
        <w:rPr>
          <w:color w:val="FF0000"/>
        </w:rPr>
      </w:pPr>
      <w:r w:rsidRPr="007041C6">
        <w:rPr>
          <w:b/>
          <w:color w:val="FF0000"/>
        </w:rPr>
        <w:t>Załącznik nr  2</w:t>
      </w:r>
      <w:r w:rsidRPr="007041C6">
        <w:rPr>
          <w:color w:val="FF0000"/>
        </w:rPr>
        <w:tab/>
        <w:t>oświadczenie o braku podstaw do wykluczenia wykonawcy</w:t>
      </w:r>
    </w:p>
    <w:p w:rsidR="00FF6A33" w:rsidRPr="007041C6" w:rsidRDefault="00FF6A33" w:rsidP="00FF6A33">
      <w:pPr>
        <w:tabs>
          <w:tab w:val="left" w:pos="1134"/>
        </w:tabs>
        <w:rPr>
          <w:color w:val="FF0000"/>
        </w:rPr>
      </w:pPr>
      <w:r w:rsidRPr="007041C6">
        <w:rPr>
          <w:b/>
          <w:color w:val="FF0000"/>
        </w:rPr>
        <w:tab/>
      </w:r>
      <w:r w:rsidRPr="007041C6">
        <w:rPr>
          <w:b/>
          <w:color w:val="FF0000"/>
        </w:rPr>
        <w:tab/>
        <w:t>Załącznik nr  3</w:t>
      </w:r>
      <w:r w:rsidRPr="007041C6">
        <w:rPr>
          <w:color w:val="FF0000"/>
        </w:rPr>
        <w:tab/>
        <w:t>oświadczenie o spełnianiu warunków udziału i podmiotach trzecich</w:t>
      </w:r>
    </w:p>
    <w:p w:rsidR="00543606" w:rsidRPr="00B23B2B" w:rsidRDefault="00FF6A33" w:rsidP="00C35D85">
      <w:pPr>
        <w:tabs>
          <w:tab w:val="left" w:pos="1134"/>
        </w:tabs>
      </w:pPr>
      <w:r w:rsidRPr="00B23B2B">
        <w:rPr>
          <w:b/>
        </w:rPr>
        <w:tab/>
      </w:r>
      <w:r w:rsidRPr="00B23B2B">
        <w:rPr>
          <w:b/>
        </w:rPr>
        <w:tab/>
        <w:t xml:space="preserve">Załącznik nr  </w:t>
      </w:r>
      <w:r>
        <w:rPr>
          <w:b/>
        </w:rPr>
        <w:t>4</w:t>
      </w:r>
      <w:r w:rsidRPr="00B23B2B">
        <w:tab/>
        <w:t>wzór umowy</w:t>
      </w:r>
      <w:r w:rsidR="00543606">
        <w:t xml:space="preserve"> </w:t>
      </w:r>
    </w:p>
    <w:p w:rsidR="00FF6A33" w:rsidRDefault="00FF6A33" w:rsidP="00FF6A33">
      <w:pPr>
        <w:tabs>
          <w:tab w:val="left" w:pos="1134"/>
        </w:tabs>
        <w:ind w:firstLine="1418"/>
      </w:pPr>
      <w:r w:rsidRPr="00B23B2B">
        <w:rPr>
          <w:b/>
        </w:rPr>
        <w:t xml:space="preserve">Załącznik nr  </w:t>
      </w:r>
      <w:r>
        <w:rPr>
          <w:b/>
        </w:rPr>
        <w:t>5</w:t>
      </w:r>
      <w:r w:rsidRPr="00B23B2B">
        <w:tab/>
      </w:r>
      <w:r w:rsidR="0051771E">
        <w:t>wzór gwarancji należytego wykonania umowy</w:t>
      </w:r>
    </w:p>
    <w:p w:rsidR="009A07D3" w:rsidRDefault="009A07D3" w:rsidP="00FF6A33">
      <w:pPr>
        <w:tabs>
          <w:tab w:val="left" w:pos="1134"/>
        </w:tabs>
        <w:ind w:firstLine="1418"/>
        <w:rPr>
          <w:b/>
        </w:rPr>
      </w:pPr>
      <w:r w:rsidRPr="00B23B2B">
        <w:rPr>
          <w:b/>
        </w:rPr>
        <w:t xml:space="preserve">Załącznik nr  </w:t>
      </w:r>
      <w:r>
        <w:rPr>
          <w:b/>
        </w:rPr>
        <w:t xml:space="preserve">6 </w:t>
      </w:r>
      <w:r w:rsidRPr="009A07D3">
        <w:t>oświadczenie dotyczące przynależności do tej samej grupy kapitał</w:t>
      </w:r>
      <w:r>
        <w:t>o</w:t>
      </w:r>
      <w:r w:rsidRPr="009A07D3">
        <w:t>wej</w:t>
      </w:r>
    </w:p>
    <w:p w:rsidR="009A07D3" w:rsidRDefault="009A07D3" w:rsidP="00FF6A33">
      <w:pPr>
        <w:tabs>
          <w:tab w:val="left" w:pos="1134"/>
        </w:tabs>
        <w:ind w:firstLine="1418"/>
      </w:pPr>
      <w:r w:rsidRPr="00B23B2B">
        <w:rPr>
          <w:b/>
        </w:rPr>
        <w:t xml:space="preserve">Załącznik nr  </w:t>
      </w:r>
      <w:r>
        <w:rPr>
          <w:b/>
        </w:rPr>
        <w:t xml:space="preserve">7 </w:t>
      </w:r>
      <w:r w:rsidRPr="009A07D3">
        <w:t>Pisemne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9A07D3" w:rsidRDefault="009A07D3" w:rsidP="00FF6A33">
      <w:pPr>
        <w:tabs>
          <w:tab w:val="left" w:pos="1134"/>
        </w:tabs>
        <w:ind w:firstLine="1418"/>
      </w:pPr>
      <w:r>
        <w:tab/>
      </w:r>
      <w:r>
        <w:tab/>
      </w:r>
      <w:r w:rsidRPr="009A07D3">
        <w:t xml:space="preserve">z art. 22a Ustawy </w:t>
      </w:r>
      <w:proofErr w:type="spellStart"/>
      <w:r w:rsidRPr="009A07D3">
        <w:t>Pzp</w:t>
      </w:r>
      <w:proofErr w:type="spellEnd"/>
    </w:p>
    <w:p w:rsidR="0051771E" w:rsidRPr="0051771E" w:rsidRDefault="00D1654E" w:rsidP="00FF6A33">
      <w:pPr>
        <w:tabs>
          <w:tab w:val="left" w:pos="1134"/>
        </w:tabs>
        <w:ind w:firstLine="1418"/>
      </w:pPr>
      <w:r>
        <w:rPr>
          <w:b/>
        </w:rPr>
        <w:t xml:space="preserve">Załącznik </w:t>
      </w:r>
      <w:r>
        <w:rPr>
          <w:b/>
        </w:rPr>
        <w:tab/>
      </w:r>
      <w:r w:rsidR="0051771E">
        <w:t>dokumentacja projektowa</w:t>
      </w:r>
    </w:p>
    <w:p w:rsidR="009A07D3" w:rsidRPr="00B23B2B" w:rsidRDefault="009A07D3" w:rsidP="00FF6A33">
      <w:pPr>
        <w:tabs>
          <w:tab w:val="left" w:pos="1134"/>
        </w:tabs>
        <w:ind w:firstLine="1418"/>
      </w:pP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Default="00FF6A33" w:rsidP="00FF6A33">
      <w:pPr>
        <w:jc w:val="both"/>
      </w:pPr>
    </w:p>
    <w:p w:rsidR="00080107" w:rsidRDefault="00080107" w:rsidP="00FF6A33">
      <w:pPr>
        <w:jc w:val="both"/>
        <w:rPr>
          <w:color w:val="FF0000"/>
        </w:rPr>
      </w:pPr>
    </w:p>
    <w:p w:rsidR="00543606" w:rsidRDefault="00543606" w:rsidP="00FF6A33">
      <w:pPr>
        <w:jc w:val="both"/>
        <w:rPr>
          <w:color w:val="FF0000"/>
        </w:rPr>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w:t>
      </w:r>
      <w:proofErr w:type="spellStart"/>
      <w:r w:rsidR="00E72C19">
        <w:t>Pzp</w:t>
      </w:r>
      <w:proofErr w:type="spellEnd"/>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FF6A33" w:rsidRPr="00011F8E" w:rsidRDefault="008A2EB1" w:rsidP="00081D48">
      <w:pPr>
        <w:pStyle w:val="BodyText21"/>
        <w:numPr>
          <w:ilvl w:val="0"/>
          <w:numId w:val="8"/>
        </w:numPr>
        <w:tabs>
          <w:tab w:val="clear" w:pos="0"/>
        </w:tabs>
        <w:ind w:left="567" w:hanging="283"/>
      </w:pPr>
      <w:r>
        <w:t>p</w:t>
      </w:r>
      <w:r w:rsidR="00FF6A33" w:rsidRPr="00011F8E">
        <w:t>rzedmiot zamówienia</w:t>
      </w:r>
      <w:r w:rsidR="0027587B">
        <w:t xml:space="preserve"> </w:t>
      </w:r>
      <w:r>
        <w:t>- przebudowa placu zabaw,</w:t>
      </w:r>
    </w:p>
    <w:p w:rsidR="00FF6A33" w:rsidRDefault="008A2EB1" w:rsidP="00081D4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8D4266" w:rsidRPr="00011F8E" w:rsidRDefault="008D4266" w:rsidP="00081D48">
      <w:pPr>
        <w:pStyle w:val="BodyText21"/>
        <w:numPr>
          <w:ilvl w:val="0"/>
          <w:numId w:val="8"/>
        </w:numPr>
        <w:tabs>
          <w:tab w:val="clear" w:pos="0"/>
        </w:tabs>
        <w:ind w:left="567" w:hanging="283"/>
      </w:pPr>
      <w:r>
        <w:t>Warunki na jakich zostanie udzielone zamówienie - zgodnie z warunkami dotyczącymi zamówienia podstawowego</w:t>
      </w:r>
      <w:r w:rsidR="00D1654E">
        <w:t xml:space="preserve"> określonymi w umowie</w:t>
      </w:r>
      <w:r w:rsidR="007B1FD6">
        <w:t>.</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1C5352">
      <w:pPr>
        <w:pStyle w:val="BodyText21"/>
        <w:numPr>
          <w:ilvl w:val="0"/>
          <w:numId w:val="35"/>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sidR="00E55040">
        <w:rPr>
          <w:b/>
        </w:rPr>
        <w:t>nr WIM.271.1.46.2017</w:t>
      </w:r>
      <w:r>
        <w:rPr>
          <w:b/>
        </w:rPr>
        <w:t xml:space="preserve">: </w:t>
      </w:r>
      <w:r w:rsidR="00FF6A33" w:rsidRPr="00616A94">
        <w:rPr>
          <w:b/>
        </w:rPr>
        <w:t>"</w:t>
      </w:r>
      <w:r w:rsidR="003C5570" w:rsidRPr="00616A94">
        <w:rPr>
          <w:b/>
        </w:rPr>
        <w:t>Przebudowa placu zabaw w</w:t>
      </w:r>
      <w:r>
        <w:rPr>
          <w:b/>
        </w:rPr>
        <w:t> </w:t>
      </w:r>
      <w:r w:rsidR="00E55040">
        <w:rPr>
          <w:b/>
        </w:rPr>
        <w:t>Przedszkolu Miejskim nr 3</w:t>
      </w:r>
      <w:r w:rsidR="003C5570" w:rsidRPr="00616A94">
        <w:rPr>
          <w:b/>
        </w:rPr>
        <w:t xml:space="preserve"> w Świnoujściu w ramach za</w:t>
      </w:r>
      <w:r w:rsidR="00E55040">
        <w:rPr>
          <w:b/>
        </w:rPr>
        <w:t>dania pn.: Przedszkole Miejskie nr 3 przy ul. Batalionów Chłopskich</w:t>
      </w:r>
      <w:r w:rsidR="003C5570" w:rsidRPr="00616A94">
        <w:rPr>
          <w:b/>
        </w:rPr>
        <w:t xml:space="preserve"> - prace inwestycyjne” </w:t>
      </w:r>
    </w:p>
    <w:p w:rsidR="00B72E15" w:rsidRDefault="00B72E15" w:rsidP="00E72C19">
      <w:pPr>
        <w:pStyle w:val="BodyText21"/>
        <w:tabs>
          <w:tab w:val="clear" w:pos="0"/>
        </w:tabs>
        <w:ind w:left="578"/>
        <w:rPr>
          <w:b/>
        </w:rPr>
      </w:pPr>
      <w:r>
        <w:t>Uwaga:</w:t>
      </w:r>
      <w:r w:rsidR="00FF6A33" w:rsidRPr="003C5570">
        <w:t xml:space="preserve"> „</w:t>
      </w:r>
      <w:r w:rsidR="00FF6A33" w:rsidRPr="003C5570">
        <w:rPr>
          <w:b/>
        </w:rPr>
        <w:t xml:space="preserve">nie otwierać przed </w:t>
      </w:r>
      <w:r w:rsidR="00E55040">
        <w:rPr>
          <w:b/>
        </w:rPr>
        <w:t>27.07</w:t>
      </w:r>
      <w:r w:rsidR="0087603E">
        <w:rPr>
          <w:b/>
        </w:rPr>
        <w:t>.</w:t>
      </w:r>
      <w:r w:rsidR="00E55040">
        <w:rPr>
          <w:b/>
        </w:rPr>
        <w:t xml:space="preserve">2017 </w:t>
      </w:r>
      <w:r w:rsidR="00FF6A33" w:rsidRPr="003C5570">
        <w:rPr>
          <w:b/>
        </w:rPr>
        <w:t xml:space="preserve"> r., godz. </w:t>
      </w:r>
      <w:r w:rsidR="003C5570" w:rsidRPr="003C5570">
        <w:rPr>
          <w:b/>
        </w:rPr>
        <w:t>14:30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1C5352">
      <w:pPr>
        <w:pStyle w:val="BodyText21"/>
        <w:numPr>
          <w:ilvl w:val="0"/>
          <w:numId w:val="35"/>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DA60CE" w:rsidRDefault="00DA60CE" w:rsidP="00DA60CE">
      <w:pPr>
        <w:pStyle w:val="BodyText21"/>
        <w:tabs>
          <w:tab w:val="clear" w:pos="0"/>
        </w:tabs>
        <w:ind w:left="-142"/>
      </w:pPr>
    </w:p>
    <w:p w:rsidR="00FF6A33" w:rsidRPr="005B5AC2"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lastRenderedPageBreak/>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Przed podpisaniem umowy wykonawcy wspólnie ubiegający się o udzielenie zamówienia będą mieli obowiązek przedstawić zamawiającemu umowę konsorcjum, zawierającą, </w:t>
      </w:r>
      <w:proofErr w:type="spellStart"/>
      <w:r w:rsidRPr="00347015">
        <w:t>conajmniej</w:t>
      </w:r>
      <w:proofErr w:type="spellEnd"/>
      <w:r w:rsidRPr="00347015">
        <w:t>:</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lastRenderedPageBreak/>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w:t>
      </w:r>
      <w:r w:rsidRPr="005B5AC2">
        <w:rPr>
          <w:sz w:val="24"/>
        </w:rPr>
        <w:br/>
        <w:t xml:space="preserve">z </w:t>
      </w:r>
      <w:proofErr w:type="spellStart"/>
      <w:r w:rsidRPr="005B5AC2">
        <w:rPr>
          <w:sz w:val="24"/>
        </w:rPr>
        <w:t>późn</w:t>
      </w:r>
      <w:proofErr w:type="spellEnd"/>
      <w:r w:rsidR="006C137F">
        <w:rPr>
          <w:sz w:val="24"/>
        </w:rPr>
        <w:t>.</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clear" w:pos="1800"/>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w:t>
      </w:r>
      <w:proofErr w:type="spellStart"/>
      <w:r w:rsidR="00E72C19">
        <w:rPr>
          <w:sz w:val="24"/>
          <w:szCs w:val="24"/>
        </w:rPr>
        <w:t>Pzp</w:t>
      </w:r>
      <w:proofErr w:type="spellEnd"/>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clear" w:pos="1800"/>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w:t>
      </w:r>
      <w:proofErr w:type="spellStart"/>
      <w:r w:rsidR="00E72C19">
        <w:rPr>
          <w:sz w:val="24"/>
          <w:szCs w:val="24"/>
        </w:rPr>
        <w:t>Pzp</w:t>
      </w:r>
      <w:proofErr w:type="spellEnd"/>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62483A">
        <w:rPr>
          <w:rFonts w:ascii="Times New Roman" w:hAnsi="Times New Roman" w:cs="Times New Roman"/>
          <w:color w:val="FF0000"/>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040149">
        <w:rPr>
          <w:rFonts w:ascii="Times New Roman" w:hAnsi="Times New Roman" w:cs="Times New Roman"/>
          <w:szCs w:val="24"/>
        </w:rPr>
        <w:t>6 </w:t>
      </w:r>
      <w:r w:rsidRPr="005B5AC2">
        <w:rPr>
          <w:rFonts w:ascii="Times New Roman" w:hAnsi="Times New Roman" w:cs="Times New Roman"/>
          <w:szCs w:val="24"/>
        </w:rPr>
        <w:t xml:space="preserve">r. poz. </w:t>
      </w:r>
      <w:r w:rsidR="00040149">
        <w:rPr>
          <w:rFonts w:ascii="Times New Roman" w:hAnsi="Times New Roman" w:cs="Times New Roman"/>
          <w:szCs w:val="24"/>
        </w:rPr>
        <w:t xml:space="preserve">1574 z </w:t>
      </w:r>
      <w:proofErr w:type="spellStart"/>
      <w:r w:rsidR="00040149">
        <w:rPr>
          <w:rFonts w:ascii="Times New Roman" w:hAnsi="Times New Roman" w:cs="Times New Roman"/>
          <w:szCs w:val="24"/>
        </w:rPr>
        <w:t>późn</w:t>
      </w:r>
      <w:proofErr w:type="spellEnd"/>
      <w:r w:rsidR="00040149">
        <w:rPr>
          <w:rFonts w:ascii="Times New Roman" w:hAnsi="Times New Roman" w:cs="Times New Roman"/>
          <w:szCs w:val="24"/>
        </w:rPr>
        <w:t>. zm.</w:t>
      </w:r>
      <w:r w:rsidRPr="0062483A">
        <w:rPr>
          <w:rFonts w:ascii="Times New Roman" w:hAnsi="Times New Roman" w:cs="Times New Roman"/>
          <w:color w:val="FF0000"/>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w:t>
      </w:r>
      <w:r w:rsidR="006E4902">
        <w:rPr>
          <w:rFonts w:ascii="Times New Roman" w:hAnsi="Times New Roman" w:cs="Times New Roman"/>
          <w:szCs w:val="24"/>
        </w:rPr>
        <w:t> </w:t>
      </w:r>
      <w:r w:rsidRPr="005B5AC2">
        <w:rPr>
          <w:rFonts w:ascii="Times New Roman" w:hAnsi="Times New Roman" w:cs="Times New Roman"/>
          <w:szCs w:val="24"/>
        </w:rPr>
        <w:t>2016</w:t>
      </w:r>
      <w:r w:rsidR="006E4902">
        <w:rPr>
          <w:rFonts w:ascii="Times New Roman" w:hAnsi="Times New Roman" w:cs="Times New Roman"/>
          <w:szCs w:val="24"/>
        </w:rPr>
        <w:t> </w:t>
      </w:r>
      <w:r w:rsidRPr="005B5AC2">
        <w:rPr>
          <w:rFonts w:ascii="Times New Roman" w:hAnsi="Times New Roman" w:cs="Times New Roman"/>
          <w:szCs w:val="24"/>
        </w:rPr>
        <w:t>r. poz. 615</w:t>
      </w:r>
      <w:r w:rsidR="00040149">
        <w:rPr>
          <w:rFonts w:ascii="Times New Roman" w:hAnsi="Times New Roman" w:cs="Times New Roman"/>
          <w:szCs w:val="24"/>
        </w:rPr>
        <w:t>, 1240, 1579</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62483A">
        <w:rPr>
          <w:rFonts w:ascii="Times New Roman" w:hAnsi="Times New Roman" w:cs="Times New Roman"/>
          <w:color w:val="FF0000"/>
          <w:szCs w:val="24"/>
        </w:rPr>
        <w:t>który w sposób zawiniony poważnie naruszył obowiązki zawodowe</w:t>
      </w:r>
      <w:r w:rsidRPr="005B5AC2">
        <w:rPr>
          <w:rFonts w:ascii="Times New Roman" w:hAnsi="Times New Roman" w:cs="Times New Roman"/>
          <w:szCs w:val="24"/>
        </w:rPr>
        <w:t xml:space="preserve">, co podważa jego uczciwość, w szczególności </w:t>
      </w:r>
      <w:r w:rsidRPr="0062483A">
        <w:rPr>
          <w:rFonts w:ascii="Times New Roman" w:hAnsi="Times New Roman" w:cs="Times New Roman"/>
          <w:color w:val="FF0000"/>
          <w:szCs w:val="24"/>
        </w:rPr>
        <w:t>gdy wykonawca w wyniku zamierzonego działania lub rażącego niedbalstwa nie wykonał lub nienależycie wykonał zamówienie</w:t>
      </w:r>
      <w:r w:rsidRPr="005B5AC2">
        <w:rPr>
          <w:rFonts w:ascii="Times New Roman" w:hAnsi="Times New Roman" w:cs="Times New Roman"/>
          <w:szCs w:val="24"/>
        </w:rPr>
        <w:t>,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Default="00FF6A33" w:rsidP="00FF6A33">
      <w:pPr>
        <w:keepNext/>
        <w:ind w:left="851" w:hanging="284"/>
        <w:jc w:val="both"/>
        <w:rPr>
          <w:sz w:val="24"/>
          <w:szCs w:val="24"/>
        </w:rPr>
      </w:pPr>
      <w:r w:rsidRPr="005B5AC2">
        <w:rPr>
          <w:sz w:val="24"/>
          <w:szCs w:val="24"/>
        </w:rPr>
        <w:lastRenderedPageBreak/>
        <w:t>c)</w:t>
      </w:r>
      <w:r w:rsidRPr="005B5AC2">
        <w:rPr>
          <w:sz w:val="24"/>
          <w:szCs w:val="24"/>
        </w:rPr>
        <w:tab/>
      </w:r>
      <w:r w:rsidRPr="0062483A">
        <w:rPr>
          <w:color w:val="FF0000"/>
          <w:sz w:val="24"/>
          <w:szCs w:val="24"/>
        </w:rPr>
        <w:t>który, z przyczyn leżących po jego stronie, nie wykonał albo nienależycie wykonał w</w:t>
      </w:r>
      <w:r w:rsidR="00E72C19" w:rsidRPr="0062483A">
        <w:rPr>
          <w:color w:val="FF0000"/>
          <w:sz w:val="24"/>
          <w:szCs w:val="24"/>
        </w:rPr>
        <w:t> </w:t>
      </w:r>
      <w:r w:rsidRPr="0062483A">
        <w:rPr>
          <w:color w:val="FF0000"/>
          <w:sz w:val="24"/>
          <w:szCs w:val="24"/>
        </w:rPr>
        <w:t>istotnym stopniu wcześniejszą umowę w sprawie zamówienia publicznego</w:t>
      </w:r>
      <w:r w:rsidRPr="005B5AC2">
        <w:rPr>
          <w:sz w:val="24"/>
          <w:szCs w:val="24"/>
        </w:rPr>
        <w:t xml:space="preserve"> lub umowę koncesji, zawartą z zamawiającym, o którym mowa w art. 3 ust. 1 pkt 1–4</w:t>
      </w:r>
      <w:r>
        <w:rPr>
          <w:sz w:val="24"/>
          <w:szCs w:val="24"/>
        </w:rPr>
        <w:t xml:space="preserve"> ustawy</w:t>
      </w:r>
      <w:r w:rsidR="00E72C19">
        <w:rPr>
          <w:sz w:val="24"/>
          <w:szCs w:val="24"/>
        </w:rPr>
        <w:t xml:space="preserve"> </w:t>
      </w:r>
      <w:proofErr w:type="spellStart"/>
      <w:r w:rsidR="00E72C19">
        <w:rPr>
          <w:sz w:val="24"/>
          <w:szCs w:val="24"/>
        </w:rPr>
        <w:t>Pzp</w:t>
      </w:r>
      <w:proofErr w:type="spellEnd"/>
      <w:r w:rsidRPr="005B5AC2">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EA2C23">
        <w:rPr>
          <w:sz w:val="24"/>
          <w:szCs w:val="24"/>
        </w:rPr>
        <w:t>d)</w:t>
      </w:r>
      <w:r w:rsidRPr="00EA2C23">
        <w:rPr>
          <w:sz w:val="24"/>
          <w:szCs w:val="24"/>
        </w:rPr>
        <w:tab/>
      </w:r>
      <w:r w:rsidRPr="0062483A">
        <w:rPr>
          <w:color w:val="FF0000"/>
          <w:sz w:val="24"/>
          <w:szCs w:val="24"/>
        </w:rPr>
        <w:t>który naruszył obowiązki dotyczące płatności podatków, opłat lub składek na</w:t>
      </w:r>
      <w:r w:rsidR="000C79EE">
        <w:rPr>
          <w:color w:val="FF0000"/>
          <w:sz w:val="24"/>
          <w:szCs w:val="24"/>
        </w:rPr>
        <w:t> </w:t>
      </w:r>
      <w:r w:rsidRPr="0062483A">
        <w:rPr>
          <w:color w:val="FF0000"/>
          <w:sz w:val="24"/>
          <w:szCs w:val="24"/>
        </w:rPr>
        <w:t>ubezpieczenia społeczne lub zdrowotne,</w:t>
      </w:r>
      <w:r w:rsidRPr="00EA2C23">
        <w:rPr>
          <w:sz w:val="24"/>
          <w:szCs w:val="24"/>
        </w:rPr>
        <w:t xml:space="preserve"> co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w:t>
      </w:r>
      <w:proofErr w:type="spellStart"/>
      <w:r w:rsidR="004C5723" w:rsidRPr="00EA2C23">
        <w:rPr>
          <w:sz w:val="24"/>
          <w:szCs w:val="24"/>
        </w:rPr>
        <w:t>Pzp</w:t>
      </w:r>
      <w:proofErr w:type="spellEnd"/>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081D48">
      <w:pPr>
        <w:pStyle w:val="ZLITPKTzmpktliter"/>
        <w:numPr>
          <w:ilvl w:val="1"/>
          <w:numId w:val="6"/>
        </w:numPr>
        <w:tabs>
          <w:tab w:val="clear" w:pos="1800"/>
          <w:tab w:val="num" w:pos="567"/>
        </w:tabs>
        <w:spacing w:line="240" w:lineRule="auto"/>
        <w:ind w:hanging="1516"/>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D0615C">
      <w:pPr>
        <w:pStyle w:val="Akapitzlist"/>
        <w:numPr>
          <w:ilvl w:val="0"/>
          <w:numId w:val="48"/>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zł.(słownie złotych: </w:t>
      </w:r>
      <w:r w:rsidR="008A2EB1" w:rsidRPr="00835741">
        <w:rPr>
          <w:sz w:val="24"/>
          <w:szCs w:val="24"/>
        </w:rPr>
        <w:t>trzysta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muszą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AF045C">
        <w:rPr>
          <w:sz w:val="24"/>
          <w:szCs w:val="24"/>
        </w:rPr>
        <w:t>500 000,00</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AF045C">
        <w:rPr>
          <w:sz w:val="24"/>
          <w:szCs w:val="24"/>
        </w:rPr>
        <w:t>pięćset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E954FE">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p>
    <w:p w:rsidR="00D56F24" w:rsidRDefault="00FF6A33" w:rsidP="00D0615C">
      <w:pPr>
        <w:pStyle w:val="Akapitzlist"/>
        <w:numPr>
          <w:ilvl w:val="0"/>
          <w:numId w:val="49"/>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ie lub przebudowie placów zabaw</w:t>
      </w:r>
      <w:r w:rsidRPr="00D56F24">
        <w:rPr>
          <w:sz w:val="24"/>
          <w:szCs w:val="24"/>
        </w:rPr>
        <w:t xml:space="preserve"> o</w:t>
      </w:r>
      <w:r w:rsidR="00BE6794" w:rsidRPr="00D56F24">
        <w:rPr>
          <w:sz w:val="24"/>
          <w:szCs w:val="24"/>
        </w:rPr>
        <w:t> </w:t>
      </w:r>
      <w:r w:rsidRPr="00D56F24">
        <w:rPr>
          <w:sz w:val="24"/>
          <w:szCs w:val="24"/>
        </w:rPr>
        <w:t xml:space="preserve">wartości nie mniejszej niż </w:t>
      </w:r>
      <w:r w:rsidR="00AF045C" w:rsidRPr="00D56F24">
        <w:rPr>
          <w:sz w:val="24"/>
          <w:szCs w:val="24"/>
        </w:rPr>
        <w:t>250 000,00</w:t>
      </w:r>
      <w:r w:rsidRPr="00D56F24">
        <w:rPr>
          <w:sz w:val="24"/>
          <w:szCs w:val="24"/>
        </w:rPr>
        <w:t xml:space="preserve"> zł brutto każda;</w:t>
      </w:r>
    </w:p>
    <w:p w:rsidR="00D56F24" w:rsidRPr="00D56F24" w:rsidRDefault="00D56F24" w:rsidP="009A2137">
      <w:pPr>
        <w:ind w:left="1134"/>
        <w:jc w:val="both"/>
        <w:rPr>
          <w:sz w:val="24"/>
          <w:szCs w:val="24"/>
          <w:u w:val="single"/>
        </w:rPr>
      </w:pPr>
      <w:r w:rsidRPr="00D56F24">
        <w:rPr>
          <w:sz w:val="24"/>
          <w:szCs w:val="24"/>
          <w:u w:val="single"/>
        </w:rPr>
        <w:t>W przypadku składania oferty wspólnej ww. warunek mus</w:t>
      </w:r>
      <w:r w:rsidR="0080221A">
        <w:rPr>
          <w:sz w:val="24"/>
          <w:szCs w:val="24"/>
          <w:u w:val="single"/>
        </w:rPr>
        <w:t>zą spełniać wykonawcy</w:t>
      </w:r>
      <w:r w:rsidRPr="00D56F24">
        <w:rPr>
          <w:sz w:val="24"/>
          <w:szCs w:val="24"/>
          <w:u w:val="single"/>
        </w:rPr>
        <w:t xml:space="preserve"> </w:t>
      </w:r>
      <w:r w:rsidR="009A2137">
        <w:rPr>
          <w:sz w:val="24"/>
          <w:szCs w:val="24"/>
          <w:u w:val="single"/>
        </w:rPr>
        <w:t>łącznie.</w:t>
      </w:r>
    </w:p>
    <w:p w:rsidR="00D56F24" w:rsidRDefault="00D56F24" w:rsidP="00D56F24">
      <w:pPr>
        <w:pStyle w:val="Akapitzlist"/>
        <w:tabs>
          <w:tab w:val="left" w:pos="1276"/>
        </w:tabs>
        <w:ind w:left="1134"/>
        <w:jc w:val="both"/>
        <w:rPr>
          <w:sz w:val="24"/>
          <w:szCs w:val="24"/>
        </w:rPr>
      </w:pPr>
    </w:p>
    <w:p w:rsidR="00D56F24" w:rsidRDefault="00D56F24" w:rsidP="00D0615C">
      <w:pPr>
        <w:pStyle w:val="Akapitzlist"/>
        <w:numPr>
          <w:ilvl w:val="0"/>
          <w:numId w:val="49"/>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 xml:space="preserve">Przez uprawnienia należy rozumieć: uprawnienia budowlane do kierowania robotami budowlanymi w specjalności konstrukcyjno-budowlanej określone w art. 14. Ust. 1 pkt. 2  ustawy z dnia 7 lipca 1994 r. Prawo budowlane (Dz.U. z 2016 r. poz. 290 z </w:t>
      </w:r>
      <w:proofErr w:type="spellStart"/>
      <w:r w:rsidRPr="00D56F24">
        <w:rPr>
          <w:i/>
          <w:sz w:val="18"/>
          <w:szCs w:val="18"/>
        </w:rPr>
        <w:t>późn</w:t>
      </w:r>
      <w:proofErr w:type="spellEnd"/>
      <w:r w:rsidRPr="00D56F24">
        <w:rPr>
          <w:i/>
          <w:sz w:val="18"/>
          <w:szCs w:val="18"/>
        </w:rPr>
        <w:t xml:space="preserve">. zm.) oraz w Rozporządzeniu Ministra Transportu Budownictwa z dnia 28 kwietnia 2006 r. w sprawie samodzielnych funkcji technicznych w budownictwie (Dz. U z 2006 r. Nr 83, poz. 578 z </w:t>
      </w:r>
      <w:proofErr w:type="spellStart"/>
      <w:r w:rsidRPr="00D56F24">
        <w:rPr>
          <w:i/>
          <w:sz w:val="18"/>
          <w:szCs w:val="18"/>
        </w:rPr>
        <w:t>późn</w:t>
      </w:r>
      <w:proofErr w:type="spellEnd"/>
      <w:r w:rsidRPr="00D56F24">
        <w:rPr>
          <w:i/>
          <w:sz w:val="18"/>
          <w:szCs w:val="18"/>
        </w:rPr>
        <w:t xml:space="preserve">. zm.) lub odpowiadające im ważne uprawnienia budowlane wydane na podstawie uprzednio obowiązujących przepisów  prawa, lub uznane przez właściwy organ, zgodnie z ustawą z dnia 18 marca 2008 r. o zasadach </w:t>
      </w:r>
      <w:r w:rsidRPr="00D56F24">
        <w:rPr>
          <w:i/>
          <w:sz w:val="18"/>
          <w:szCs w:val="18"/>
        </w:rPr>
        <w:lastRenderedPageBreak/>
        <w:t>uznawania kwalifikacji zawodowych nabytych w państwach członkowskich Unii Europejskiej (tj. Dz. U z 2008 r. Nr 63, poz. 394) do pełnienia samodzielnej funkcji w budownictwie.</w:t>
      </w:r>
    </w:p>
    <w:p w:rsidR="00D56F24" w:rsidRDefault="00D56F24" w:rsidP="00D56F24">
      <w:pPr>
        <w:pStyle w:val="Akapitzlist"/>
        <w:tabs>
          <w:tab w:val="left" w:pos="1276"/>
        </w:tabs>
        <w:ind w:left="1134"/>
        <w:jc w:val="both"/>
        <w:rPr>
          <w:sz w:val="24"/>
          <w:szCs w:val="24"/>
        </w:rPr>
      </w:pPr>
    </w:p>
    <w:p w:rsidR="00D56F24" w:rsidRDefault="00D56F24" w:rsidP="009A213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C52B55" w:rsidRDefault="00FF6A33" w:rsidP="00081D48">
      <w:pPr>
        <w:pStyle w:val="Akapitzlist"/>
        <w:numPr>
          <w:ilvl w:val="0"/>
          <w:numId w:val="10"/>
        </w:numPr>
        <w:ind w:left="567" w:hanging="283"/>
        <w:jc w:val="both"/>
        <w:rPr>
          <w:color w:val="FF0000"/>
          <w:sz w:val="24"/>
          <w:szCs w:val="24"/>
        </w:rPr>
      </w:pPr>
      <w:r w:rsidRPr="00C52B55">
        <w:rPr>
          <w:color w:val="FF0000"/>
          <w:sz w:val="24"/>
          <w:szCs w:val="24"/>
        </w:rPr>
        <w:t xml:space="preserve">W celu wstępnego potwierdzenia, że </w:t>
      </w:r>
      <w:r w:rsidR="0080221A">
        <w:rPr>
          <w:color w:val="FF0000"/>
          <w:sz w:val="24"/>
          <w:szCs w:val="24"/>
        </w:rPr>
        <w:t>W</w:t>
      </w:r>
      <w:r w:rsidRPr="00C52B55">
        <w:rPr>
          <w:color w:val="FF0000"/>
          <w:sz w:val="24"/>
          <w:szCs w:val="24"/>
        </w:rPr>
        <w:t xml:space="preserve">ykonawca nie podlega wykluczeniu, z powodów określonych w pkt 1 wykonawca </w:t>
      </w:r>
      <w:r w:rsidRPr="00FD178C">
        <w:rPr>
          <w:b/>
          <w:color w:val="FF0000"/>
          <w:sz w:val="24"/>
          <w:szCs w:val="24"/>
        </w:rPr>
        <w:t>dołącza do oferty</w:t>
      </w:r>
      <w:r w:rsidRPr="00C52B55">
        <w:rPr>
          <w:color w:val="FF0000"/>
          <w:sz w:val="24"/>
          <w:szCs w:val="24"/>
        </w:rPr>
        <w:t xml:space="preserve"> aktualne na dzień składania ofert </w:t>
      </w:r>
      <w:r w:rsidRPr="00C52B55">
        <w:rPr>
          <w:b/>
          <w:color w:val="FF0000"/>
          <w:sz w:val="24"/>
          <w:szCs w:val="24"/>
        </w:rPr>
        <w:t xml:space="preserve">oświadczenie o braku podstaw do wykluczenia </w:t>
      </w:r>
      <w:r w:rsidR="0080221A">
        <w:rPr>
          <w:b/>
          <w:color w:val="FF0000"/>
          <w:sz w:val="24"/>
          <w:szCs w:val="24"/>
        </w:rPr>
        <w:t>W</w:t>
      </w:r>
      <w:r w:rsidRPr="00C52B55">
        <w:rPr>
          <w:b/>
          <w:color w:val="FF0000"/>
          <w:sz w:val="24"/>
          <w:szCs w:val="24"/>
        </w:rPr>
        <w:t>ykonawcy</w:t>
      </w:r>
      <w:r w:rsidRPr="00C52B55">
        <w:rPr>
          <w:color w:val="FF0000"/>
          <w:sz w:val="24"/>
          <w:szCs w:val="24"/>
        </w:rPr>
        <w:t xml:space="preserve">, według wzoru stanowiącego </w:t>
      </w:r>
      <w:r w:rsidRPr="00C52B55">
        <w:rPr>
          <w:b/>
          <w:color w:val="FF0000"/>
          <w:sz w:val="24"/>
          <w:szCs w:val="24"/>
        </w:rPr>
        <w:t xml:space="preserve">załącznik nr 2 </w:t>
      </w:r>
      <w:r w:rsidR="00EA3446">
        <w:rPr>
          <w:color w:val="FF0000"/>
          <w:sz w:val="24"/>
          <w:szCs w:val="24"/>
        </w:rPr>
        <w:t xml:space="preserve">do </w:t>
      </w:r>
      <w:proofErr w:type="spellStart"/>
      <w:r w:rsidR="006E4902">
        <w:rPr>
          <w:color w:val="FF0000"/>
          <w:sz w:val="24"/>
          <w:szCs w:val="24"/>
        </w:rPr>
        <w:t>siwz</w:t>
      </w:r>
      <w:proofErr w:type="spellEnd"/>
      <w:r w:rsidR="00EA3446">
        <w:rPr>
          <w:color w:val="FF0000"/>
          <w:sz w:val="24"/>
          <w:szCs w:val="24"/>
        </w:rPr>
        <w:t>.</w:t>
      </w:r>
    </w:p>
    <w:p w:rsidR="00FF6A33" w:rsidRPr="00F003F0" w:rsidRDefault="00FF6A33" w:rsidP="00FD178C">
      <w:pPr>
        <w:pStyle w:val="Akapitzlist"/>
        <w:numPr>
          <w:ilvl w:val="0"/>
          <w:numId w:val="10"/>
        </w:numPr>
        <w:ind w:left="567" w:hanging="283"/>
        <w:jc w:val="both"/>
        <w:rPr>
          <w:sz w:val="24"/>
          <w:szCs w:val="24"/>
        </w:rPr>
      </w:pPr>
      <w:r w:rsidRPr="00C52B55">
        <w:rPr>
          <w:color w:val="FF0000"/>
          <w:sz w:val="24"/>
          <w:szCs w:val="24"/>
        </w:rPr>
        <w:t xml:space="preserve">W celu wstępnego potwierdzenia, że </w:t>
      </w:r>
      <w:r w:rsidR="0080221A">
        <w:rPr>
          <w:color w:val="FF0000"/>
          <w:sz w:val="24"/>
          <w:szCs w:val="24"/>
        </w:rPr>
        <w:t>W</w:t>
      </w:r>
      <w:r w:rsidRPr="00C52B55">
        <w:rPr>
          <w:color w:val="FF0000"/>
          <w:sz w:val="24"/>
          <w:szCs w:val="24"/>
        </w:rPr>
        <w:t>ykonawca spełnia warunki udziału w</w:t>
      </w:r>
      <w:r w:rsidR="00E22616">
        <w:rPr>
          <w:color w:val="FF0000"/>
          <w:sz w:val="24"/>
          <w:szCs w:val="24"/>
        </w:rPr>
        <w:t> </w:t>
      </w:r>
      <w:r w:rsidRPr="00C52B55">
        <w:rPr>
          <w:color w:val="FF0000"/>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C52B55">
        <w:rPr>
          <w:b/>
          <w:color w:val="FF0000"/>
          <w:sz w:val="24"/>
          <w:szCs w:val="24"/>
        </w:rPr>
        <w:t>oświadczenie o spełnianiu warunków udziału i podmiotach trzecich</w:t>
      </w:r>
      <w:r w:rsidRPr="00C52B55">
        <w:rPr>
          <w:color w:val="FF0000"/>
          <w:sz w:val="24"/>
          <w:szCs w:val="24"/>
        </w:rPr>
        <w:t xml:space="preserve">, według wzoru stanowiącego </w:t>
      </w:r>
      <w:r w:rsidRPr="00C52B55">
        <w:rPr>
          <w:b/>
          <w:color w:val="FF0000"/>
          <w:sz w:val="24"/>
          <w:szCs w:val="24"/>
        </w:rPr>
        <w:t xml:space="preserve">załącznik nr 3 </w:t>
      </w:r>
      <w:r w:rsidR="00FD178C">
        <w:rPr>
          <w:color w:val="FF0000"/>
          <w:sz w:val="24"/>
          <w:szCs w:val="24"/>
        </w:rPr>
        <w:t xml:space="preserve">do </w:t>
      </w:r>
      <w:proofErr w:type="spellStart"/>
      <w:r w:rsidR="006E4902">
        <w:rPr>
          <w:color w:val="FF0000"/>
          <w:sz w:val="24"/>
          <w:szCs w:val="24"/>
        </w:rPr>
        <w:t>siwz</w:t>
      </w:r>
      <w:proofErr w:type="spellEnd"/>
      <w:r w:rsidR="00FD178C">
        <w:rPr>
          <w:color w:val="FF0000"/>
          <w:sz w:val="24"/>
          <w:szCs w:val="24"/>
        </w:rPr>
        <w:t>.</w:t>
      </w:r>
    </w:p>
    <w:p w:rsidR="00FF6A33" w:rsidRPr="008B0BB3" w:rsidRDefault="00FF6A33" w:rsidP="008B0BB3">
      <w:pPr>
        <w:pStyle w:val="Akapitzlist"/>
        <w:numPr>
          <w:ilvl w:val="0"/>
          <w:numId w:val="10"/>
        </w:numPr>
        <w:ind w:left="567" w:hanging="283"/>
        <w:jc w:val="both"/>
        <w:rPr>
          <w:b/>
          <w:color w:val="FF0000"/>
          <w:sz w:val="24"/>
          <w:szCs w:val="24"/>
        </w:rPr>
      </w:pPr>
      <w:r w:rsidRPr="008B0BB3">
        <w:rPr>
          <w:color w:val="FF0000"/>
          <w:sz w:val="24"/>
          <w:szCs w:val="24"/>
        </w:rPr>
        <w:t>W przypadku wspólnego ubiegania się o zamówienie przez wykonawców,</w:t>
      </w:r>
      <w:r w:rsidRPr="008B0BB3">
        <w:rPr>
          <w:b/>
          <w:color w:val="FF0000"/>
          <w:sz w:val="24"/>
          <w:szCs w:val="24"/>
        </w:rPr>
        <w:t xml:space="preserve"> </w:t>
      </w:r>
      <w:r w:rsidRPr="008B0BB3">
        <w:rPr>
          <w:color w:val="FF0000"/>
          <w:sz w:val="24"/>
          <w:szCs w:val="24"/>
        </w:rPr>
        <w:t>ww.</w:t>
      </w:r>
      <w:r w:rsidRPr="008B0BB3">
        <w:rPr>
          <w:b/>
          <w:color w:val="FF0000"/>
          <w:sz w:val="24"/>
          <w:szCs w:val="24"/>
        </w:rPr>
        <w:t xml:space="preserve"> oświadczenie</w:t>
      </w:r>
      <w:r w:rsidRPr="008B0BB3">
        <w:rPr>
          <w:color w:val="FF0000"/>
          <w:sz w:val="24"/>
          <w:szCs w:val="24"/>
        </w:rPr>
        <w:t xml:space="preserve"> </w:t>
      </w:r>
      <w:r w:rsidRPr="008B0BB3">
        <w:rPr>
          <w:b/>
          <w:color w:val="FF0000"/>
          <w:sz w:val="24"/>
          <w:szCs w:val="24"/>
        </w:rPr>
        <w:t xml:space="preserve">o braku podstaw do wykluczenia </w:t>
      </w:r>
      <w:r w:rsidR="0080221A">
        <w:rPr>
          <w:b/>
          <w:color w:val="FF0000"/>
          <w:sz w:val="24"/>
          <w:szCs w:val="24"/>
        </w:rPr>
        <w:t>W</w:t>
      </w:r>
      <w:r w:rsidRPr="008B0BB3">
        <w:rPr>
          <w:b/>
          <w:color w:val="FF0000"/>
          <w:sz w:val="24"/>
          <w:szCs w:val="24"/>
        </w:rPr>
        <w:t>ykonawcy</w:t>
      </w:r>
      <w:r w:rsidRPr="008B0BB3">
        <w:rPr>
          <w:color w:val="FF0000"/>
          <w:sz w:val="24"/>
          <w:szCs w:val="24"/>
        </w:rPr>
        <w:t xml:space="preserve"> składa każdy z</w:t>
      </w:r>
      <w:r w:rsidR="00E22616" w:rsidRPr="008B0BB3">
        <w:rPr>
          <w:color w:val="FF0000"/>
          <w:sz w:val="24"/>
          <w:szCs w:val="24"/>
        </w:rPr>
        <w:t> </w:t>
      </w:r>
      <w:r w:rsidRPr="008B0BB3">
        <w:rPr>
          <w:color w:val="FF0000"/>
          <w:sz w:val="24"/>
          <w:szCs w:val="24"/>
        </w:rPr>
        <w:t xml:space="preserve">wykonawców wspólnie ubiegających się o zamówienie natomiast </w:t>
      </w:r>
      <w:r w:rsidRPr="008B0BB3">
        <w:rPr>
          <w:b/>
          <w:color w:val="FF0000"/>
          <w:sz w:val="24"/>
          <w:szCs w:val="24"/>
        </w:rPr>
        <w:t>oświadczenie o</w:t>
      </w:r>
      <w:r w:rsidR="00E22616" w:rsidRPr="008B0BB3">
        <w:rPr>
          <w:b/>
          <w:color w:val="FF0000"/>
          <w:sz w:val="24"/>
          <w:szCs w:val="24"/>
        </w:rPr>
        <w:t> </w:t>
      </w:r>
      <w:r w:rsidRPr="008B0BB3">
        <w:rPr>
          <w:b/>
          <w:color w:val="FF0000"/>
          <w:sz w:val="24"/>
          <w:szCs w:val="24"/>
        </w:rPr>
        <w:t xml:space="preserve">spełnianiu warunków udziału i podmiotach trzecich składa </w:t>
      </w:r>
      <w:r w:rsidRPr="008B0BB3">
        <w:rPr>
          <w:color w:val="FF0000"/>
          <w:sz w:val="24"/>
          <w:szCs w:val="24"/>
        </w:rPr>
        <w:t xml:space="preserve">pełnomocnik wykonawców wspólnie ubiegających się o zamówienie. </w:t>
      </w:r>
    </w:p>
    <w:p w:rsidR="00FF6A33" w:rsidRPr="008B0BB3" w:rsidRDefault="00FF6A33" w:rsidP="008B0BB3">
      <w:pPr>
        <w:pStyle w:val="Akapitzlist"/>
        <w:numPr>
          <w:ilvl w:val="0"/>
          <w:numId w:val="10"/>
        </w:numPr>
        <w:ind w:left="567" w:hanging="283"/>
        <w:jc w:val="both"/>
        <w:rPr>
          <w:b/>
          <w:color w:val="FF0000"/>
          <w:sz w:val="24"/>
          <w:szCs w:val="24"/>
        </w:rPr>
      </w:pPr>
      <w:r w:rsidRPr="008B0BB3">
        <w:rPr>
          <w:color w:val="FF0000"/>
          <w:sz w:val="24"/>
          <w:szCs w:val="24"/>
        </w:rPr>
        <w:t xml:space="preserve">W przypadku wspólnego ubiegania się o zamówienie przez wykonawców oświadczenia, o których mowa w </w:t>
      </w:r>
      <w:proofErr w:type="spellStart"/>
      <w:r w:rsidRPr="008B0BB3">
        <w:rPr>
          <w:color w:val="FF0000"/>
          <w:sz w:val="24"/>
          <w:szCs w:val="24"/>
        </w:rPr>
        <w:t>ppkt</w:t>
      </w:r>
      <w:proofErr w:type="spellEnd"/>
      <w:r w:rsidRPr="008B0BB3">
        <w:rPr>
          <w:color w:val="FF0000"/>
          <w:sz w:val="24"/>
          <w:szCs w:val="24"/>
        </w:rPr>
        <w:t xml:space="preserve"> 1) i 2) potwierdzają spełnianie warunków udziału w</w:t>
      </w:r>
      <w:r w:rsidR="00E22616" w:rsidRPr="008B0BB3">
        <w:rPr>
          <w:color w:val="FF0000"/>
          <w:sz w:val="24"/>
          <w:szCs w:val="24"/>
        </w:rPr>
        <w:t> </w:t>
      </w:r>
      <w:r w:rsidRPr="008B0BB3">
        <w:rPr>
          <w:color w:val="FF0000"/>
          <w:sz w:val="24"/>
          <w:szCs w:val="24"/>
        </w:rPr>
        <w:t>postępowaniu oraz brak podstaw wykluczenia w zakresie, w którym każdy z</w:t>
      </w:r>
      <w:r w:rsidR="00E22616" w:rsidRPr="008B0BB3">
        <w:rPr>
          <w:color w:val="FF0000"/>
          <w:sz w:val="24"/>
          <w:szCs w:val="24"/>
        </w:rPr>
        <w:t> </w:t>
      </w:r>
      <w:r w:rsidRPr="008B0BB3">
        <w:rPr>
          <w:color w:val="FF0000"/>
          <w:sz w:val="24"/>
          <w:szCs w:val="24"/>
        </w:rPr>
        <w:t>wykonawców wykazuje spełnianie warunków udziału w postępowaniu lub brak podstaw wykluczenia.</w:t>
      </w:r>
    </w:p>
    <w:p w:rsidR="00FF6A33" w:rsidRPr="008B0BB3" w:rsidRDefault="00FF6A33" w:rsidP="008B0BB3">
      <w:pPr>
        <w:pStyle w:val="Akapitzlist"/>
        <w:numPr>
          <w:ilvl w:val="0"/>
          <w:numId w:val="10"/>
        </w:numPr>
        <w:ind w:left="567" w:hanging="283"/>
        <w:jc w:val="both"/>
        <w:rPr>
          <w:b/>
          <w:color w:val="FF0000"/>
          <w:sz w:val="24"/>
          <w:szCs w:val="24"/>
        </w:rPr>
      </w:pPr>
      <w:r w:rsidRPr="008B0BB3">
        <w:rPr>
          <w:color w:val="FF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8B0BB3">
        <w:rPr>
          <w:color w:val="FF0000"/>
          <w:sz w:val="24"/>
          <w:szCs w:val="24"/>
        </w:rPr>
        <w:t>ppkt</w:t>
      </w:r>
      <w:proofErr w:type="spellEnd"/>
      <w:r w:rsidRPr="008B0BB3">
        <w:rPr>
          <w:color w:val="FF0000"/>
          <w:sz w:val="24"/>
          <w:szCs w:val="24"/>
        </w:rPr>
        <w:t xml:space="preserve">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084625">
        <w:rPr>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sidR="00647AA3">
        <w:rPr>
          <w:sz w:val="24"/>
          <w:szCs w:val="24"/>
        </w:rPr>
        <w:t> </w:t>
      </w:r>
      <w:r w:rsidRPr="00084625">
        <w:rPr>
          <w:sz w:val="24"/>
          <w:szCs w:val="24"/>
        </w:rPr>
        <w:t xml:space="preserve">nim stosunków prawnych, z zastrzeżeniem </w:t>
      </w:r>
      <w:r w:rsidRPr="00E22616">
        <w:rPr>
          <w:color w:val="FF0000"/>
          <w:sz w:val="24"/>
          <w:szCs w:val="24"/>
        </w:rPr>
        <w:t xml:space="preserve">Rozdział </w:t>
      </w:r>
      <w:r w:rsidR="00F23B0C">
        <w:rPr>
          <w:color w:val="FF0000"/>
          <w:sz w:val="24"/>
          <w:szCs w:val="24"/>
        </w:rPr>
        <w:t>XV</w:t>
      </w:r>
      <w:r w:rsidRPr="00E22616">
        <w:rPr>
          <w:color w:val="FF0000"/>
          <w:sz w:val="24"/>
          <w:szCs w:val="24"/>
        </w:rPr>
        <w:t xml:space="preserve"> Opis</w:t>
      </w:r>
      <w:r w:rsidRPr="00084625">
        <w:rPr>
          <w:sz w:val="24"/>
          <w:szCs w:val="24"/>
        </w:rPr>
        <w:t xml:space="preserve"> przedmiotu zamówienia – zastrzeżenie kluczowej części zamówienia.</w:t>
      </w:r>
    </w:p>
    <w:p w:rsidR="00FF6A33" w:rsidRPr="008F6C29" w:rsidRDefault="00FF6A33" w:rsidP="00081D48">
      <w:pPr>
        <w:pStyle w:val="Akapitzlist"/>
        <w:numPr>
          <w:ilvl w:val="1"/>
          <w:numId w:val="6"/>
        </w:numPr>
        <w:tabs>
          <w:tab w:val="clear" w:pos="1800"/>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00885749">
        <w:rPr>
          <w:sz w:val="24"/>
          <w:szCs w:val="24"/>
          <w:u w:val="single"/>
        </w:rPr>
        <w:t>.</w:t>
      </w:r>
      <w:r w:rsidR="00EA3446">
        <w:rPr>
          <w:sz w:val="24"/>
          <w:szCs w:val="24"/>
        </w:rPr>
        <w:t xml:space="preserve"> (wzór - zał. nr 7).</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084625">
        <w:rPr>
          <w:sz w:val="24"/>
          <w:szCs w:val="24"/>
        </w:rPr>
        <w:lastRenderedPageBreak/>
        <w:t xml:space="preserve">Jeżeli wykonawca polega na zasobach innych podmiotów na zasadach, o których mowa w </w:t>
      </w:r>
      <w:proofErr w:type="spellStart"/>
      <w:r w:rsidRPr="00084625">
        <w:rPr>
          <w:sz w:val="24"/>
          <w:szCs w:val="24"/>
        </w:rPr>
        <w:t>ppkt</w:t>
      </w:r>
      <w:proofErr w:type="spellEnd"/>
      <w:r w:rsidRPr="00084625">
        <w:rPr>
          <w:sz w:val="24"/>
          <w:szCs w:val="24"/>
        </w:rPr>
        <w:t xml:space="preserve"> 1), zamawiający wymaga od wykonawcy przedstawienia w odniesieniu do tych podmiotów dokumentów, o których mowa w </w:t>
      </w:r>
      <w:r w:rsidRPr="00C55F76">
        <w:rPr>
          <w:color w:val="FF0000"/>
          <w:sz w:val="24"/>
          <w:szCs w:val="24"/>
        </w:rPr>
        <w:t xml:space="preserve">Rozdziale V pkt 5 </w:t>
      </w:r>
      <w:proofErr w:type="spellStart"/>
      <w:r w:rsidRPr="00C55F76">
        <w:rPr>
          <w:color w:val="FF0000"/>
          <w:sz w:val="24"/>
          <w:szCs w:val="24"/>
        </w:rPr>
        <w:t>ppkt</w:t>
      </w:r>
      <w:proofErr w:type="spellEnd"/>
      <w:r w:rsidRPr="00C55F76">
        <w:rPr>
          <w:color w:val="FF0000"/>
          <w:sz w:val="24"/>
          <w:szCs w:val="24"/>
        </w:rPr>
        <w:t xml:space="preserve"> 1 </w:t>
      </w:r>
      <w:proofErr w:type="spellStart"/>
      <w:r w:rsidR="006E4902">
        <w:rPr>
          <w:color w:val="FF0000"/>
          <w:sz w:val="24"/>
          <w:szCs w:val="24"/>
        </w:rPr>
        <w:t>siwz</w:t>
      </w:r>
      <w:proofErr w:type="spellEnd"/>
      <w:r w:rsidRPr="00C55F76">
        <w:rPr>
          <w:color w:val="FF0000"/>
          <w:sz w:val="24"/>
          <w:szCs w:val="24"/>
        </w:rPr>
        <w:t>.</w:t>
      </w: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 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 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w:t>
      </w:r>
      <w:proofErr w:type="spellStart"/>
      <w:r w:rsidR="00F23B0C">
        <w:rPr>
          <w:sz w:val="24"/>
          <w:szCs w:val="24"/>
        </w:rPr>
        <w:t>Pzp</w:t>
      </w:r>
      <w:proofErr w:type="spellEnd"/>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informacja z Krajowego Rejestru Karnego</w:t>
      </w:r>
      <w:r w:rsidRPr="006F7456">
        <w:rPr>
          <w:sz w:val="24"/>
          <w:szCs w:val="24"/>
        </w:rPr>
        <w:t xml:space="preserve"> w zakresie określonym w art. 24 ust. 1 pkt 13, 14 i 21 ustawy</w:t>
      </w:r>
      <w:r w:rsidR="00F23B0C">
        <w:rPr>
          <w:sz w:val="24"/>
          <w:szCs w:val="24"/>
        </w:rPr>
        <w:t xml:space="preserve"> </w:t>
      </w:r>
      <w:proofErr w:type="spellStart"/>
      <w:r w:rsidR="00F23B0C">
        <w:rPr>
          <w:sz w:val="24"/>
          <w:szCs w:val="24"/>
        </w:rPr>
        <w:t>Pzp</w:t>
      </w:r>
      <w:proofErr w:type="spellEnd"/>
      <w:r w:rsidRPr="006F7456">
        <w:rPr>
          <w:sz w:val="24"/>
          <w:szCs w:val="24"/>
        </w:rPr>
        <w:t>, wystawiona nie wcześniej niż 6 miesięcy przed upływem terminu składania ofert;</w:t>
      </w:r>
    </w:p>
    <w:p w:rsidR="00FF6A33" w:rsidRPr="006F7456" w:rsidRDefault="00FF6A33" w:rsidP="00FF6A33">
      <w:pPr>
        <w:tabs>
          <w:tab w:val="num" w:pos="851"/>
        </w:tabs>
        <w:ind w:left="851"/>
        <w:jc w:val="both"/>
        <w:rPr>
          <w:sz w:val="24"/>
          <w:szCs w:val="24"/>
          <w:u w:val="single"/>
        </w:rPr>
      </w:pPr>
      <w:r w:rsidRPr="006F7456">
        <w:rPr>
          <w:sz w:val="24"/>
          <w:szCs w:val="24"/>
          <w:u w:val="single"/>
        </w:rPr>
        <w:t>W przypadku oferty wspólnej ww. informację składa każdy z wykonawców składających ofertę wspólną.</w:t>
      </w:r>
    </w:p>
    <w:p w:rsidR="00FF6A33" w:rsidRDefault="00FF6A33" w:rsidP="00FF6A33">
      <w:pPr>
        <w:ind w:left="851"/>
        <w:jc w:val="both"/>
        <w:rPr>
          <w:sz w:val="24"/>
          <w:szCs w:val="24"/>
        </w:rPr>
      </w:pPr>
      <w:r w:rsidRPr="006F7456">
        <w:rPr>
          <w:sz w:val="24"/>
          <w:szCs w:val="24"/>
          <w:u w:val="single"/>
        </w:rPr>
        <w:lastRenderedPageBreak/>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2016 r. poz. 716).</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spełnia warunki udziału w postępowaniu, o których mowa w pkt 2, tj.:</w:t>
      </w:r>
    </w:p>
    <w:p w:rsidR="00FF48F8" w:rsidRPr="00282294" w:rsidRDefault="00FF48F8" w:rsidP="001C5352">
      <w:pPr>
        <w:numPr>
          <w:ilvl w:val="0"/>
          <w:numId w:val="45"/>
        </w:numPr>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C5352">
      <w:pPr>
        <w:numPr>
          <w:ilvl w:val="0"/>
          <w:numId w:val="45"/>
        </w:numPr>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C5352">
      <w:pPr>
        <w:pStyle w:val="Akapitzlist"/>
        <w:numPr>
          <w:ilvl w:val="0"/>
          <w:numId w:val="45"/>
        </w:numPr>
        <w:autoSpaceDE w:val="0"/>
        <w:autoSpaceDN w:val="0"/>
        <w:adjustRightInd w:val="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F48F8" w:rsidRDefault="00FF48F8" w:rsidP="00FF48F8">
      <w:pPr>
        <w:tabs>
          <w:tab w:val="num" w:pos="851"/>
        </w:tabs>
        <w:ind w:left="851"/>
        <w:jc w:val="both"/>
        <w:rPr>
          <w:sz w:val="24"/>
          <w:szCs w:val="24"/>
          <w:u w:val="single"/>
        </w:rPr>
      </w:pPr>
      <w:r>
        <w:rPr>
          <w:sz w:val="24"/>
          <w:szCs w:val="24"/>
          <w:u w:val="single"/>
        </w:rPr>
        <w:lastRenderedPageBreak/>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t>Ww. oświadczenie należy złożyć w oryginale, natomiast dowody i inne dokumenty w oryginale lub kopii  potwierdzonej za zgodność z oryginałem.</w:t>
      </w:r>
    </w:p>
    <w:p w:rsidR="00FF48F8" w:rsidRPr="006F7456" w:rsidRDefault="00FF48F8" w:rsidP="001C5352">
      <w:pPr>
        <w:numPr>
          <w:ilvl w:val="0"/>
          <w:numId w:val="45"/>
        </w:numPr>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 xml:space="preserve">wykształcenia, niezbędnych do wykonania zamówienia publicznego, a także zakresu wykonywanych przez nie czynności oraz informacją o podstawie do dysponowania tymi osobami; </w:t>
      </w:r>
    </w:p>
    <w:p w:rsidR="00FF48F8" w:rsidRDefault="00FF48F8" w:rsidP="00FE2053">
      <w:pPr>
        <w:ind w:left="851"/>
        <w:jc w:val="both"/>
        <w:rPr>
          <w:sz w:val="24"/>
          <w:szCs w:val="24"/>
          <w:u w:val="single"/>
        </w:rPr>
      </w:pPr>
      <w:r w:rsidRPr="006F7456">
        <w:rPr>
          <w:iCs/>
          <w:sz w:val="24"/>
          <w:szCs w:val="24"/>
          <w:u w:val="single"/>
        </w:rPr>
        <w:t>W przypadku składania oferty wspólnej wykonawcy składają jeden wspólny ww. wykaz.</w:t>
      </w:r>
      <w:r w:rsidR="00FE2053">
        <w:rPr>
          <w:iCs/>
          <w:sz w:val="24"/>
          <w:szCs w:val="24"/>
          <w:u w:val="single"/>
        </w:rPr>
        <w:t xml:space="preserve"> </w:t>
      </w:r>
      <w:r>
        <w:rPr>
          <w:sz w:val="24"/>
          <w:szCs w:val="24"/>
          <w:u w:val="single"/>
        </w:rPr>
        <w:t>Ww. oświadczenie należy złożyć w oryginale.</w:t>
      </w:r>
    </w:p>
    <w:p w:rsidR="00FE2053" w:rsidRDefault="00FE2053" w:rsidP="00FE2053">
      <w:pPr>
        <w:ind w:left="360" w:hanging="360"/>
        <w:jc w:val="both"/>
        <w:rPr>
          <w:sz w:val="24"/>
          <w:szCs w:val="24"/>
        </w:rPr>
      </w:pPr>
      <w:r w:rsidRPr="00424330">
        <w:rPr>
          <w:b/>
          <w:sz w:val="24"/>
          <w:szCs w:val="24"/>
        </w:rPr>
        <w:t>6</w:t>
      </w:r>
      <w:r>
        <w:rPr>
          <w:sz w:val="24"/>
          <w:szCs w:val="24"/>
        </w:rPr>
        <w:t>.</w:t>
      </w:r>
      <w:r>
        <w:rPr>
          <w:sz w:val="24"/>
          <w:szCs w:val="24"/>
        </w:rPr>
        <w:tab/>
        <w:t xml:space="preserve"> Jeżeli z uzasadnionej przyczyny Wykonawca nie może złożyć wymaganych przez Zamawiającego dokumentów dotyczących sytuacji ekonomicznej lub finansowej (dokumenty wymienione w </w:t>
      </w:r>
      <w:proofErr w:type="spellStart"/>
      <w:r>
        <w:rPr>
          <w:sz w:val="24"/>
          <w:szCs w:val="24"/>
        </w:rPr>
        <w:t>ppkt</w:t>
      </w:r>
      <w:proofErr w:type="spellEnd"/>
      <w:r>
        <w:rPr>
          <w:sz w:val="24"/>
          <w:szCs w:val="24"/>
        </w:rPr>
        <w:t xml:space="preserve"> 2 lit. </w:t>
      </w:r>
      <w:r w:rsidR="001E25EA">
        <w:rPr>
          <w:sz w:val="24"/>
          <w:szCs w:val="24"/>
        </w:rPr>
        <w:t>a</w:t>
      </w:r>
      <w:r>
        <w:rPr>
          <w:sz w:val="24"/>
          <w:szCs w:val="24"/>
        </w:rPr>
        <w:t>)-</w:t>
      </w:r>
      <w:r w:rsidR="001E25EA">
        <w:rPr>
          <w:sz w:val="24"/>
          <w:szCs w:val="24"/>
        </w:rPr>
        <w:t>b</w:t>
      </w:r>
      <w:r>
        <w:rPr>
          <w:sz w:val="24"/>
          <w:szCs w:val="24"/>
        </w:rPr>
        <w:t>), Zamawiający dopuszcza złożenie przez Wykonawcę innego dokumentu, który w wystarczający sposób potwierdza spełnianie opisanego przez Zamawiającego warunku udziału w postępowaniu.</w:t>
      </w:r>
    </w:p>
    <w:p w:rsidR="009F0399" w:rsidRPr="00F319BB" w:rsidRDefault="00D87661" w:rsidP="00D87661">
      <w:pPr>
        <w:ind w:left="426" w:hanging="426"/>
        <w:jc w:val="both"/>
        <w:rPr>
          <w:b/>
          <w:i/>
          <w:sz w:val="24"/>
          <w:szCs w:val="24"/>
        </w:rPr>
      </w:pPr>
      <w:r w:rsidRPr="00424330">
        <w:rPr>
          <w:b/>
          <w:sz w:val="24"/>
          <w:szCs w:val="24"/>
        </w:rPr>
        <w:t>7</w:t>
      </w:r>
      <w:r>
        <w:rPr>
          <w:sz w:val="24"/>
          <w:szCs w:val="24"/>
        </w:rPr>
        <w:t>.</w:t>
      </w:r>
      <w:r>
        <w:rPr>
          <w:sz w:val="24"/>
          <w:szCs w:val="24"/>
        </w:rPr>
        <w:tab/>
      </w:r>
      <w:r w:rsidRPr="00F319BB">
        <w:rPr>
          <w:b/>
          <w:i/>
          <w:sz w:val="24"/>
          <w:szCs w:val="24"/>
        </w:rPr>
        <w:t>W</w:t>
      </w:r>
      <w:r w:rsidR="009F0399" w:rsidRPr="00F319BB">
        <w:rPr>
          <w:b/>
          <w:i/>
          <w:sz w:val="24"/>
          <w:szCs w:val="24"/>
        </w:rPr>
        <w:t xml:space="preserve"> celu potwierdzenia, że oferowane roboty budowlane odpowiadają określonym wymaganiom, wykonawcy mają dołączyć do oferty następujące dokumenty:</w:t>
      </w:r>
    </w:p>
    <w:p w:rsidR="00F319BB" w:rsidRDefault="00F319BB" w:rsidP="008F6F68">
      <w:pPr>
        <w:keepNext/>
        <w:ind w:left="284"/>
        <w:jc w:val="both"/>
        <w:rPr>
          <w:sz w:val="24"/>
          <w:szCs w:val="24"/>
        </w:rPr>
      </w:pPr>
      <w:r w:rsidRPr="00F319BB">
        <w:rPr>
          <w:i/>
          <w:sz w:val="24"/>
          <w:szCs w:val="24"/>
        </w:rPr>
        <w:t xml:space="preserve">- opis produktów równoważnych - jeżeli wykonawca przewiduje ich zastosowanie (w przypadku o którym mowa w rozdziale XV pkt 8 </w:t>
      </w:r>
      <w:proofErr w:type="spellStart"/>
      <w:r w:rsidR="006E4902">
        <w:rPr>
          <w:i/>
          <w:sz w:val="24"/>
          <w:szCs w:val="24"/>
        </w:rPr>
        <w:t>siwz</w:t>
      </w:r>
      <w:proofErr w:type="spellEnd"/>
      <w:r w:rsidRPr="00F319BB">
        <w:rPr>
          <w:i/>
          <w:sz w:val="24"/>
          <w:szCs w:val="24"/>
        </w:rPr>
        <w:t>);</w:t>
      </w:r>
    </w:p>
    <w:p w:rsidR="00FE2053" w:rsidRDefault="008F6F68" w:rsidP="00FE2053">
      <w:pPr>
        <w:keepNext/>
        <w:ind w:left="284"/>
        <w:jc w:val="both"/>
        <w:rPr>
          <w:sz w:val="24"/>
          <w:szCs w:val="24"/>
        </w:rPr>
      </w:pPr>
      <w:r w:rsidRPr="008F6F68">
        <w:rPr>
          <w:sz w:val="24"/>
          <w:szCs w:val="24"/>
          <w:u w:val="single"/>
        </w:rPr>
        <w:t>W przypadku składania oferty wspólnej należy złożyć jeden dokument</w:t>
      </w:r>
      <w:r>
        <w:rPr>
          <w:sz w:val="24"/>
          <w:szCs w:val="24"/>
        </w:rPr>
        <w:t>.</w:t>
      </w:r>
    </w:p>
    <w:p w:rsidR="009070F0" w:rsidRDefault="009070F0" w:rsidP="00FE2053">
      <w:pPr>
        <w:keepNext/>
        <w:ind w:left="284"/>
        <w:jc w:val="both"/>
        <w:rPr>
          <w:sz w:val="24"/>
          <w:szCs w:val="24"/>
        </w:rPr>
      </w:pPr>
    </w:p>
    <w:p w:rsidR="00FF6A33" w:rsidRPr="00401AAD" w:rsidRDefault="00D87661" w:rsidP="00D87661">
      <w:pPr>
        <w:keepNext/>
        <w:ind w:left="284" w:hanging="284"/>
        <w:jc w:val="both"/>
        <w:rPr>
          <w:sz w:val="24"/>
          <w:szCs w:val="24"/>
        </w:rPr>
      </w:pPr>
      <w:r>
        <w:rPr>
          <w:b/>
          <w:sz w:val="24"/>
          <w:szCs w:val="24"/>
        </w:rPr>
        <w:t>8.</w:t>
      </w:r>
      <w:r>
        <w:rPr>
          <w:b/>
          <w:sz w:val="24"/>
          <w:szCs w:val="24"/>
        </w:rPr>
        <w:tab/>
      </w:r>
      <w:r w:rsidR="00FF6A33" w:rsidRPr="00401AAD">
        <w:rPr>
          <w:b/>
          <w:sz w:val="24"/>
          <w:szCs w:val="24"/>
        </w:rPr>
        <w:t>Inne dokumenty wymagane przez zamawiającego, które należy dołączyć do oferty:</w:t>
      </w:r>
    </w:p>
    <w:p w:rsidR="00FF6A33" w:rsidRDefault="00FF6A33" w:rsidP="001C5352">
      <w:pPr>
        <w:numPr>
          <w:ilvl w:val="0"/>
          <w:numId w:val="1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r w:rsidR="00A95082">
        <w:rPr>
          <w:sz w:val="24"/>
          <w:szCs w:val="24"/>
        </w:rPr>
        <w:t>SIWZ</w:t>
      </w:r>
      <w:r w:rsidR="0054516E">
        <w:rPr>
          <w:sz w:val="24"/>
          <w:szCs w:val="24"/>
        </w:rPr>
        <w:t xml:space="preserve"> wg zał. nr 1</w:t>
      </w:r>
      <w:r>
        <w:rPr>
          <w:sz w:val="24"/>
          <w:szCs w:val="24"/>
        </w:rPr>
        <w:t>;</w:t>
      </w:r>
    </w:p>
    <w:p w:rsidR="00FF6A33" w:rsidRDefault="00FF6A33" w:rsidP="00FF6A33">
      <w:pPr>
        <w:tabs>
          <w:tab w:val="num" w:pos="567"/>
        </w:tabs>
        <w:ind w:firstLine="567"/>
        <w:jc w:val="both"/>
        <w:rPr>
          <w:sz w:val="24"/>
          <w:szCs w:val="24"/>
          <w:u w:val="single"/>
        </w:rPr>
      </w:pPr>
      <w:r>
        <w:rPr>
          <w:sz w:val="24"/>
          <w:szCs w:val="24"/>
          <w:u w:val="single"/>
        </w:rPr>
        <w:t>W przypadku składania oferty wspólnej należy złożyć jeden wspólny formularz.</w:t>
      </w:r>
    </w:p>
    <w:p w:rsidR="00FF6A33" w:rsidRDefault="00FF6A33" w:rsidP="00FF6A33">
      <w:pPr>
        <w:tabs>
          <w:tab w:val="num" w:pos="567"/>
        </w:tabs>
        <w:ind w:left="851" w:hanging="284"/>
        <w:jc w:val="both"/>
        <w:rPr>
          <w:sz w:val="24"/>
          <w:szCs w:val="24"/>
        </w:rPr>
      </w:pPr>
      <w:r>
        <w:rPr>
          <w:sz w:val="24"/>
          <w:szCs w:val="24"/>
          <w:u w:val="single"/>
        </w:rPr>
        <w:t>Ww. oświadczenie należy złożyć w oryginale.</w:t>
      </w:r>
    </w:p>
    <w:p w:rsidR="00FF6A33" w:rsidRDefault="00FF6A33" w:rsidP="001C5352">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1) </w:t>
      </w:r>
      <w:proofErr w:type="spellStart"/>
      <w:r w:rsidR="006E4902">
        <w:rPr>
          <w:color w:val="FF0000"/>
          <w:sz w:val="24"/>
          <w:szCs w:val="24"/>
        </w:rPr>
        <w:t>siwz</w:t>
      </w:r>
      <w:proofErr w:type="spellEnd"/>
      <w:r w:rsidRPr="006906CC">
        <w:rPr>
          <w:sz w:val="24"/>
          <w:szCs w:val="24"/>
        </w:rPr>
        <w:t>;</w:t>
      </w:r>
    </w:p>
    <w:p w:rsidR="00FF6A33" w:rsidRDefault="00FF6A33" w:rsidP="00FF6A33">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sidR="00A45DFC">
        <w:rPr>
          <w:sz w:val="24"/>
          <w:szCs w:val="24"/>
          <w:u w:val="single"/>
        </w:rPr>
        <w:t> </w:t>
      </w:r>
      <w:r w:rsidRPr="005B5AC2">
        <w:rPr>
          <w:sz w:val="24"/>
          <w:szCs w:val="24"/>
          <w:u w:val="single"/>
        </w:rPr>
        <w:t>wykonawców składających ofertę wspólną</w:t>
      </w:r>
      <w:r w:rsidRPr="005B5AC2">
        <w:rPr>
          <w:sz w:val="24"/>
          <w:szCs w:val="24"/>
        </w:rPr>
        <w:t>.</w:t>
      </w:r>
    </w:p>
    <w:p w:rsidR="00FF6A33" w:rsidRDefault="00FF6A33" w:rsidP="00FF6A33">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rsidR="00FF6A33" w:rsidRDefault="00FF6A33" w:rsidP="001C5352">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2) </w:t>
      </w:r>
      <w:proofErr w:type="spellStart"/>
      <w:r w:rsidRPr="00B93435">
        <w:rPr>
          <w:color w:val="FF0000"/>
          <w:sz w:val="24"/>
          <w:szCs w:val="24"/>
        </w:rPr>
        <w:t>siwz</w:t>
      </w:r>
      <w:proofErr w:type="spellEnd"/>
      <w:r w:rsidRPr="006906CC">
        <w:rPr>
          <w:sz w:val="24"/>
          <w:szCs w:val="24"/>
        </w:rPr>
        <w:t>;</w:t>
      </w:r>
    </w:p>
    <w:p w:rsidR="00FF6A33" w:rsidRDefault="00FF6A33" w:rsidP="00FF6A33">
      <w:pPr>
        <w:ind w:left="360" w:firstLine="207"/>
        <w:jc w:val="both"/>
        <w:rPr>
          <w:sz w:val="24"/>
          <w:szCs w:val="24"/>
          <w:u w:val="single"/>
        </w:rPr>
      </w:pPr>
      <w:r>
        <w:rPr>
          <w:sz w:val="24"/>
          <w:szCs w:val="24"/>
          <w:u w:val="single"/>
        </w:rPr>
        <w:t>W przypadku składania oferty wspólnej należy złożyć jeden wspólny formularz.</w:t>
      </w:r>
    </w:p>
    <w:p w:rsidR="00FF6A33" w:rsidRDefault="00FF6A33" w:rsidP="00FF6A33">
      <w:pPr>
        <w:ind w:left="360" w:firstLine="207"/>
        <w:jc w:val="both"/>
        <w:rPr>
          <w:sz w:val="24"/>
          <w:szCs w:val="24"/>
        </w:rPr>
      </w:pPr>
      <w:r>
        <w:rPr>
          <w:sz w:val="24"/>
          <w:szCs w:val="24"/>
          <w:u w:val="single"/>
        </w:rPr>
        <w:t>Ww. oświadczenie należy złożyć w oryginale.</w:t>
      </w:r>
    </w:p>
    <w:p w:rsidR="00FF6A33" w:rsidRPr="00885749" w:rsidRDefault="00FF6A33" w:rsidP="00885749">
      <w:pPr>
        <w:pStyle w:val="Akapitzlist"/>
        <w:numPr>
          <w:ilvl w:val="1"/>
          <w:numId w:val="6"/>
        </w:numPr>
        <w:tabs>
          <w:tab w:val="clear" w:pos="1800"/>
          <w:tab w:val="num" w:pos="567"/>
        </w:tabs>
        <w:ind w:left="567" w:hanging="283"/>
        <w:jc w:val="both"/>
        <w:rPr>
          <w:color w:val="FF0000"/>
          <w:sz w:val="24"/>
          <w:szCs w:val="24"/>
        </w:rPr>
      </w:pPr>
      <w:r>
        <w:rPr>
          <w:b/>
          <w:sz w:val="24"/>
          <w:szCs w:val="24"/>
        </w:rPr>
        <w:t>zobowiązanie podmiotu trzeciego</w:t>
      </w:r>
      <w:r>
        <w:rPr>
          <w:sz w:val="24"/>
          <w:szCs w:val="24"/>
        </w:rPr>
        <w:t xml:space="preserve">, zgodnie </w:t>
      </w:r>
      <w:r w:rsidRPr="00372066">
        <w:rPr>
          <w:color w:val="FF0000"/>
          <w:sz w:val="24"/>
          <w:szCs w:val="24"/>
        </w:rPr>
        <w:t xml:space="preserve">z Rozdziałem V pkt 4 </w:t>
      </w:r>
      <w:proofErr w:type="spellStart"/>
      <w:r w:rsidRPr="00372066">
        <w:rPr>
          <w:color w:val="FF0000"/>
          <w:sz w:val="24"/>
          <w:szCs w:val="24"/>
        </w:rPr>
        <w:t>ppkt</w:t>
      </w:r>
      <w:proofErr w:type="spellEnd"/>
      <w:r w:rsidRPr="00372066">
        <w:rPr>
          <w:color w:val="FF0000"/>
          <w:sz w:val="24"/>
          <w:szCs w:val="24"/>
        </w:rPr>
        <w:t xml:space="preserve"> 2 </w:t>
      </w:r>
      <w:proofErr w:type="spellStart"/>
      <w:r w:rsidRPr="00372066">
        <w:rPr>
          <w:color w:val="FF0000"/>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r w:rsidR="00885749">
        <w:rPr>
          <w:sz w:val="24"/>
          <w:szCs w:val="24"/>
        </w:rPr>
        <w:t xml:space="preserve"> (wzór - zał. nr 7)</w:t>
      </w:r>
      <w:r w:rsidRPr="00885749">
        <w:rPr>
          <w:sz w:val="24"/>
          <w:szCs w:val="24"/>
        </w:rPr>
        <w:t>;</w:t>
      </w:r>
    </w:p>
    <w:p w:rsidR="00FF6A33" w:rsidRDefault="00FF6A33" w:rsidP="00FF6A33">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rsidR="00FF6A33" w:rsidRDefault="00FF6A33" w:rsidP="001C5352">
      <w:pPr>
        <w:numPr>
          <w:ilvl w:val="0"/>
          <w:numId w:val="1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r w:rsidR="00A95082">
        <w:rPr>
          <w:sz w:val="24"/>
          <w:szCs w:val="24"/>
        </w:rPr>
        <w:t>SIWZ</w:t>
      </w:r>
      <w:r>
        <w:rPr>
          <w:sz w:val="24"/>
          <w:szCs w:val="24"/>
        </w:rPr>
        <w:t xml:space="preserve"> lub w przypadku składania oferty wspólnej (Rozdział III pkt 1 </w:t>
      </w:r>
      <w:proofErr w:type="spellStart"/>
      <w:r w:rsidR="007468AB">
        <w:rPr>
          <w:sz w:val="24"/>
          <w:szCs w:val="24"/>
        </w:rPr>
        <w:t>siwz</w:t>
      </w:r>
      <w:proofErr w:type="spellEnd"/>
      <w:r>
        <w:rPr>
          <w:sz w:val="24"/>
          <w:szCs w:val="24"/>
        </w:rPr>
        <w:t>);</w:t>
      </w:r>
    </w:p>
    <w:p w:rsidR="00FF6A33" w:rsidRDefault="00FF6A33" w:rsidP="00FF6A33">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rsidR="00FF6A33" w:rsidRDefault="00FF6A33" w:rsidP="001C5352">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proofErr w:type="spellStart"/>
      <w:r w:rsidR="007468AB">
        <w:rPr>
          <w:sz w:val="24"/>
          <w:szCs w:val="24"/>
        </w:rPr>
        <w:t>siwz</w:t>
      </w:r>
      <w:proofErr w:type="spellEnd"/>
      <w:r w:rsidR="00A95082">
        <w:rPr>
          <w:sz w:val="24"/>
          <w:szCs w:val="24"/>
        </w:rPr>
        <w:t xml:space="preserve"> wskazujące czę</w:t>
      </w:r>
      <w:r>
        <w:rPr>
          <w:sz w:val="24"/>
          <w:szCs w:val="24"/>
        </w:rPr>
        <w:t>ść zamówienia, której wykonanie wykonawca powierzy podwykonawcom oraz firmy podwykonawców (jeżeli wykonawca przewiduje udział podwykonawców);</w:t>
      </w:r>
    </w:p>
    <w:p w:rsidR="00940D52" w:rsidRDefault="00940D52" w:rsidP="00940D52">
      <w:pPr>
        <w:pStyle w:val="Akapitzlist"/>
        <w:ind w:left="360"/>
        <w:jc w:val="both"/>
        <w:rPr>
          <w:sz w:val="24"/>
          <w:szCs w:val="24"/>
        </w:rPr>
      </w:pPr>
      <w:r>
        <w:rPr>
          <w:sz w:val="24"/>
          <w:szCs w:val="24"/>
          <w:u w:val="single"/>
        </w:rPr>
        <w:t>W przypadku składania oferty wspólnej należy złożyć jedno wspólne oświadczenie.</w:t>
      </w:r>
    </w:p>
    <w:p w:rsidR="00940D52" w:rsidRDefault="00940D52" w:rsidP="00940D52">
      <w:pPr>
        <w:pStyle w:val="Akapitzlist"/>
        <w:ind w:left="360"/>
        <w:jc w:val="both"/>
        <w:rPr>
          <w:sz w:val="24"/>
          <w:szCs w:val="24"/>
          <w:u w:val="single"/>
        </w:rPr>
      </w:pPr>
      <w:r>
        <w:rPr>
          <w:sz w:val="24"/>
          <w:szCs w:val="24"/>
          <w:u w:val="single"/>
        </w:rPr>
        <w:t>Ww. oświadczenie należy złożyć w oryginale.</w:t>
      </w:r>
    </w:p>
    <w:p w:rsidR="00940D52" w:rsidRDefault="004B4E08" w:rsidP="001C5352">
      <w:pPr>
        <w:numPr>
          <w:ilvl w:val="0"/>
          <w:numId w:val="12"/>
        </w:numPr>
        <w:tabs>
          <w:tab w:val="clear" w:pos="360"/>
          <w:tab w:val="num" w:pos="567"/>
        </w:tabs>
        <w:ind w:left="567" w:hanging="283"/>
        <w:jc w:val="both"/>
        <w:rPr>
          <w:sz w:val="24"/>
          <w:szCs w:val="24"/>
        </w:rPr>
      </w:pPr>
      <w:r>
        <w:rPr>
          <w:sz w:val="24"/>
          <w:szCs w:val="24"/>
        </w:rPr>
        <w:t>d</w:t>
      </w:r>
      <w:r w:rsidR="00940D52">
        <w:rPr>
          <w:sz w:val="24"/>
          <w:szCs w:val="24"/>
        </w:rPr>
        <w:t>okument potwierdzający zabezpie</w:t>
      </w:r>
      <w:r w:rsidR="000869B0">
        <w:rPr>
          <w:sz w:val="24"/>
          <w:szCs w:val="24"/>
        </w:rPr>
        <w:t>czenie oferty akceptowalną formą</w:t>
      </w:r>
      <w:r w:rsidR="00940D52">
        <w:rPr>
          <w:sz w:val="24"/>
          <w:szCs w:val="24"/>
        </w:rPr>
        <w:t xml:space="preserve"> wadium.</w:t>
      </w:r>
    </w:p>
    <w:p w:rsidR="009070F0" w:rsidRDefault="009070F0" w:rsidP="00FF6A33">
      <w:pPr>
        <w:pStyle w:val="Akapitzlist"/>
        <w:tabs>
          <w:tab w:val="num" w:pos="851"/>
        </w:tabs>
        <w:ind w:left="360" w:firstLine="207"/>
        <w:jc w:val="both"/>
        <w:rPr>
          <w:sz w:val="24"/>
          <w:szCs w:val="24"/>
        </w:rPr>
      </w:pPr>
    </w:p>
    <w:p w:rsidR="003B25B7" w:rsidRDefault="003B25B7" w:rsidP="001930E1">
      <w:pPr>
        <w:ind w:left="284" w:hanging="284"/>
        <w:jc w:val="both"/>
        <w:rPr>
          <w:b/>
          <w:sz w:val="24"/>
          <w:szCs w:val="24"/>
        </w:rPr>
      </w:pPr>
    </w:p>
    <w:p w:rsidR="00FF6A33" w:rsidRDefault="001930E1" w:rsidP="001930E1">
      <w:pPr>
        <w:ind w:left="284" w:hanging="284"/>
        <w:jc w:val="both"/>
        <w:rPr>
          <w:sz w:val="24"/>
          <w:szCs w:val="24"/>
        </w:rPr>
      </w:pPr>
      <w:r>
        <w:rPr>
          <w:b/>
          <w:sz w:val="24"/>
          <w:szCs w:val="24"/>
        </w:rPr>
        <w:lastRenderedPageBreak/>
        <w:t>9.</w:t>
      </w:r>
      <w:r>
        <w:rPr>
          <w:b/>
          <w:sz w:val="24"/>
          <w:szCs w:val="24"/>
        </w:rPr>
        <w:tab/>
      </w:r>
      <w:r w:rsidR="00FF6A33">
        <w:rPr>
          <w:b/>
          <w:sz w:val="24"/>
          <w:szCs w:val="24"/>
        </w:rPr>
        <w:t>Oświadczenie o przynależności lub braku przynależności do tej samej grupy kapitałowej</w:t>
      </w:r>
      <w:r w:rsidR="00FF6A33">
        <w:rPr>
          <w:sz w:val="24"/>
          <w:szCs w:val="24"/>
        </w:rPr>
        <w:t>:</w:t>
      </w:r>
    </w:p>
    <w:p w:rsidR="00FF6A33" w:rsidRDefault="00F57783" w:rsidP="001C5352">
      <w:pPr>
        <w:pStyle w:val="Akapitzlist"/>
        <w:numPr>
          <w:ilvl w:val="1"/>
          <w:numId w:val="45"/>
        </w:numPr>
        <w:ind w:left="567" w:hanging="283"/>
        <w:jc w:val="both"/>
        <w:rPr>
          <w:sz w:val="24"/>
          <w:szCs w:val="24"/>
        </w:rPr>
      </w:pPr>
      <w:r>
        <w:rPr>
          <w:sz w:val="24"/>
          <w:szCs w:val="24"/>
        </w:rPr>
        <w:t>w</w:t>
      </w:r>
      <w:r w:rsidR="00FF6A33">
        <w:rPr>
          <w:sz w:val="24"/>
          <w:szCs w:val="24"/>
        </w:rPr>
        <w:t xml:space="preserve"> celu potwierdzenia braku podstaw do wykluczenia wykonawcy z postępowania, o</w:t>
      </w:r>
      <w:r w:rsidR="00A45DFC">
        <w:rPr>
          <w:sz w:val="24"/>
          <w:szCs w:val="24"/>
        </w:rPr>
        <w:t> </w:t>
      </w:r>
      <w:r w:rsidR="00FF6A33" w:rsidRPr="00D33EBE">
        <w:rPr>
          <w:sz w:val="24"/>
          <w:szCs w:val="24"/>
        </w:rPr>
        <w:t>których mowa w art. 24 ust. 1 pkt 23 ustawy</w:t>
      </w:r>
      <w:r w:rsidR="0054516E">
        <w:rPr>
          <w:sz w:val="24"/>
          <w:szCs w:val="24"/>
        </w:rPr>
        <w:t xml:space="preserve"> </w:t>
      </w:r>
      <w:proofErr w:type="spellStart"/>
      <w:r w:rsidR="0054516E">
        <w:rPr>
          <w:sz w:val="24"/>
          <w:szCs w:val="24"/>
        </w:rPr>
        <w:t>Pzp</w:t>
      </w:r>
      <w:proofErr w:type="spellEnd"/>
      <w:r w:rsidR="00FF6A33" w:rsidRPr="00D33EBE">
        <w:rPr>
          <w:sz w:val="24"/>
          <w:szCs w:val="24"/>
        </w:rPr>
        <w:t>, wykonawca składa oświadczenie o</w:t>
      </w:r>
      <w:r w:rsidR="00A45DFC">
        <w:rPr>
          <w:sz w:val="24"/>
          <w:szCs w:val="24"/>
        </w:rPr>
        <w:t> </w:t>
      </w:r>
      <w:r w:rsidR="00FF6A33" w:rsidRPr="00D33EBE">
        <w:rPr>
          <w:sz w:val="24"/>
          <w:szCs w:val="24"/>
        </w:rPr>
        <w:t>przynależności lub braku przynależności do tej samej grupy kapitałowej</w:t>
      </w:r>
      <w:r w:rsidR="00885749">
        <w:rPr>
          <w:sz w:val="24"/>
          <w:szCs w:val="24"/>
        </w:rPr>
        <w:t xml:space="preserve"> wg wzoru stanowiącego zał. nr 6 do </w:t>
      </w:r>
      <w:proofErr w:type="spellStart"/>
      <w:r w:rsidR="00885749">
        <w:rPr>
          <w:sz w:val="24"/>
          <w:szCs w:val="24"/>
        </w:rPr>
        <w:t>siwz</w:t>
      </w:r>
      <w:proofErr w:type="spellEnd"/>
      <w:r w:rsidR="00FF6A33" w:rsidRPr="00D33EBE">
        <w:rPr>
          <w:sz w:val="24"/>
          <w:szCs w:val="24"/>
        </w:rPr>
        <w:t>; w przypadku przynależności do tej samej grupy kapitałowej wykonawca może złożyć wraz z</w:t>
      </w:r>
      <w:r w:rsidR="00A45DFC">
        <w:rPr>
          <w:sz w:val="24"/>
          <w:szCs w:val="24"/>
        </w:rPr>
        <w:t> </w:t>
      </w:r>
      <w:r w:rsidR="00FF6A33" w:rsidRPr="00D33EBE">
        <w:rPr>
          <w:sz w:val="24"/>
          <w:szCs w:val="24"/>
        </w:rPr>
        <w:t>oświadczeniem dokumenty bądź informacje potwierdzające, że powiązania z innym</w:t>
      </w:r>
      <w:r w:rsidR="00FF6A33">
        <w:rPr>
          <w:sz w:val="24"/>
          <w:szCs w:val="24"/>
        </w:rPr>
        <w:t xml:space="preserve"> wykonawcą nie prowadzą do zakłócenia konkurencji w postępowaniu;</w:t>
      </w:r>
    </w:p>
    <w:p w:rsidR="00FF6A33" w:rsidRDefault="00F57783" w:rsidP="001C5352">
      <w:pPr>
        <w:pStyle w:val="Akapitzlist"/>
        <w:numPr>
          <w:ilvl w:val="1"/>
          <w:numId w:val="45"/>
        </w:numPr>
        <w:ind w:left="567" w:hanging="283"/>
        <w:jc w:val="both"/>
        <w:rPr>
          <w:sz w:val="24"/>
          <w:szCs w:val="24"/>
        </w:rPr>
      </w:pPr>
      <w:r>
        <w:rPr>
          <w:sz w:val="24"/>
          <w:szCs w:val="24"/>
        </w:rPr>
        <w:t>w</w:t>
      </w:r>
      <w:r w:rsidR="00FF6A33">
        <w:rPr>
          <w:sz w:val="24"/>
          <w:szCs w:val="24"/>
        </w:rPr>
        <w:t xml:space="preserve">w. oświadczenie oraz ewentualne dowody wykonawca składa </w:t>
      </w:r>
      <w:r w:rsidR="00FF6A33" w:rsidRPr="004E75A5">
        <w:rPr>
          <w:b/>
          <w:color w:val="FF0000"/>
          <w:sz w:val="24"/>
          <w:szCs w:val="24"/>
        </w:rPr>
        <w:t xml:space="preserve">w terminie </w:t>
      </w:r>
      <w:r w:rsidR="00FF6A33" w:rsidRPr="004E75A5">
        <w:rPr>
          <w:b/>
          <w:color w:val="FF0000"/>
          <w:sz w:val="24"/>
          <w:szCs w:val="24"/>
          <w:u w:val="single"/>
        </w:rPr>
        <w:t>3 dni od dnia zamieszczenia przez zamawiającego na stronie internetowej informacji</w:t>
      </w:r>
      <w:r w:rsidR="00FF6A33" w:rsidRPr="004E75A5">
        <w:rPr>
          <w:b/>
          <w:color w:val="FF0000"/>
          <w:sz w:val="24"/>
          <w:szCs w:val="24"/>
        </w:rPr>
        <w:t>,</w:t>
      </w:r>
      <w:r w:rsidR="00FF6A33">
        <w:rPr>
          <w:sz w:val="24"/>
          <w:szCs w:val="24"/>
        </w:rPr>
        <w:t xml:space="preserve"> o</w:t>
      </w:r>
      <w:r w:rsidR="00A45DFC">
        <w:rPr>
          <w:sz w:val="24"/>
          <w:szCs w:val="24"/>
        </w:rPr>
        <w:t> </w:t>
      </w:r>
      <w:r w:rsidR="00FF6A33">
        <w:rPr>
          <w:sz w:val="24"/>
          <w:szCs w:val="24"/>
        </w:rPr>
        <w:t>której mowa w art. 86 ust. 5 ustawy</w:t>
      </w:r>
      <w:r w:rsidR="0054516E">
        <w:rPr>
          <w:sz w:val="24"/>
          <w:szCs w:val="24"/>
        </w:rPr>
        <w:t xml:space="preserve"> </w:t>
      </w:r>
      <w:proofErr w:type="spellStart"/>
      <w:r w:rsidR="0054516E">
        <w:rPr>
          <w:sz w:val="24"/>
          <w:szCs w:val="24"/>
        </w:rPr>
        <w:t>Pzp</w:t>
      </w:r>
      <w:proofErr w:type="spellEnd"/>
      <w:r w:rsidR="00FF6A33">
        <w:rPr>
          <w:sz w:val="24"/>
          <w:szCs w:val="24"/>
        </w:rPr>
        <w:t>.</w:t>
      </w:r>
    </w:p>
    <w:p w:rsidR="00FF6A33" w:rsidRDefault="00F57783" w:rsidP="004B4E08">
      <w:pPr>
        <w:pStyle w:val="Akapitzlist"/>
        <w:ind w:left="567"/>
        <w:jc w:val="both"/>
        <w:rPr>
          <w:sz w:val="24"/>
          <w:szCs w:val="24"/>
        </w:rPr>
      </w:pPr>
      <w:r>
        <w:rPr>
          <w:sz w:val="24"/>
          <w:szCs w:val="24"/>
          <w:u w:val="single"/>
        </w:rPr>
        <w:t>w</w:t>
      </w:r>
      <w:r w:rsidR="00FF6A33">
        <w:rPr>
          <w:sz w:val="24"/>
          <w:szCs w:val="24"/>
          <w:u w:val="single"/>
        </w:rPr>
        <w:t xml:space="preserve"> przypadku składania oferty wspólnej ww. oświadczenie składa każdy z</w:t>
      </w:r>
      <w:r w:rsidR="00A45DFC">
        <w:rPr>
          <w:sz w:val="24"/>
          <w:szCs w:val="24"/>
          <w:u w:val="single"/>
        </w:rPr>
        <w:t> </w:t>
      </w:r>
      <w:r w:rsidR="00FF6A33">
        <w:rPr>
          <w:sz w:val="24"/>
          <w:szCs w:val="24"/>
          <w:u w:val="single"/>
        </w:rPr>
        <w:t>wykonawców składających ofertę wspólną</w:t>
      </w:r>
      <w:r w:rsidR="00FF6A33">
        <w:rPr>
          <w:sz w:val="24"/>
          <w:szCs w:val="24"/>
        </w:rPr>
        <w:t>.</w:t>
      </w:r>
    </w:p>
    <w:p w:rsidR="00FF6A33" w:rsidRDefault="00AB0678" w:rsidP="004B4E08">
      <w:pPr>
        <w:pStyle w:val="Akapitzlist"/>
        <w:ind w:left="567"/>
        <w:jc w:val="both"/>
        <w:rPr>
          <w:sz w:val="24"/>
          <w:szCs w:val="24"/>
        </w:rPr>
      </w:pPr>
      <w:r>
        <w:rPr>
          <w:sz w:val="24"/>
          <w:szCs w:val="24"/>
          <w:u w:val="single"/>
        </w:rPr>
        <w:t>w</w:t>
      </w:r>
      <w:r w:rsidR="00FF6A33">
        <w:rPr>
          <w:sz w:val="24"/>
          <w:szCs w:val="24"/>
          <w:u w:val="single"/>
        </w:rPr>
        <w:t>w. oświadczenie należy złożyć w oryginale.</w:t>
      </w:r>
    </w:p>
    <w:p w:rsidR="00FF6A33" w:rsidRDefault="00FF6A33" w:rsidP="002132D7">
      <w:pPr>
        <w:pStyle w:val="Akapitzlist"/>
        <w:numPr>
          <w:ilvl w:val="0"/>
          <w:numId w:val="5"/>
        </w:numPr>
        <w:tabs>
          <w:tab w:val="left" w:pos="284"/>
        </w:tabs>
        <w:ind w:left="567" w:hanging="567"/>
        <w:jc w:val="both"/>
        <w:rPr>
          <w:b/>
          <w:sz w:val="24"/>
          <w:szCs w:val="24"/>
        </w:rPr>
      </w:pPr>
      <w:r w:rsidRPr="002132D7">
        <w:rPr>
          <w:b/>
          <w:sz w:val="24"/>
          <w:szCs w:val="24"/>
        </w:rPr>
        <w:t>Zasady dotyczące składania oświadczeń i dokumentów oraz ich forma i język.</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 xml:space="preserve">których mowa w Rozdziale V pkt 5 </w:t>
      </w:r>
      <w:proofErr w:type="spellStart"/>
      <w:r w:rsidRPr="002132D7">
        <w:rPr>
          <w:sz w:val="24"/>
          <w:szCs w:val="24"/>
        </w:rPr>
        <w:t>siwz</w:t>
      </w:r>
      <w:proofErr w:type="spellEnd"/>
      <w:r w:rsidRPr="002132D7">
        <w:rPr>
          <w:sz w:val="24"/>
          <w:szCs w:val="24"/>
        </w:rPr>
        <w:t>,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W przypadku, o którym mowa w </w:t>
      </w:r>
      <w:proofErr w:type="spellStart"/>
      <w:r w:rsidRPr="002132D7">
        <w:rPr>
          <w:sz w:val="24"/>
          <w:szCs w:val="24"/>
        </w:rPr>
        <w:t>ppkt</w:t>
      </w:r>
      <w:proofErr w:type="spellEnd"/>
      <w:r w:rsidRPr="002132D7">
        <w:rPr>
          <w:sz w:val="24"/>
          <w:szCs w:val="24"/>
        </w:rPr>
        <w:t xml:space="preserve"> 4) zamawiający będzie żądał od wykonawcy przedstawienia tłumaczenia na język polski wskazanych przez wykonawcę i pobranych samodzielnie przez zamawiającego dokumentów.</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Jeżeli wykonawca nie złożył wymaganych pełnomocnictw albo złożył wadliwe pełnomocnictwa, zamawiający wezwie do ich złożenia w terminie przez siebie </w:t>
      </w:r>
      <w:r w:rsidRPr="002132D7">
        <w:rPr>
          <w:sz w:val="24"/>
          <w:szCs w:val="24"/>
        </w:rPr>
        <w:lastRenderedPageBreak/>
        <w:t>wskazanym, chyba że mimo ich złożenia oferta wykonawcy podlegać będzie odrzuceniu albo konieczne będzie unieważnienie postępowania.</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w:t>
      </w:r>
    </w:p>
    <w:p w:rsidR="009D6529" w:rsidRPr="00F319BB" w:rsidRDefault="009D6529" w:rsidP="00F319BB">
      <w:pPr>
        <w:pStyle w:val="Akapitzlist"/>
        <w:numPr>
          <w:ilvl w:val="0"/>
          <w:numId w:val="46"/>
        </w:numPr>
        <w:tabs>
          <w:tab w:val="left" w:pos="284"/>
        </w:tabs>
        <w:jc w:val="both"/>
        <w:rPr>
          <w:i/>
          <w:iCs/>
        </w:rPr>
      </w:pPr>
      <w:r w:rsidRPr="00F319BB">
        <w:rPr>
          <w:b/>
          <w:sz w:val="24"/>
          <w:szCs w:val="24"/>
        </w:rPr>
        <w:t xml:space="preserve">Uwaga ! Na podstawie art. 24aa ustawy </w:t>
      </w:r>
      <w:proofErr w:type="spellStart"/>
      <w:r w:rsidRPr="00F319BB">
        <w:rPr>
          <w:b/>
          <w:sz w:val="24"/>
          <w:szCs w:val="24"/>
        </w:rPr>
        <w:t>Pzp</w:t>
      </w:r>
      <w:proofErr w:type="spellEnd"/>
      <w:r w:rsidRPr="00F319BB">
        <w:rPr>
          <w:b/>
          <w:sz w:val="24"/>
          <w:szCs w:val="24"/>
        </w:rPr>
        <w:t xml:space="preserve"> zamawiający może, </w:t>
      </w:r>
      <w:r w:rsidRPr="00F319BB">
        <w:rPr>
          <w:b/>
          <w:sz w:val="24"/>
          <w:szCs w:val="24"/>
          <w:u w:val="single"/>
        </w:rPr>
        <w:t>najpierw dokonać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1C5352">
      <w:pPr>
        <w:pStyle w:val="Akapitzlist"/>
        <w:numPr>
          <w:ilvl w:val="0"/>
          <w:numId w:val="46"/>
        </w:numPr>
        <w:tabs>
          <w:tab w:val="left" w:pos="284"/>
        </w:tabs>
        <w:jc w:val="both"/>
        <w:rPr>
          <w:b/>
          <w:sz w:val="24"/>
          <w:szCs w:val="24"/>
        </w:rPr>
      </w:pPr>
      <w:r w:rsidRPr="001C5352">
        <w:rPr>
          <w:b/>
          <w:sz w:val="24"/>
          <w:szCs w:val="24"/>
        </w:rPr>
        <w:t xml:space="preserve">Jeżeli wykonawca, o którym mowa w </w:t>
      </w:r>
      <w:proofErr w:type="spellStart"/>
      <w:r w:rsidRPr="001C5352">
        <w:rPr>
          <w:b/>
          <w:sz w:val="24"/>
          <w:szCs w:val="24"/>
        </w:rPr>
        <w:t>ppkt</w:t>
      </w:r>
      <w:proofErr w:type="spellEnd"/>
      <w:r w:rsidRPr="001C5352">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 xml:space="preserve">i jest zobowiązany,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w:t>
      </w:r>
      <w:proofErr w:type="spellStart"/>
      <w:r w:rsidR="00FE36A6">
        <w:rPr>
          <w:sz w:val="24"/>
          <w:szCs w:val="24"/>
        </w:rPr>
        <w:t>Pzp</w:t>
      </w:r>
      <w:proofErr w:type="spellEnd"/>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lastRenderedPageBreak/>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Pr="005B5AC2" w:rsidRDefault="00FF6A33"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D61880">
      <w:pPr>
        <w:numPr>
          <w:ilvl w:val="0"/>
          <w:numId w:val="20"/>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D61880" w:rsidP="00D61880">
      <w:pPr>
        <w:numPr>
          <w:ilvl w:val="0"/>
          <w:numId w:val="47"/>
        </w:numPr>
        <w:contextualSpacing/>
        <w:jc w:val="both"/>
        <w:rPr>
          <w:i/>
          <w:sz w:val="24"/>
          <w:szCs w:val="24"/>
        </w:rPr>
      </w:pPr>
      <w:r w:rsidRPr="00D61880">
        <w:rPr>
          <w:sz w:val="24"/>
          <w:szCs w:val="24"/>
        </w:rPr>
        <w:t xml:space="preserve">Termin rozpoczęcia </w:t>
      </w:r>
      <w:r w:rsidRPr="00D61880">
        <w:rPr>
          <w:sz w:val="24"/>
          <w:szCs w:val="24"/>
        </w:rPr>
        <w:tab/>
        <w:t xml:space="preserve">- w dniu </w:t>
      </w:r>
      <w:r w:rsidR="008E1C2A">
        <w:rPr>
          <w:sz w:val="24"/>
          <w:szCs w:val="24"/>
        </w:rPr>
        <w:t>podpisania umowy</w:t>
      </w:r>
      <w:r w:rsidRPr="00D61880">
        <w:rPr>
          <w:sz w:val="24"/>
          <w:szCs w:val="24"/>
        </w:rPr>
        <w:t>,</w:t>
      </w:r>
    </w:p>
    <w:p w:rsidR="00D61880" w:rsidRPr="00A647E6" w:rsidRDefault="00D61880" w:rsidP="00D61880">
      <w:pPr>
        <w:numPr>
          <w:ilvl w:val="0"/>
          <w:numId w:val="47"/>
        </w:numPr>
        <w:contextualSpacing/>
        <w:jc w:val="both"/>
        <w:rPr>
          <w:b/>
          <w:i/>
          <w:sz w:val="24"/>
          <w:szCs w:val="24"/>
        </w:rPr>
      </w:pPr>
      <w:r w:rsidRPr="00A647E6">
        <w:rPr>
          <w:b/>
          <w:sz w:val="24"/>
          <w:szCs w:val="24"/>
        </w:rPr>
        <w:t>Termin zakończenia</w:t>
      </w:r>
      <w:r w:rsidRPr="00A647E6">
        <w:rPr>
          <w:b/>
          <w:sz w:val="24"/>
          <w:szCs w:val="24"/>
        </w:rPr>
        <w:tab/>
        <w:t>-</w:t>
      </w:r>
      <w:r w:rsidR="009B0AE3">
        <w:rPr>
          <w:b/>
          <w:sz w:val="24"/>
          <w:szCs w:val="24"/>
        </w:rPr>
        <w:t xml:space="preserve"> 15.10</w:t>
      </w:r>
      <w:r w:rsidR="00A647E6" w:rsidRPr="00A647E6">
        <w:rPr>
          <w:b/>
          <w:sz w:val="24"/>
          <w:szCs w:val="24"/>
        </w:rPr>
        <w:t>.201</w:t>
      </w:r>
      <w:r w:rsidR="00C347E3">
        <w:rPr>
          <w:b/>
          <w:sz w:val="24"/>
          <w:szCs w:val="24"/>
        </w:rPr>
        <w:t>7</w:t>
      </w:r>
      <w:r w:rsidR="00A647E6" w:rsidRPr="00A647E6">
        <w:rPr>
          <w:b/>
          <w:sz w:val="24"/>
          <w:szCs w:val="24"/>
        </w:rPr>
        <w:t xml:space="preserve"> r.</w:t>
      </w:r>
    </w:p>
    <w:p w:rsidR="00D61880" w:rsidRPr="00D61880" w:rsidRDefault="00D61880" w:rsidP="00D61880">
      <w:pPr>
        <w:ind w:left="284"/>
        <w:jc w:val="both"/>
        <w:rPr>
          <w:i/>
          <w:sz w:val="24"/>
          <w:szCs w:val="24"/>
        </w:rPr>
      </w:pPr>
      <w:r w:rsidRPr="00D61880">
        <w:rPr>
          <w:i/>
          <w:sz w:val="24"/>
          <w:szCs w:val="24"/>
        </w:rPr>
        <w:t xml:space="preserve">Wykonawca w formularzu oferty powinien podać termin realizacji określony w </w:t>
      </w:r>
      <w:r w:rsidR="00A647E6">
        <w:rPr>
          <w:i/>
          <w:sz w:val="24"/>
          <w:szCs w:val="24"/>
        </w:rPr>
        <w:t>datach</w:t>
      </w:r>
      <w:r w:rsidRPr="00D61880">
        <w:rPr>
          <w:i/>
          <w:sz w:val="24"/>
          <w:szCs w:val="24"/>
        </w:rPr>
        <w:t>. Termin realizacji stanowi jedno z kryteriów oceny ofert.</w:t>
      </w:r>
    </w:p>
    <w:p w:rsidR="00D61880" w:rsidRPr="0080073E" w:rsidRDefault="00D61880" w:rsidP="00D61880">
      <w:pPr>
        <w:numPr>
          <w:ilvl w:val="0"/>
          <w:numId w:val="20"/>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sidR="0080073E">
        <w:rPr>
          <w:bCs/>
          <w:sz w:val="24"/>
          <w:szCs w:val="24"/>
        </w:rPr>
        <w:t>6</w:t>
      </w:r>
      <w:r w:rsidR="00912254">
        <w:rPr>
          <w:bCs/>
          <w:sz w:val="24"/>
          <w:szCs w:val="24"/>
        </w:rPr>
        <w:t>0</w:t>
      </w:r>
      <w:r w:rsidR="0080073E">
        <w:rPr>
          <w:bCs/>
          <w:sz w:val="24"/>
          <w:szCs w:val="24"/>
        </w:rPr>
        <w:t xml:space="preserve"> miesięcy</w:t>
      </w:r>
      <w:r w:rsidRPr="0080073E">
        <w:rPr>
          <w:bCs/>
          <w:sz w:val="24"/>
          <w:szCs w:val="24"/>
        </w:rPr>
        <w:t xml:space="preserve"> od dnia podpisania protokołu końcowego odbioru robót.</w:t>
      </w:r>
      <w:r w:rsidRPr="0080073E">
        <w:rPr>
          <w:i/>
          <w:sz w:val="24"/>
          <w:szCs w:val="24"/>
        </w:rPr>
        <w:t xml:space="preserve"> </w:t>
      </w:r>
    </w:p>
    <w:p w:rsidR="00D61880" w:rsidRPr="00D61880" w:rsidRDefault="00D61880" w:rsidP="00D61880">
      <w:pPr>
        <w:numPr>
          <w:ilvl w:val="0"/>
          <w:numId w:val="20"/>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sidR="00D662C0">
        <w:rPr>
          <w:sz w:val="24"/>
          <w:szCs w:val="24"/>
        </w:rPr>
        <w:t xml:space="preserve"> Minimalny o</w:t>
      </w:r>
      <w:r w:rsidRPr="00D61880">
        <w:rPr>
          <w:sz w:val="24"/>
          <w:szCs w:val="24"/>
        </w:rPr>
        <w:t xml:space="preserve">kres gwarancji wynosi </w:t>
      </w:r>
      <w:r w:rsidR="00D662C0">
        <w:rPr>
          <w:sz w:val="24"/>
          <w:szCs w:val="24"/>
        </w:rPr>
        <w:t>5 lat</w:t>
      </w:r>
      <w:r w:rsidR="0089256D">
        <w:rPr>
          <w:sz w:val="24"/>
          <w:szCs w:val="24"/>
        </w:rPr>
        <w:t>,</w:t>
      </w:r>
      <w:r w:rsidRPr="00D61880">
        <w:rPr>
          <w:sz w:val="24"/>
          <w:szCs w:val="24"/>
        </w:rPr>
        <w:t xml:space="preserve"> licząc od dnia podpisania protokołu odbioru końcowego robót.</w:t>
      </w:r>
      <w:r w:rsidR="00D662C0" w:rsidRPr="00D662C0">
        <w:rPr>
          <w:i/>
          <w:sz w:val="24"/>
          <w:szCs w:val="24"/>
        </w:rPr>
        <w:t xml:space="preserve"> </w:t>
      </w:r>
      <w:r w:rsidR="00D662C0" w:rsidRPr="00D61880">
        <w:rPr>
          <w:i/>
          <w:sz w:val="24"/>
          <w:szCs w:val="24"/>
        </w:rPr>
        <w:t>Przedłużenie okresu gwarancji</w:t>
      </w:r>
      <w:r w:rsidR="0055516A">
        <w:rPr>
          <w:i/>
          <w:sz w:val="24"/>
          <w:szCs w:val="24"/>
        </w:rPr>
        <w:t xml:space="preserve"> </w:t>
      </w:r>
      <w:r w:rsidR="00D662C0" w:rsidRPr="00D61880">
        <w:rPr>
          <w:i/>
          <w:sz w:val="24"/>
          <w:szCs w:val="24"/>
        </w:rPr>
        <w:t>stanowi jedno z</w:t>
      </w:r>
      <w:r w:rsidR="00D662C0">
        <w:rPr>
          <w:i/>
          <w:sz w:val="24"/>
          <w:szCs w:val="24"/>
        </w:rPr>
        <w:t> </w:t>
      </w:r>
      <w:r w:rsidR="00D662C0" w:rsidRPr="00D61880">
        <w:rPr>
          <w:i/>
          <w:sz w:val="24"/>
          <w:szCs w:val="24"/>
        </w:rPr>
        <w:t>kryteriów oceny ofert</w:t>
      </w:r>
      <w:r w:rsidR="00836832">
        <w:rPr>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1C5352">
      <w:pPr>
        <w:pStyle w:val="pkt"/>
        <w:numPr>
          <w:ilvl w:val="0"/>
          <w:numId w:val="21"/>
        </w:numPr>
        <w:tabs>
          <w:tab w:val="num" w:pos="284"/>
        </w:tabs>
        <w:spacing w:before="0" w:after="0"/>
        <w:ind w:left="284" w:hanging="284"/>
      </w:pPr>
      <w:r>
        <w:t xml:space="preserve">Wadium należy wnieść w wysokości </w:t>
      </w:r>
      <w:r w:rsidR="00D42542">
        <w:t>8.</w:t>
      </w:r>
      <w:r w:rsidR="00F9745E">
        <w:t>000,00</w:t>
      </w:r>
      <w:r w:rsidR="00D42542">
        <w:t xml:space="preserve"> zł (słownie: osiem</w:t>
      </w:r>
      <w:r w:rsidR="00F9745E">
        <w:t xml:space="preserve"> tysięcy</w:t>
      </w:r>
      <w:r>
        <w:t xml:space="preserve"> złotych) przed upływem terminu składania ofert. </w:t>
      </w:r>
      <w:r>
        <w:rPr>
          <w:b/>
        </w:rPr>
        <w:t xml:space="preserve">Decyduje moment wpływu środków do zamawiającego. </w:t>
      </w:r>
    </w:p>
    <w:p w:rsidR="00FF6A33" w:rsidRDefault="00FF6A33" w:rsidP="001C5352">
      <w:pPr>
        <w:pStyle w:val="pkt"/>
        <w:numPr>
          <w:ilvl w:val="0"/>
          <w:numId w:val="21"/>
        </w:numPr>
        <w:tabs>
          <w:tab w:val="num" w:pos="284"/>
        </w:tabs>
        <w:spacing w:before="0" w:after="0"/>
        <w:ind w:left="284" w:hanging="284"/>
      </w:pPr>
      <w:r>
        <w:t>Wadium może być wnoszone:</w:t>
      </w:r>
    </w:p>
    <w:p w:rsidR="00FF6A33" w:rsidRDefault="00FF6A33" w:rsidP="001C5352">
      <w:pPr>
        <w:numPr>
          <w:ilvl w:val="1"/>
          <w:numId w:val="22"/>
        </w:numPr>
        <w:tabs>
          <w:tab w:val="num" w:pos="567"/>
        </w:tabs>
        <w:ind w:left="567" w:hanging="283"/>
        <w:jc w:val="both"/>
        <w:rPr>
          <w:sz w:val="24"/>
        </w:rPr>
      </w:pPr>
      <w:r>
        <w:rPr>
          <w:sz w:val="24"/>
        </w:rPr>
        <w:t xml:space="preserve">w pieniądzu – przelewem na konto depozytowe Zamawiającego </w:t>
      </w:r>
    </w:p>
    <w:p w:rsidR="001520A0" w:rsidRDefault="001520A0" w:rsidP="001520A0">
      <w:pPr>
        <w:tabs>
          <w:tab w:val="num" w:pos="1440"/>
        </w:tabs>
        <w:ind w:left="567"/>
        <w:jc w:val="both"/>
        <w:rPr>
          <w:sz w:val="24"/>
        </w:rPr>
      </w:pP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lastRenderedPageBreak/>
        <w:t>Na dowodzie wpłaty należy zaznaczyć, jakiego zadania wadium dotyczy (</w:t>
      </w:r>
      <w:r w:rsidRPr="001520A0">
        <w:rPr>
          <w:b/>
          <w:bCs/>
          <w:sz w:val="24"/>
          <w:szCs w:val="24"/>
        </w:rPr>
        <w:t>WADIUM W POSTĘPOWANIU NR WIM.2</w:t>
      </w:r>
      <w:r w:rsidR="003526FE">
        <w:rPr>
          <w:b/>
          <w:bCs/>
          <w:sz w:val="24"/>
          <w:szCs w:val="24"/>
        </w:rPr>
        <w:t>71.1.46.2017</w:t>
      </w:r>
      <w:r w:rsidRPr="001520A0">
        <w:rPr>
          <w:b/>
          <w:bCs/>
          <w:sz w:val="24"/>
          <w:szCs w:val="24"/>
        </w:rPr>
        <w:t>)</w:t>
      </w:r>
      <w:r>
        <w:rPr>
          <w:sz w:val="24"/>
          <w:szCs w:val="24"/>
        </w:rPr>
        <w:t>.</w:t>
      </w:r>
    </w:p>
    <w:p w:rsidR="001520A0" w:rsidRDefault="001520A0" w:rsidP="001520A0">
      <w:pPr>
        <w:tabs>
          <w:tab w:val="num" w:pos="567"/>
          <w:tab w:val="num" w:pos="1440"/>
        </w:tabs>
        <w:ind w:left="567"/>
        <w:rPr>
          <w:sz w:val="24"/>
        </w:rPr>
      </w:pPr>
    </w:p>
    <w:p w:rsidR="00FF6A33" w:rsidRDefault="00FF6A33" w:rsidP="001C5352">
      <w:pPr>
        <w:pStyle w:val="pkt"/>
        <w:numPr>
          <w:ilvl w:val="1"/>
          <w:numId w:val="22"/>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F0574">
        <w:t xml:space="preserve"> (Dz.U Nr 109, </w:t>
      </w:r>
      <w:proofErr w:type="spellStart"/>
      <w:r w:rsidR="00CF0574">
        <w:t>poz</w:t>
      </w:r>
      <w:proofErr w:type="spellEnd"/>
      <w:r w:rsidR="00CF0574">
        <w:t xml:space="preserve"> 1158 z </w:t>
      </w:r>
      <w:proofErr w:type="spellStart"/>
      <w:r w:rsidR="00CF0574">
        <w:t>późn</w:t>
      </w:r>
      <w:proofErr w:type="spellEnd"/>
      <w:r w:rsidR="00CF0574">
        <w:t>. zm.)</w:t>
      </w:r>
    </w:p>
    <w:p w:rsidR="00FF6A33" w:rsidRDefault="00FF6A33" w:rsidP="001C5352">
      <w:pPr>
        <w:numPr>
          <w:ilvl w:val="0"/>
          <w:numId w:val="23"/>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1C5352">
      <w:pPr>
        <w:numPr>
          <w:ilvl w:val="0"/>
          <w:numId w:val="23"/>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1C5352">
      <w:pPr>
        <w:numPr>
          <w:ilvl w:val="0"/>
          <w:numId w:val="2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1C5352">
      <w:pPr>
        <w:numPr>
          <w:ilvl w:val="0"/>
          <w:numId w:val="24"/>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1C5352">
      <w:pPr>
        <w:numPr>
          <w:ilvl w:val="0"/>
          <w:numId w:val="24"/>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1C5352">
      <w:pPr>
        <w:numPr>
          <w:ilvl w:val="0"/>
          <w:numId w:val="2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1C5352">
      <w:pPr>
        <w:numPr>
          <w:ilvl w:val="0"/>
          <w:numId w:val="23"/>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1C5352">
      <w:pPr>
        <w:numPr>
          <w:ilvl w:val="0"/>
          <w:numId w:val="23"/>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1C5352">
      <w:pPr>
        <w:numPr>
          <w:ilvl w:val="0"/>
          <w:numId w:val="23"/>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1C5352">
      <w:pPr>
        <w:numPr>
          <w:ilvl w:val="0"/>
          <w:numId w:val="25"/>
        </w:numPr>
        <w:tabs>
          <w:tab w:val="num" w:pos="567"/>
        </w:tabs>
        <w:ind w:hanging="436"/>
        <w:jc w:val="both"/>
        <w:rPr>
          <w:sz w:val="24"/>
        </w:rPr>
      </w:pPr>
      <w:r>
        <w:rPr>
          <w:sz w:val="24"/>
          <w:u w:val="single"/>
        </w:rPr>
        <w:t>wykonawca, którego oferta została wybrana</w:t>
      </w:r>
      <w:r>
        <w:t>:</w:t>
      </w:r>
    </w:p>
    <w:p w:rsidR="00FF6A33" w:rsidRDefault="00FF6A33" w:rsidP="001C5352">
      <w:pPr>
        <w:numPr>
          <w:ilvl w:val="0"/>
          <w:numId w:val="26"/>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1C5352">
      <w:pPr>
        <w:numPr>
          <w:ilvl w:val="0"/>
          <w:numId w:val="26"/>
        </w:numPr>
        <w:tabs>
          <w:tab w:val="clear" w:pos="360"/>
          <w:tab w:val="num" w:pos="851"/>
        </w:tabs>
        <w:ind w:left="851" w:hanging="284"/>
        <w:jc w:val="both"/>
        <w:rPr>
          <w:sz w:val="24"/>
        </w:rPr>
      </w:pPr>
      <w:r>
        <w:rPr>
          <w:sz w:val="24"/>
        </w:rPr>
        <w:t>nie wniósł wymaganego zabezpieczenia należytego wykonania umowy,</w:t>
      </w:r>
    </w:p>
    <w:p w:rsidR="00FF6A33" w:rsidRDefault="00FF6A33" w:rsidP="001C5352">
      <w:pPr>
        <w:numPr>
          <w:ilvl w:val="0"/>
          <w:numId w:val="26"/>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1C5352">
      <w:pPr>
        <w:numPr>
          <w:ilvl w:val="0"/>
          <w:numId w:val="25"/>
        </w:numPr>
        <w:tabs>
          <w:tab w:val="num" w:pos="567"/>
        </w:tabs>
        <w:ind w:left="567" w:hanging="283"/>
        <w:jc w:val="both"/>
        <w:rPr>
          <w:sz w:val="24"/>
        </w:rPr>
      </w:pPr>
      <w:r>
        <w:rPr>
          <w:sz w:val="24"/>
        </w:rPr>
        <w:t>wykonawca, w odpowiedzi na wezwanie, o którym mowa w art. 26 ust. 3 i 3a ustawy,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FF6A33" w:rsidRDefault="00FF6A33" w:rsidP="001C5352">
      <w:pPr>
        <w:numPr>
          <w:ilvl w:val="0"/>
          <w:numId w:val="23"/>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1C5352">
      <w:pPr>
        <w:numPr>
          <w:ilvl w:val="0"/>
          <w:numId w:val="23"/>
        </w:numPr>
        <w:tabs>
          <w:tab w:val="left" w:pos="284"/>
        </w:tabs>
        <w:ind w:left="284" w:hanging="426"/>
        <w:jc w:val="both"/>
        <w:rPr>
          <w:sz w:val="24"/>
        </w:rPr>
      </w:pPr>
      <w:r>
        <w:rPr>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1C5352">
      <w:pPr>
        <w:numPr>
          <w:ilvl w:val="0"/>
          <w:numId w:val="23"/>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1C5352">
      <w:pPr>
        <w:numPr>
          <w:ilvl w:val="0"/>
          <w:numId w:val="23"/>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1C5352">
      <w:pPr>
        <w:numPr>
          <w:ilvl w:val="0"/>
          <w:numId w:val="23"/>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1C5352">
      <w:pPr>
        <w:numPr>
          <w:ilvl w:val="0"/>
          <w:numId w:val="23"/>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1C5352">
      <w:pPr>
        <w:numPr>
          <w:ilvl w:val="0"/>
          <w:numId w:val="23"/>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Pr="005B5AC2">
        <w:rPr>
          <w:sz w:val="24"/>
        </w:rPr>
        <w:t>godzinach od 7:30 do 15:30.</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Z</w:t>
      </w:r>
      <w:r w:rsidRPr="005B5AC2">
        <w:rPr>
          <w:sz w:val="24"/>
        </w:rPr>
        <w:t xml:space="preserve">mawiający i </w:t>
      </w:r>
      <w:r w:rsidR="001520A0">
        <w:rPr>
          <w:sz w:val="24"/>
        </w:rPr>
        <w:t>W</w:t>
      </w:r>
      <w:r w:rsidRPr="005B5AC2">
        <w:rPr>
          <w:sz w:val="24"/>
        </w:rPr>
        <w:t xml:space="preserve">ykonawca przekazują </w:t>
      </w:r>
      <w:r w:rsidRPr="005B5AC2">
        <w:rPr>
          <w:b/>
          <w:sz w:val="24"/>
        </w:rPr>
        <w:t>pisemnie</w:t>
      </w:r>
      <w:r w:rsidRPr="005B5AC2">
        <w:rPr>
          <w:sz w:val="24"/>
        </w:rPr>
        <w:t>, z zastrzeżeniem pkt 3.</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 xml:space="preserve">Zamawiający dopuszcza porozumiewanie się za pomocą: </w:t>
      </w:r>
    </w:p>
    <w:p w:rsidR="00FF6A33" w:rsidRPr="005B5AC2" w:rsidRDefault="00FF6A33" w:rsidP="001C5352">
      <w:pPr>
        <w:numPr>
          <w:ilvl w:val="0"/>
          <w:numId w:val="17"/>
        </w:numPr>
        <w:tabs>
          <w:tab w:val="left" w:pos="567"/>
        </w:tabs>
        <w:ind w:left="567" w:hanging="283"/>
        <w:jc w:val="both"/>
        <w:rPr>
          <w:sz w:val="24"/>
        </w:rPr>
      </w:pPr>
      <w:r w:rsidRPr="005B5AC2">
        <w:rPr>
          <w:b/>
          <w:sz w:val="24"/>
        </w:rPr>
        <w:t>faksu</w:t>
      </w:r>
      <w:r w:rsidRPr="005B5AC2">
        <w:rPr>
          <w:sz w:val="24"/>
        </w:rPr>
        <w:t>, przy przekazywaniu następujących dokumentów:</w:t>
      </w:r>
    </w:p>
    <w:p w:rsidR="00FF6A33" w:rsidRPr="005B5AC2" w:rsidRDefault="00FF6A33" w:rsidP="001C5352">
      <w:pPr>
        <w:numPr>
          <w:ilvl w:val="0"/>
          <w:numId w:val="18"/>
        </w:numPr>
        <w:ind w:left="851" w:hanging="284"/>
        <w:jc w:val="both"/>
        <w:rPr>
          <w:sz w:val="24"/>
        </w:rPr>
      </w:pPr>
      <w:r w:rsidRPr="005B5AC2">
        <w:rPr>
          <w:sz w:val="24"/>
        </w:rPr>
        <w:t xml:space="preserve">pytania wykonawców i wyjaśnienia zamawiającego dotyczące treści </w:t>
      </w:r>
      <w:proofErr w:type="spellStart"/>
      <w:r w:rsidRPr="005B5AC2">
        <w:rPr>
          <w:sz w:val="24"/>
        </w:rPr>
        <w:t>siwz</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 xml:space="preserve">modyfikacje treści </w:t>
      </w:r>
      <w:proofErr w:type="spellStart"/>
      <w:r w:rsidRPr="005B5AC2">
        <w:rPr>
          <w:sz w:val="24"/>
        </w:rPr>
        <w:t>siwz</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wezwanie wykonawcy do wyjaśnienia treści oferty i odpowiedź wykonawcy,</w:t>
      </w:r>
    </w:p>
    <w:p w:rsidR="00FF6A33" w:rsidRPr="006906CC" w:rsidRDefault="00FF6A33" w:rsidP="001C5352">
      <w:pPr>
        <w:numPr>
          <w:ilvl w:val="0"/>
          <w:numId w:val="18"/>
        </w:numPr>
        <w:ind w:left="851" w:hanging="284"/>
        <w:jc w:val="both"/>
        <w:rPr>
          <w:sz w:val="24"/>
        </w:rPr>
      </w:pPr>
      <w:r w:rsidRPr="006906CC">
        <w:rPr>
          <w:sz w:val="24"/>
        </w:rPr>
        <w:t>wezwanie kierowane do wykonawców na podstawie art. 26 ust. 2f, 3 i 3a ustawy,</w:t>
      </w:r>
    </w:p>
    <w:p w:rsidR="00FF6A33" w:rsidRPr="005B5AC2" w:rsidRDefault="00FF6A33" w:rsidP="001C5352">
      <w:pPr>
        <w:numPr>
          <w:ilvl w:val="0"/>
          <w:numId w:val="18"/>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FF6A33" w:rsidRPr="005B5AC2" w:rsidRDefault="00FF6A33" w:rsidP="001C5352">
      <w:pPr>
        <w:numPr>
          <w:ilvl w:val="0"/>
          <w:numId w:val="18"/>
        </w:numPr>
        <w:ind w:left="851" w:hanging="284"/>
        <w:jc w:val="both"/>
        <w:rPr>
          <w:bCs/>
          <w:sz w:val="24"/>
          <w:szCs w:val="24"/>
        </w:rPr>
      </w:pPr>
      <w:r w:rsidRPr="005B5AC2">
        <w:rPr>
          <w:bCs/>
          <w:sz w:val="24"/>
        </w:rPr>
        <w:t>informacja o poprawieniu oferty na podstawie art. 87 ust. 2 ustawy</w:t>
      </w:r>
      <w:r w:rsidR="00CF0574">
        <w:rPr>
          <w:bCs/>
          <w:sz w:val="24"/>
        </w:rPr>
        <w:t xml:space="preserve"> </w:t>
      </w:r>
      <w:proofErr w:type="spellStart"/>
      <w:r w:rsidR="00CF0574">
        <w:rPr>
          <w:bCs/>
          <w:sz w:val="24"/>
        </w:rPr>
        <w:t>Pzp</w:t>
      </w:r>
      <w:proofErr w:type="spellEnd"/>
      <w:r w:rsidRPr="005B5AC2">
        <w:rPr>
          <w:bCs/>
          <w:sz w:val="24"/>
        </w:rPr>
        <w:t>,</w:t>
      </w:r>
    </w:p>
    <w:p w:rsidR="00FF6A33" w:rsidRPr="005B5AC2" w:rsidRDefault="00FF6A33" w:rsidP="001C5352">
      <w:pPr>
        <w:numPr>
          <w:ilvl w:val="0"/>
          <w:numId w:val="18"/>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r w:rsidR="00CF0574">
        <w:rPr>
          <w:bCs/>
          <w:sz w:val="24"/>
          <w:szCs w:val="24"/>
        </w:rPr>
        <w:t xml:space="preserve"> </w:t>
      </w:r>
      <w:proofErr w:type="spellStart"/>
      <w:r w:rsidR="00CF0574">
        <w:rPr>
          <w:bCs/>
          <w:sz w:val="24"/>
          <w:szCs w:val="24"/>
        </w:rPr>
        <w:t>Pzp</w:t>
      </w:r>
      <w:proofErr w:type="spellEnd"/>
      <w:r w:rsidRPr="005B5AC2">
        <w:rPr>
          <w:bCs/>
          <w:sz w:val="24"/>
          <w:szCs w:val="24"/>
        </w:rPr>
        <w:t>.</w:t>
      </w:r>
    </w:p>
    <w:p w:rsidR="00FF6A33" w:rsidRPr="005B5AC2" w:rsidRDefault="00FF6A33" w:rsidP="001C5352">
      <w:pPr>
        <w:numPr>
          <w:ilvl w:val="0"/>
          <w:numId w:val="18"/>
        </w:numPr>
        <w:ind w:left="851" w:hanging="284"/>
        <w:jc w:val="both"/>
        <w:rPr>
          <w:sz w:val="24"/>
        </w:rPr>
      </w:pPr>
      <w:r w:rsidRPr="005B5AC2">
        <w:rPr>
          <w:sz w:val="24"/>
        </w:rPr>
        <w:t>wezwanie zamawiającego do wyrażenia zgody na przedłużenie terminu związania ofertą oraz odpowiedź wykonawcy,</w:t>
      </w:r>
    </w:p>
    <w:p w:rsidR="00FF6A33" w:rsidRPr="005B5AC2" w:rsidRDefault="00FF6A33" w:rsidP="001C5352">
      <w:pPr>
        <w:numPr>
          <w:ilvl w:val="0"/>
          <w:numId w:val="18"/>
        </w:numPr>
        <w:ind w:left="851" w:hanging="284"/>
        <w:jc w:val="both"/>
        <w:rPr>
          <w:bCs/>
          <w:sz w:val="24"/>
        </w:rPr>
      </w:pPr>
      <w:r w:rsidRPr="005B5AC2">
        <w:rPr>
          <w:bCs/>
          <w:sz w:val="24"/>
        </w:rPr>
        <w:t xml:space="preserve">oświadczenie wykonawcy o przedłużeniu terminu związania ofertą,  </w:t>
      </w:r>
    </w:p>
    <w:p w:rsidR="00FF6A33" w:rsidRPr="005B5AC2" w:rsidRDefault="00FF6A33" w:rsidP="001C5352">
      <w:pPr>
        <w:numPr>
          <w:ilvl w:val="0"/>
          <w:numId w:val="18"/>
        </w:numPr>
        <w:ind w:left="851" w:hanging="284"/>
        <w:jc w:val="both"/>
        <w:rPr>
          <w:sz w:val="24"/>
        </w:rPr>
      </w:pPr>
      <w:r w:rsidRPr="005B5AC2">
        <w:rPr>
          <w:sz w:val="24"/>
        </w:rPr>
        <w:t>zawiadomienie o wyborze najkorzystniejszej oferty, zgodnie z art. 92 ust. 1 ustawy</w:t>
      </w:r>
      <w:r w:rsidR="00A647E6">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zawiadomienie o unieważnieniu postępowania,</w:t>
      </w:r>
    </w:p>
    <w:p w:rsidR="00FF6A33" w:rsidRPr="005B5AC2" w:rsidRDefault="00FF6A33" w:rsidP="001C5352">
      <w:pPr>
        <w:numPr>
          <w:ilvl w:val="0"/>
          <w:numId w:val="18"/>
        </w:numPr>
        <w:ind w:left="851" w:hanging="284"/>
        <w:jc w:val="both"/>
        <w:rPr>
          <w:sz w:val="24"/>
        </w:rPr>
      </w:pPr>
      <w:r w:rsidRPr="006906CC">
        <w:rPr>
          <w:sz w:val="24"/>
        </w:rPr>
        <w:t>informacje i zawiadomienia kierowane do wykonawców na podstawie art. 181, 184 i</w:t>
      </w:r>
      <w:r w:rsidR="00CA3210">
        <w:rPr>
          <w:sz w:val="24"/>
        </w:rPr>
        <w:t> </w:t>
      </w:r>
      <w:r w:rsidRPr="005B5AC2">
        <w:rPr>
          <w:sz w:val="24"/>
        </w:rPr>
        <w:t>185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7"/>
        </w:numPr>
        <w:tabs>
          <w:tab w:val="left" w:pos="567"/>
        </w:tabs>
        <w:ind w:left="567" w:hanging="283"/>
        <w:jc w:val="both"/>
        <w:rPr>
          <w:sz w:val="24"/>
        </w:rPr>
      </w:pPr>
      <w:r w:rsidRPr="005B5AC2">
        <w:rPr>
          <w:b/>
          <w:sz w:val="24"/>
        </w:rPr>
        <w:t>e-maila</w:t>
      </w:r>
      <w:r w:rsidRPr="005B5AC2">
        <w:rPr>
          <w:sz w:val="24"/>
        </w:rPr>
        <w:t>, przy przekazywaniu następujących dokumentów:</w:t>
      </w:r>
    </w:p>
    <w:p w:rsidR="00FF6A33" w:rsidRPr="006906CC" w:rsidRDefault="00FF6A33" w:rsidP="001C5352">
      <w:pPr>
        <w:numPr>
          <w:ilvl w:val="0"/>
          <w:numId w:val="19"/>
        </w:numPr>
        <w:tabs>
          <w:tab w:val="left" w:pos="851"/>
          <w:tab w:val="left" w:pos="1276"/>
        </w:tabs>
        <w:ind w:left="851" w:hanging="284"/>
        <w:jc w:val="both"/>
        <w:rPr>
          <w:sz w:val="24"/>
        </w:rPr>
      </w:pPr>
      <w:r w:rsidRPr="006906CC">
        <w:rPr>
          <w:sz w:val="24"/>
        </w:rPr>
        <w:t>wezwanie kierowane do wykonawców na podstawie art. 26 ust. 2f, 3 i 3a ustawy</w:t>
      </w:r>
      <w:r w:rsidR="00A647E6">
        <w:rPr>
          <w:sz w:val="24"/>
        </w:rPr>
        <w:t xml:space="preserve"> </w:t>
      </w:r>
      <w:proofErr w:type="spellStart"/>
      <w:r w:rsidR="00CF0574">
        <w:rPr>
          <w:sz w:val="24"/>
        </w:rPr>
        <w:t>Pzp</w:t>
      </w:r>
      <w:proofErr w:type="spellEnd"/>
      <w:r w:rsidRPr="006906CC">
        <w:rPr>
          <w:sz w:val="24"/>
        </w:rPr>
        <w:t>,</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wezwanie wykonawcy do wyjaśnienia treści oferty,</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szCs w:val="24"/>
        </w:rPr>
        <w:lastRenderedPageBreak/>
        <w:t>wezwanie do udzielenia wyjaśnień dotyczących elementów oferty mających wpływ na wysokość ceny,</w:t>
      </w:r>
    </w:p>
    <w:p w:rsidR="00FF6A33" w:rsidRPr="005B5AC2" w:rsidRDefault="00FF6A33" w:rsidP="001C5352">
      <w:pPr>
        <w:numPr>
          <w:ilvl w:val="0"/>
          <w:numId w:val="19"/>
        </w:numPr>
        <w:tabs>
          <w:tab w:val="left" w:pos="851"/>
          <w:tab w:val="left" w:pos="1276"/>
        </w:tabs>
        <w:ind w:left="851" w:hanging="284"/>
        <w:jc w:val="both"/>
        <w:rPr>
          <w:sz w:val="24"/>
        </w:rPr>
      </w:pPr>
      <w:r w:rsidRPr="005B5AC2">
        <w:rPr>
          <w:bCs/>
          <w:sz w:val="24"/>
        </w:rPr>
        <w:t>informacja o poprawieniu oferty na podstawie art. 87 ust. 2 ustawy</w:t>
      </w:r>
      <w:r w:rsidR="00CF0574">
        <w:rPr>
          <w:bCs/>
          <w:sz w:val="24"/>
        </w:rPr>
        <w:t xml:space="preserve"> </w:t>
      </w:r>
      <w:proofErr w:type="spellStart"/>
      <w:r w:rsidR="00CF0574">
        <w:rPr>
          <w:bCs/>
          <w:sz w:val="24"/>
        </w:rPr>
        <w:t>Pzp</w:t>
      </w:r>
      <w:proofErr w:type="spellEnd"/>
      <w:r w:rsidRPr="005B5AC2">
        <w:rPr>
          <w:bCs/>
          <w:sz w:val="24"/>
        </w:rPr>
        <w:t>,</w:t>
      </w:r>
    </w:p>
    <w:p w:rsidR="00FF6A33" w:rsidRDefault="00FF6A33" w:rsidP="00FF6A33"/>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wezwanie zamawiającego do wyrażenia zgody na przedłużenie terminu związania ofertą,</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zawiadomienie o wyborze najkorzystniejszej oferty, zgodnie z art. 92 ust. 1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9"/>
        </w:numPr>
        <w:tabs>
          <w:tab w:val="left" w:pos="851"/>
          <w:tab w:val="left" w:pos="1276"/>
          <w:tab w:val="left" w:pos="1418"/>
        </w:tabs>
        <w:ind w:left="851" w:hanging="284"/>
        <w:jc w:val="both"/>
        <w:rPr>
          <w:sz w:val="24"/>
        </w:rPr>
      </w:pPr>
      <w:r w:rsidRPr="005B5AC2">
        <w:rPr>
          <w:sz w:val="24"/>
        </w:rPr>
        <w:t>zawiadomienie o unieważnieniu postępowania,</w:t>
      </w:r>
    </w:p>
    <w:p w:rsidR="00FF6A33" w:rsidRPr="005B5AC2" w:rsidRDefault="00FF6A33" w:rsidP="001C5352">
      <w:pPr>
        <w:numPr>
          <w:ilvl w:val="0"/>
          <w:numId w:val="19"/>
        </w:numPr>
        <w:tabs>
          <w:tab w:val="left" w:pos="851"/>
          <w:tab w:val="left" w:pos="1276"/>
          <w:tab w:val="left" w:pos="1418"/>
        </w:tabs>
        <w:ind w:left="851" w:hanging="284"/>
        <w:jc w:val="both"/>
        <w:rPr>
          <w:sz w:val="24"/>
        </w:rPr>
      </w:pPr>
      <w:r w:rsidRPr="006906CC">
        <w:rPr>
          <w:sz w:val="24"/>
        </w:rPr>
        <w:t>informacje i zawiadomienia kierowane do wykonawców na podstawie art. 181, 184 i</w:t>
      </w:r>
      <w:r w:rsidR="00D604F6">
        <w:rPr>
          <w:sz w:val="24"/>
        </w:rPr>
        <w:t> </w:t>
      </w:r>
      <w:r w:rsidRPr="005B5AC2">
        <w:rPr>
          <w:sz w:val="24"/>
        </w:rPr>
        <w:t>185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CF0574">
        <w:rPr>
          <w:sz w:val="24"/>
        </w:rPr>
        <w:t xml:space="preserve">  lub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FF6A33" w:rsidRDefault="00FF6A33" w:rsidP="001C5352">
      <w:pPr>
        <w:numPr>
          <w:ilvl w:val="0"/>
          <w:numId w:val="15"/>
        </w:numPr>
        <w:tabs>
          <w:tab w:val="clear" w:pos="720"/>
          <w:tab w:val="num" w:pos="284"/>
        </w:tabs>
        <w:ind w:left="284" w:hanging="284"/>
        <w:jc w:val="both"/>
        <w:rPr>
          <w:sz w:val="24"/>
        </w:rPr>
      </w:pPr>
      <w:r w:rsidRPr="005B5AC2">
        <w:rPr>
          <w:sz w:val="24"/>
        </w:rPr>
        <w:t>Zamawiający nie przewiduje zwoływania zebrania wykonawców.</w:t>
      </w:r>
    </w:p>
    <w:p w:rsidR="00537BEE" w:rsidRPr="00537BEE" w:rsidRDefault="00537BEE" w:rsidP="001C5352">
      <w:pPr>
        <w:numPr>
          <w:ilvl w:val="0"/>
          <w:numId w:val="15"/>
        </w:numPr>
        <w:tabs>
          <w:tab w:val="clear" w:pos="720"/>
          <w:tab w:val="num" w:pos="284"/>
        </w:tabs>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537BEE" w:rsidRPr="00537BEE" w:rsidRDefault="00537BEE" w:rsidP="00537BEE">
      <w:pPr>
        <w:ind w:left="993"/>
        <w:jc w:val="both"/>
        <w:rPr>
          <w:sz w:val="24"/>
          <w:szCs w:val="24"/>
        </w:rPr>
      </w:pPr>
      <w:r w:rsidRPr="00537BEE">
        <w:rPr>
          <w:sz w:val="24"/>
          <w:szCs w:val="24"/>
        </w:rPr>
        <w:t xml:space="preserve">(091) 327 06 29 w Wydziale Inżyniera Miasta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10" w:history="1">
        <w:r w:rsidRPr="00537BEE">
          <w:rPr>
            <w:rStyle w:val="Hipercze"/>
            <w:rFonts w:eastAsiaTheme="majorEastAsia"/>
            <w:sz w:val="24"/>
            <w:szCs w:val="24"/>
          </w:rPr>
          <w:t>wim@um.swinoujscie.pl</w:t>
        </w:r>
      </w:hyperlink>
      <w:r w:rsidRPr="00537BEE">
        <w:rPr>
          <w:sz w:val="24"/>
          <w:szCs w:val="24"/>
        </w:rPr>
        <w:t>.</w:t>
      </w:r>
    </w:p>
    <w:p w:rsidR="00537BEE" w:rsidRPr="00537BEE" w:rsidRDefault="00537BEE" w:rsidP="00CF0574">
      <w:pPr>
        <w:autoSpaceDE w:val="0"/>
        <w:autoSpaceDN w:val="0"/>
        <w:adjustRightInd w:val="0"/>
        <w:ind w:left="567"/>
        <w:jc w:val="both"/>
        <w:rPr>
          <w:sz w:val="24"/>
          <w:szCs w:val="24"/>
        </w:rPr>
      </w:pPr>
      <w:r w:rsidRPr="00537BEE">
        <w:rPr>
          <w:sz w:val="24"/>
          <w:szCs w:val="24"/>
        </w:rPr>
        <w:t>W przypadkach występowania jakichkolwiek przeszkód w porozumiewaniu się z Zamawiającym w sposób opisany w pkt 7 zamawiający wskazuje dodatkowo następujące numery i adresy:</w:t>
      </w:r>
    </w:p>
    <w:p w:rsidR="00537BEE" w:rsidRPr="00537BEE" w:rsidRDefault="00537BEE" w:rsidP="00537BEE">
      <w:pPr>
        <w:ind w:left="1260" w:hanging="180"/>
        <w:jc w:val="both"/>
        <w:rPr>
          <w:sz w:val="24"/>
          <w:szCs w:val="24"/>
        </w:rPr>
      </w:pPr>
      <w:r w:rsidRPr="00537BEE">
        <w:rPr>
          <w:sz w:val="24"/>
          <w:szCs w:val="24"/>
        </w:rPr>
        <w:t>a)</w:t>
      </w:r>
      <w:r w:rsidRPr="00537BEE">
        <w:rPr>
          <w:sz w:val="24"/>
          <w:szCs w:val="24"/>
        </w:rPr>
        <w:tab/>
        <w:t>numer telefaksu:</w:t>
      </w:r>
    </w:p>
    <w:p w:rsidR="00537BEE" w:rsidRPr="00537BEE" w:rsidRDefault="00537BEE" w:rsidP="00537BEE">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rsidR="00537BEE" w:rsidRPr="00537BEE" w:rsidRDefault="00537BEE" w:rsidP="00537BEE">
      <w:pPr>
        <w:ind w:left="1440" w:hanging="360"/>
        <w:jc w:val="both"/>
        <w:rPr>
          <w:sz w:val="24"/>
          <w:szCs w:val="24"/>
        </w:rPr>
      </w:pPr>
      <w:r w:rsidRPr="00537BEE">
        <w:rPr>
          <w:sz w:val="24"/>
          <w:szCs w:val="24"/>
        </w:rPr>
        <w:t>b)</w:t>
      </w:r>
      <w:r w:rsidRPr="00537BEE">
        <w:rPr>
          <w:sz w:val="24"/>
          <w:szCs w:val="24"/>
        </w:rPr>
        <w:tab/>
        <w:t>adresy poczty elektronicznej (do zastosowania w podanej kolejności):</w:t>
      </w:r>
    </w:p>
    <w:p w:rsidR="00537BEE" w:rsidRPr="00537BEE" w:rsidRDefault="00537BEE" w:rsidP="00537BEE">
      <w:pPr>
        <w:ind w:left="1440"/>
        <w:jc w:val="both"/>
        <w:rPr>
          <w:color w:val="0000FF"/>
          <w:sz w:val="24"/>
          <w:szCs w:val="24"/>
          <w:u w:val="single"/>
        </w:rPr>
      </w:pPr>
      <w:r w:rsidRPr="00537BEE">
        <w:rPr>
          <w:color w:val="0000FF"/>
          <w:sz w:val="24"/>
          <w:szCs w:val="24"/>
          <w:u w:val="single"/>
        </w:rPr>
        <w:t xml:space="preserve">kjaworski@um.swinoujscie.pl ; </w:t>
      </w:r>
    </w:p>
    <w:p w:rsidR="00537BEE" w:rsidRPr="00537BEE" w:rsidRDefault="005B563B" w:rsidP="00537BEE">
      <w:pPr>
        <w:ind w:left="992" w:firstLine="424"/>
        <w:jc w:val="both"/>
        <w:rPr>
          <w:sz w:val="24"/>
          <w:szCs w:val="24"/>
        </w:rPr>
      </w:pPr>
      <w:hyperlink r:id="rId11" w:history="1">
        <w:r w:rsidR="00537BEE" w:rsidRPr="00537BEE">
          <w:rPr>
            <w:rStyle w:val="Hipercze"/>
            <w:rFonts w:eastAsiaTheme="majorEastAsia"/>
            <w:sz w:val="24"/>
            <w:szCs w:val="24"/>
          </w:rPr>
          <w:t>sekretariat@um.swinoujscie.pl</w:t>
        </w:r>
      </w:hyperlink>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537BEE" w:rsidP="001C5352">
      <w:pPr>
        <w:numPr>
          <w:ilvl w:val="0"/>
          <w:numId w:val="36"/>
        </w:numPr>
        <w:jc w:val="both"/>
        <w:rPr>
          <w:b/>
          <w:sz w:val="24"/>
          <w:szCs w:val="24"/>
        </w:rPr>
      </w:pPr>
      <w:r w:rsidRPr="00537BEE">
        <w:rPr>
          <w:b/>
          <w:sz w:val="24"/>
          <w:szCs w:val="24"/>
        </w:rPr>
        <w:t>Krzysztof Jaworski – Podinspektor Wydziału Inżyniera Miasta</w:t>
      </w:r>
    </w:p>
    <w:p w:rsidR="00537BEE" w:rsidRPr="00537BEE" w:rsidRDefault="00537BEE" w:rsidP="00537BEE">
      <w:pPr>
        <w:ind w:left="1980" w:hanging="720"/>
        <w:jc w:val="both"/>
        <w:rPr>
          <w:b/>
          <w:sz w:val="24"/>
          <w:szCs w:val="24"/>
        </w:rPr>
      </w:pPr>
      <w:r w:rsidRPr="00537BEE">
        <w:rPr>
          <w:b/>
          <w:sz w:val="24"/>
          <w:szCs w:val="24"/>
        </w:rPr>
        <w:t>Faks:</w:t>
      </w:r>
      <w:r w:rsidRPr="00537BEE">
        <w:rPr>
          <w:b/>
          <w:sz w:val="24"/>
          <w:szCs w:val="24"/>
        </w:rPr>
        <w:tab/>
      </w:r>
      <w:r w:rsidRPr="00537BEE">
        <w:rPr>
          <w:b/>
          <w:sz w:val="24"/>
          <w:szCs w:val="24"/>
        </w:rPr>
        <w:tab/>
      </w:r>
      <w:r w:rsidRPr="00537BEE">
        <w:rPr>
          <w:b/>
          <w:sz w:val="24"/>
          <w:szCs w:val="24"/>
        </w:rPr>
        <w:tab/>
        <w:t>(091) 327-06-29</w:t>
      </w:r>
    </w:p>
    <w:p w:rsidR="00537BEE" w:rsidRPr="00537BEE" w:rsidRDefault="00537BEE" w:rsidP="00537BEE">
      <w:pPr>
        <w:ind w:left="1980"/>
        <w:jc w:val="both"/>
        <w:rPr>
          <w:sz w:val="24"/>
          <w:szCs w:val="24"/>
        </w:rPr>
      </w:pPr>
      <w:r w:rsidRPr="00537BEE">
        <w:rPr>
          <w:sz w:val="24"/>
          <w:szCs w:val="24"/>
        </w:rPr>
        <w:t>lub, w czasie nieobecności ww.:</w:t>
      </w:r>
    </w:p>
    <w:p w:rsidR="00537BEE" w:rsidRPr="00537BEE" w:rsidRDefault="00537BEE" w:rsidP="001C5352">
      <w:pPr>
        <w:numPr>
          <w:ilvl w:val="0"/>
          <w:numId w:val="36"/>
        </w:numPr>
        <w:jc w:val="both"/>
        <w:rPr>
          <w:sz w:val="24"/>
          <w:szCs w:val="24"/>
        </w:rPr>
      </w:pPr>
      <w:r w:rsidRPr="00537BEE">
        <w:rPr>
          <w:sz w:val="24"/>
          <w:szCs w:val="24"/>
        </w:rPr>
        <w:t>Rafał Łysiak – Naczelnik Wydziału Inżyniera Miasta</w:t>
      </w:r>
    </w:p>
    <w:p w:rsidR="00537BEE" w:rsidRPr="009F5BF7" w:rsidRDefault="00537BEE" w:rsidP="009F5BF7">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p>
    <w:p w:rsidR="00FF6A33" w:rsidRPr="005B5AC2" w:rsidRDefault="00FF6A33" w:rsidP="001C5352">
      <w:pPr>
        <w:numPr>
          <w:ilvl w:val="0"/>
          <w:numId w:val="15"/>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bCs/>
          <w:sz w:val="24"/>
          <w:szCs w:val="24"/>
        </w:rPr>
        <w:lastRenderedPageBreak/>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1C5352">
      <w:pPr>
        <w:numPr>
          <w:ilvl w:val="0"/>
          <w:numId w:val="15"/>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1C5352">
      <w:pPr>
        <w:numPr>
          <w:ilvl w:val="0"/>
          <w:numId w:val="15"/>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1C5352">
      <w:pPr>
        <w:numPr>
          <w:ilvl w:val="0"/>
          <w:numId w:val="29"/>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 czasie zawarcia umowy nie można było przewidzieć rozmiaru lub kosztów prac.</w:t>
      </w:r>
    </w:p>
    <w:p w:rsidR="009F5BF7" w:rsidRPr="009F5BF7" w:rsidRDefault="009F5BF7" w:rsidP="001C5352">
      <w:pPr>
        <w:numPr>
          <w:ilvl w:val="0"/>
          <w:numId w:val="29"/>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 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ze zm.</w:t>
      </w:r>
      <w:r w:rsidRPr="009F5BF7">
        <w:rPr>
          <w:sz w:val="24"/>
          <w:szCs w:val="24"/>
        </w:rPr>
        <w:t>).</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1C5352">
      <w:pPr>
        <w:numPr>
          <w:ilvl w:val="0"/>
          <w:numId w:val="29"/>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1C5352">
      <w:pPr>
        <w:numPr>
          <w:ilvl w:val="0"/>
          <w:numId w:val="29"/>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Default="00A647E6" w:rsidP="00A647E6">
      <w:pPr>
        <w:jc w:val="both"/>
        <w:rPr>
          <w:sz w:val="24"/>
          <w:szCs w:val="24"/>
        </w:rPr>
      </w:pPr>
    </w:p>
    <w:p w:rsidR="00A647E6" w:rsidRDefault="00A647E6" w:rsidP="00A647E6">
      <w:pPr>
        <w:jc w:val="both"/>
        <w:rPr>
          <w:sz w:val="24"/>
          <w:szCs w:val="24"/>
        </w:rPr>
      </w:pPr>
    </w:p>
    <w:p w:rsidR="00A647E6" w:rsidRDefault="00A647E6" w:rsidP="00A647E6">
      <w:pPr>
        <w:jc w:val="both"/>
        <w:rPr>
          <w:sz w:val="24"/>
          <w:szCs w:val="24"/>
        </w:rPr>
      </w:pP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C34E53" w:rsidRDefault="00FF6A33" w:rsidP="001C5352">
      <w:pPr>
        <w:pStyle w:val="Akapitzlist"/>
        <w:numPr>
          <w:ilvl w:val="0"/>
          <w:numId w:val="37"/>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 </w:t>
      </w:r>
      <w:r w:rsidR="001E1697">
        <w:rPr>
          <w:b/>
          <w:color w:val="FF0000"/>
          <w:sz w:val="24"/>
          <w:szCs w:val="24"/>
        </w:rPr>
        <w:t>27.07</w:t>
      </w:r>
      <w:r w:rsidR="00A82AA5" w:rsidRPr="00C34E53">
        <w:rPr>
          <w:b/>
          <w:color w:val="FF0000"/>
          <w:sz w:val="24"/>
          <w:szCs w:val="24"/>
        </w:rPr>
        <w:t>.</w:t>
      </w:r>
      <w:r w:rsidR="001E1697">
        <w:rPr>
          <w:b/>
          <w:color w:val="FF0000"/>
          <w:sz w:val="24"/>
          <w:szCs w:val="24"/>
        </w:rPr>
        <w:t>2017</w:t>
      </w:r>
      <w:r w:rsidRPr="00C34E53">
        <w:rPr>
          <w:b/>
          <w:color w:val="FF0000"/>
          <w:sz w:val="24"/>
          <w:szCs w:val="24"/>
        </w:rPr>
        <w:t xml:space="preserve"> r</w:t>
      </w:r>
      <w:r w:rsidRPr="00D04D24">
        <w:rPr>
          <w:b/>
          <w:sz w:val="24"/>
          <w:szCs w:val="24"/>
        </w:rPr>
        <w:t xml:space="preserve">., do godz. </w:t>
      </w:r>
      <w:r w:rsidR="009F5BF7" w:rsidRPr="00C34E53">
        <w:rPr>
          <w:b/>
          <w:color w:val="FF0000"/>
          <w:sz w:val="24"/>
          <w:szCs w:val="24"/>
        </w:rPr>
        <w:t>14:00</w:t>
      </w:r>
      <w:r w:rsidR="00711EAF" w:rsidRPr="00C34E53">
        <w:rPr>
          <w:b/>
          <w:color w:val="FF0000"/>
          <w:sz w:val="24"/>
          <w:szCs w:val="24"/>
        </w:rPr>
        <w:t>.</w:t>
      </w:r>
    </w:p>
    <w:p w:rsidR="00FF6A33" w:rsidRPr="00711EAF" w:rsidRDefault="00FF6A33" w:rsidP="001C5352">
      <w:pPr>
        <w:pStyle w:val="Akapitzlist"/>
        <w:numPr>
          <w:ilvl w:val="0"/>
          <w:numId w:val="37"/>
        </w:numPr>
        <w:ind w:hanging="720"/>
        <w:jc w:val="both"/>
        <w:rPr>
          <w:sz w:val="24"/>
          <w:szCs w:val="24"/>
        </w:rPr>
      </w:pPr>
      <w:r w:rsidRPr="00711EAF">
        <w:rPr>
          <w:sz w:val="24"/>
        </w:rPr>
        <w:t>Za termin złożenia oferty uważa się termin jej dotarcia do zamawiającego.</w:t>
      </w:r>
    </w:p>
    <w:p w:rsidR="004C1A4D" w:rsidRDefault="004C1A4D" w:rsidP="001C5352">
      <w:pPr>
        <w:pStyle w:val="pkt"/>
        <w:numPr>
          <w:ilvl w:val="0"/>
          <w:numId w:val="37"/>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1C5352">
      <w:pPr>
        <w:pStyle w:val="Akapitzlist"/>
        <w:numPr>
          <w:ilvl w:val="0"/>
          <w:numId w:val="37"/>
        </w:numPr>
        <w:ind w:hanging="720"/>
        <w:jc w:val="both"/>
        <w:rPr>
          <w:sz w:val="24"/>
          <w:szCs w:val="24"/>
        </w:rPr>
      </w:pPr>
      <w:r w:rsidRPr="00D04D24">
        <w:rPr>
          <w:b/>
          <w:sz w:val="24"/>
          <w:szCs w:val="24"/>
        </w:rPr>
        <w:t xml:space="preserve">Otwarcie ofert odbędzie się w dn. </w:t>
      </w:r>
      <w:r w:rsidR="001E1697">
        <w:rPr>
          <w:b/>
          <w:sz w:val="24"/>
          <w:szCs w:val="24"/>
        </w:rPr>
        <w:t>27.07</w:t>
      </w:r>
      <w:r w:rsidR="00A82AA5">
        <w:rPr>
          <w:b/>
          <w:sz w:val="24"/>
          <w:szCs w:val="24"/>
        </w:rPr>
        <w:t>.</w:t>
      </w:r>
      <w:r w:rsidR="001E1697">
        <w:rPr>
          <w:b/>
          <w:sz w:val="24"/>
          <w:szCs w:val="24"/>
        </w:rPr>
        <w:t>2017</w:t>
      </w:r>
      <w:r w:rsidRPr="00D04D24">
        <w:rPr>
          <w:b/>
          <w:sz w:val="24"/>
          <w:szCs w:val="24"/>
        </w:rPr>
        <w:t xml:space="preserve"> r., o godz. </w:t>
      </w:r>
      <w:r w:rsidR="00D04D24" w:rsidRPr="00D04D24">
        <w:rPr>
          <w:b/>
          <w:sz w:val="24"/>
          <w:szCs w:val="24"/>
        </w:rPr>
        <w:t>14:30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1C5352">
      <w:pPr>
        <w:pStyle w:val="Akapitzlist"/>
        <w:numPr>
          <w:ilvl w:val="0"/>
          <w:numId w:val="37"/>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1C5352">
      <w:pPr>
        <w:pStyle w:val="Akapitzlist"/>
        <w:numPr>
          <w:ilvl w:val="0"/>
          <w:numId w:val="37"/>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1C5352">
      <w:pPr>
        <w:pStyle w:val="Akapitzlist"/>
        <w:numPr>
          <w:ilvl w:val="0"/>
          <w:numId w:val="37"/>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841C93">
      <w:pPr>
        <w:numPr>
          <w:ilvl w:val="0"/>
          <w:numId w:val="38"/>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841C93">
      <w:pPr>
        <w:numPr>
          <w:ilvl w:val="1"/>
          <w:numId w:val="39"/>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9E43D5" w:rsidRDefault="00DD16BC" w:rsidP="00841C93">
      <w:pPr>
        <w:numPr>
          <w:ilvl w:val="1"/>
          <w:numId w:val="39"/>
        </w:numPr>
        <w:autoSpaceDE w:val="0"/>
        <w:autoSpaceDN w:val="0"/>
        <w:adjustRightInd w:val="0"/>
        <w:ind w:hanging="698"/>
        <w:rPr>
          <w:b/>
          <w:sz w:val="24"/>
          <w:szCs w:val="24"/>
        </w:rPr>
      </w:pPr>
      <w:r>
        <w:rPr>
          <w:b/>
          <w:sz w:val="24"/>
          <w:szCs w:val="24"/>
        </w:rPr>
        <w:t>T</w:t>
      </w:r>
      <w:r w:rsidR="00D04D24" w:rsidRPr="009E43D5">
        <w:rPr>
          <w:b/>
          <w:sz w:val="24"/>
          <w:szCs w:val="24"/>
        </w:rPr>
        <w:t>erminu realizacji (T)</w:t>
      </w:r>
      <w:r w:rsidR="00D04D24" w:rsidRPr="009E43D5">
        <w:rPr>
          <w:b/>
          <w:sz w:val="24"/>
          <w:szCs w:val="24"/>
        </w:rPr>
        <w:tab/>
      </w:r>
      <w:r>
        <w:rPr>
          <w:b/>
          <w:sz w:val="24"/>
          <w:szCs w:val="24"/>
        </w:rPr>
        <w:tab/>
      </w:r>
      <w:r w:rsidR="00D04D24" w:rsidRPr="009E43D5">
        <w:rPr>
          <w:b/>
          <w:sz w:val="24"/>
          <w:szCs w:val="24"/>
        </w:rPr>
        <w:tab/>
      </w:r>
      <w:r w:rsidR="00996211">
        <w:rPr>
          <w:b/>
          <w:sz w:val="24"/>
          <w:szCs w:val="24"/>
        </w:rPr>
        <w:tab/>
      </w:r>
      <w:r w:rsidR="00841C93">
        <w:rPr>
          <w:b/>
          <w:sz w:val="24"/>
          <w:szCs w:val="24"/>
        </w:rPr>
        <w:t>1</w:t>
      </w:r>
      <w:r w:rsidR="00D04D24" w:rsidRPr="009E43D5">
        <w:rPr>
          <w:b/>
          <w:sz w:val="24"/>
          <w:szCs w:val="24"/>
        </w:rPr>
        <w:t>0 %</w:t>
      </w:r>
    </w:p>
    <w:p w:rsidR="00D04D24" w:rsidRDefault="00D04D24" w:rsidP="00841C93">
      <w:pPr>
        <w:numPr>
          <w:ilvl w:val="1"/>
          <w:numId w:val="39"/>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t>20 %</w:t>
      </w:r>
    </w:p>
    <w:p w:rsidR="00841C93" w:rsidRPr="009E43D5" w:rsidRDefault="00841C93" w:rsidP="00841C93">
      <w:pPr>
        <w:numPr>
          <w:ilvl w:val="1"/>
          <w:numId w:val="39"/>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10 %</w:t>
      </w:r>
    </w:p>
    <w:p w:rsidR="00D04D24" w:rsidRDefault="00D04D24" w:rsidP="00D04D24">
      <w:pPr>
        <w:autoSpaceDE w:val="0"/>
        <w:autoSpaceDN w:val="0"/>
        <w:adjustRightInd w:val="0"/>
        <w:ind w:left="840"/>
      </w:pPr>
    </w:p>
    <w:p w:rsidR="00D04D24" w:rsidRPr="00996211" w:rsidRDefault="00D04D24" w:rsidP="001C5352">
      <w:pPr>
        <w:numPr>
          <w:ilvl w:val="0"/>
          <w:numId w:val="38"/>
        </w:numPr>
        <w:autoSpaceDE w:val="0"/>
        <w:autoSpaceDN w:val="0"/>
        <w:adjustRightInd w:val="0"/>
        <w:ind w:left="567" w:hanging="720"/>
        <w:rPr>
          <w:sz w:val="24"/>
          <w:szCs w:val="24"/>
        </w:rPr>
      </w:pPr>
      <w:r w:rsidRPr="00996211">
        <w:rPr>
          <w:sz w:val="24"/>
          <w:szCs w:val="24"/>
        </w:rPr>
        <w:t>Punkty będą przyznawane wg następujących zasad: 1% = 1 punkt.</w:t>
      </w:r>
    </w:p>
    <w:p w:rsidR="00D04D24" w:rsidRPr="00996211" w:rsidRDefault="00D04D24" w:rsidP="001C5352">
      <w:pPr>
        <w:numPr>
          <w:ilvl w:val="1"/>
          <w:numId w:val="40"/>
        </w:numPr>
        <w:tabs>
          <w:tab w:val="num" w:pos="851"/>
        </w:tabs>
        <w:autoSpaceDE w:val="0"/>
        <w:autoSpaceDN w:val="0"/>
        <w:adjustRightInd w:val="0"/>
        <w:ind w:left="1134" w:hanging="992"/>
        <w:rPr>
          <w:b/>
          <w:sz w:val="24"/>
          <w:szCs w:val="24"/>
        </w:rPr>
      </w:pPr>
      <w:r w:rsidRPr="00996211">
        <w:rPr>
          <w:b/>
          <w:sz w:val="24"/>
          <w:szCs w:val="24"/>
        </w:rPr>
        <w:t>Cena oferty (C)</w:t>
      </w:r>
    </w:p>
    <w:p w:rsidR="00D04D24" w:rsidRPr="00996211" w:rsidRDefault="00084373" w:rsidP="001C5352">
      <w:pPr>
        <w:pStyle w:val="Akapitzlist"/>
        <w:numPr>
          <w:ilvl w:val="0"/>
          <w:numId w:val="41"/>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D04D24" w:rsidRPr="00996211">
        <w:rPr>
          <w:b/>
          <w:sz w:val="24"/>
          <w:szCs w:val="24"/>
        </w:rPr>
        <w:t xml:space="preserve"> 60 punktów</w:t>
      </w:r>
    </w:p>
    <w:p w:rsidR="00D04D24" w:rsidRPr="00996211" w:rsidRDefault="00084373" w:rsidP="001C5352">
      <w:pPr>
        <w:pStyle w:val="Akapitzlist"/>
        <w:numPr>
          <w:ilvl w:val="0"/>
          <w:numId w:val="41"/>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rsidR="00D04D24" w:rsidRPr="00130366" w:rsidRDefault="00D04D24" w:rsidP="00D04D24">
      <w:pPr>
        <w:ind w:left="1440"/>
        <w:jc w:val="both"/>
        <w:rPr>
          <w:b/>
        </w:rPr>
      </w:pPr>
      <w:r>
        <w:rPr>
          <w:b/>
        </w:rPr>
        <w:t>C</w:t>
      </w:r>
      <w:r w:rsidRPr="00130366">
        <w:rPr>
          <w:b/>
        </w:rPr>
        <w:t xml:space="preserve"> = (</w:t>
      </w:r>
      <w:proofErr w:type="spellStart"/>
      <w:r w:rsidRPr="00130366">
        <w:rPr>
          <w:b/>
        </w:rPr>
        <w:t>C</w:t>
      </w:r>
      <w:r w:rsidRPr="00130366">
        <w:rPr>
          <w:b/>
          <w:vertAlign w:val="subscript"/>
        </w:rPr>
        <w:t>min</w:t>
      </w:r>
      <w:proofErr w:type="spellEnd"/>
      <w:r w:rsidRPr="00130366">
        <w:rPr>
          <w:b/>
        </w:rPr>
        <w:t xml:space="preserve"> / </w:t>
      </w:r>
      <w:proofErr w:type="spellStart"/>
      <w:r w:rsidRPr="00130366">
        <w:rPr>
          <w:b/>
        </w:rPr>
        <w:t>C</w:t>
      </w:r>
      <w:r>
        <w:rPr>
          <w:b/>
          <w:vertAlign w:val="subscript"/>
        </w:rPr>
        <w:t>ob</w:t>
      </w:r>
      <w:proofErr w:type="spellEnd"/>
      <w:r w:rsidRPr="00130366">
        <w:rPr>
          <w:b/>
        </w:rPr>
        <w:t xml:space="preserve">) x </w:t>
      </w:r>
      <w:r>
        <w:rPr>
          <w:b/>
        </w:rPr>
        <w:t>6</w:t>
      </w:r>
      <w:r w:rsidR="003E7BAB">
        <w:rPr>
          <w:b/>
        </w:rPr>
        <w:t>0 </w:t>
      </w:r>
    </w:p>
    <w:p w:rsidR="00D04D24" w:rsidRDefault="00D04D24" w:rsidP="00D04D24">
      <w:pPr>
        <w:ind w:left="1440"/>
        <w:jc w:val="both"/>
      </w:pPr>
    </w:p>
    <w:p w:rsidR="00D04D24" w:rsidRDefault="00D04D24" w:rsidP="00D04D24">
      <w:pPr>
        <w:ind w:left="1440"/>
        <w:jc w:val="both"/>
      </w:pPr>
      <w:r>
        <w:t>gdzie:</w:t>
      </w:r>
      <w:r>
        <w:tab/>
      </w:r>
      <w:r>
        <w:tab/>
        <w:t>C</w:t>
      </w:r>
      <w:r>
        <w:tab/>
        <w:t>- i</w:t>
      </w:r>
      <w:r w:rsidR="004173C1">
        <w:t>lość punktów za kryterium ceny</w:t>
      </w:r>
      <w:r w:rsidR="004173C1">
        <w:tab/>
      </w:r>
    </w:p>
    <w:p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rsidR="00D04D24" w:rsidRDefault="00D04D24" w:rsidP="00D04D24">
      <w:pPr>
        <w:autoSpaceDE w:val="0"/>
        <w:autoSpaceDN w:val="0"/>
        <w:adjustRightInd w:val="0"/>
        <w:ind w:left="1920"/>
      </w:pPr>
    </w:p>
    <w:p w:rsidR="00071B77" w:rsidRPr="004173C1" w:rsidRDefault="00DD16BC" w:rsidP="001C5352">
      <w:pPr>
        <w:numPr>
          <w:ilvl w:val="1"/>
          <w:numId w:val="40"/>
        </w:numPr>
        <w:tabs>
          <w:tab w:val="num" w:pos="1134"/>
        </w:tabs>
        <w:autoSpaceDE w:val="0"/>
        <w:autoSpaceDN w:val="0"/>
        <w:adjustRightInd w:val="0"/>
        <w:ind w:hanging="786"/>
        <w:rPr>
          <w:b/>
          <w:sz w:val="24"/>
          <w:szCs w:val="24"/>
        </w:rPr>
      </w:pPr>
      <w:r w:rsidRPr="004173C1">
        <w:rPr>
          <w:b/>
          <w:bCs/>
          <w:sz w:val="24"/>
          <w:szCs w:val="24"/>
        </w:rPr>
        <w:lastRenderedPageBreak/>
        <w:t>T</w:t>
      </w:r>
      <w:r w:rsidR="00D04D24" w:rsidRPr="004173C1">
        <w:rPr>
          <w:b/>
          <w:bCs/>
          <w:sz w:val="24"/>
          <w:szCs w:val="24"/>
        </w:rPr>
        <w:t>ermin realizacji (T)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„termin realizacji”</w:t>
      </w:r>
    </w:p>
    <w:p w:rsidR="00084373" w:rsidRPr="00F4733F" w:rsidRDefault="00084373" w:rsidP="00084373">
      <w:pPr>
        <w:pStyle w:val="Akapitzlist"/>
        <w:numPr>
          <w:ilvl w:val="0"/>
          <w:numId w:val="43"/>
        </w:numPr>
        <w:autoSpaceDE w:val="0"/>
        <w:autoSpaceDN w:val="0"/>
        <w:adjustRightInd w:val="0"/>
        <w:rPr>
          <w:sz w:val="24"/>
          <w:szCs w:val="24"/>
        </w:rPr>
      </w:pPr>
      <w:r w:rsidRPr="00F4733F">
        <w:rPr>
          <w:b/>
          <w:sz w:val="24"/>
          <w:szCs w:val="24"/>
        </w:rPr>
        <w:t xml:space="preserve">T </w:t>
      </w:r>
      <w:r w:rsidRPr="00F4733F">
        <w:rPr>
          <w:sz w:val="24"/>
          <w:szCs w:val="24"/>
        </w:rPr>
        <w:t>=</w:t>
      </w:r>
      <w:r w:rsidR="00022678" w:rsidRPr="00F4733F">
        <w:rPr>
          <w:sz w:val="24"/>
          <w:szCs w:val="24"/>
        </w:rPr>
        <w:tab/>
      </w:r>
      <w:r w:rsidR="00424330" w:rsidRPr="00F4733F">
        <w:rPr>
          <w:sz w:val="24"/>
          <w:szCs w:val="24"/>
        </w:rPr>
        <w:t>0 pkt</w:t>
      </w:r>
      <w:r w:rsidRPr="00F4733F">
        <w:rPr>
          <w:sz w:val="24"/>
          <w:szCs w:val="24"/>
        </w:rPr>
        <w:t xml:space="preserve"> – gdy termin wykonania przedmiotu umowy wynosi do </w:t>
      </w:r>
      <w:r w:rsidR="00D42542">
        <w:rPr>
          <w:sz w:val="24"/>
          <w:szCs w:val="24"/>
        </w:rPr>
        <w:t>15.10</w:t>
      </w:r>
      <w:r w:rsidR="00C347E3" w:rsidRPr="00F4733F">
        <w:rPr>
          <w:sz w:val="24"/>
          <w:szCs w:val="24"/>
        </w:rPr>
        <w:t>.2017 r.</w:t>
      </w:r>
    </w:p>
    <w:p w:rsidR="00084373" w:rsidRPr="005A0023" w:rsidRDefault="00084373" w:rsidP="00084373">
      <w:pPr>
        <w:pStyle w:val="Akapitzlist"/>
        <w:numPr>
          <w:ilvl w:val="0"/>
          <w:numId w:val="43"/>
        </w:numPr>
        <w:autoSpaceDE w:val="0"/>
        <w:autoSpaceDN w:val="0"/>
        <w:adjustRightInd w:val="0"/>
        <w:rPr>
          <w:sz w:val="24"/>
          <w:szCs w:val="24"/>
        </w:rPr>
      </w:pPr>
      <w:r w:rsidRPr="005A0023">
        <w:rPr>
          <w:b/>
          <w:sz w:val="24"/>
          <w:szCs w:val="24"/>
        </w:rPr>
        <w:t xml:space="preserve">T </w:t>
      </w:r>
      <w:r w:rsidR="00022678" w:rsidRPr="005A0023">
        <w:rPr>
          <w:sz w:val="24"/>
          <w:szCs w:val="24"/>
        </w:rPr>
        <w:t>=</w:t>
      </w:r>
      <w:r w:rsidR="00022678" w:rsidRPr="005A0023">
        <w:rPr>
          <w:sz w:val="24"/>
          <w:szCs w:val="24"/>
        </w:rPr>
        <w:tab/>
      </w:r>
      <w:r w:rsidR="00424330" w:rsidRPr="005A0023">
        <w:rPr>
          <w:sz w:val="24"/>
          <w:szCs w:val="24"/>
        </w:rPr>
        <w:t>5 pkt</w:t>
      </w:r>
      <w:r w:rsidRPr="005A0023">
        <w:rPr>
          <w:sz w:val="24"/>
          <w:szCs w:val="24"/>
        </w:rPr>
        <w:t xml:space="preserve"> – gdy termin wykonania przedmiotu umowy wynosi do </w:t>
      </w:r>
      <w:r w:rsidR="00D42542">
        <w:rPr>
          <w:sz w:val="24"/>
          <w:szCs w:val="24"/>
        </w:rPr>
        <w:t>30.09.</w:t>
      </w:r>
      <w:r w:rsidR="00C347E3" w:rsidRPr="005A0023">
        <w:rPr>
          <w:sz w:val="24"/>
          <w:szCs w:val="24"/>
        </w:rPr>
        <w:t>2017 r.</w:t>
      </w:r>
    </w:p>
    <w:p w:rsidR="00084373" w:rsidRPr="005A0023" w:rsidRDefault="00084373" w:rsidP="005A0023">
      <w:pPr>
        <w:pStyle w:val="Akapitzlist"/>
        <w:numPr>
          <w:ilvl w:val="0"/>
          <w:numId w:val="43"/>
        </w:numPr>
        <w:autoSpaceDE w:val="0"/>
        <w:autoSpaceDN w:val="0"/>
        <w:adjustRightInd w:val="0"/>
        <w:ind w:left="1701" w:hanging="425"/>
        <w:jc w:val="both"/>
        <w:rPr>
          <w:sz w:val="24"/>
          <w:szCs w:val="24"/>
        </w:rPr>
      </w:pPr>
      <w:r w:rsidRPr="005A0023">
        <w:rPr>
          <w:b/>
          <w:sz w:val="24"/>
          <w:szCs w:val="24"/>
        </w:rPr>
        <w:t xml:space="preserve">T </w:t>
      </w:r>
      <w:r w:rsidR="00022678" w:rsidRPr="005A0023">
        <w:rPr>
          <w:sz w:val="24"/>
          <w:szCs w:val="24"/>
        </w:rPr>
        <w:t>=</w:t>
      </w:r>
      <w:r w:rsidR="00022678" w:rsidRPr="005A0023">
        <w:rPr>
          <w:sz w:val="24"/>
          <w:szCs w:val="24"/>
        </w:rPr>
        <w:tab/>
      </w:r>
      <w:r w:rsidR="00424330" w:rsidRPr="000D72B8">
        <w:rPr>
          <w:b/>
          <w:sz w:val="24"/>
          <w:szCs w:val="24"/>
        </w:rPr>
        <w:t>10</w:t>
      </w:r>
      <w:r w:rsidR="00424330" w:rsidRPr="005A0023">
        <w:rPr>
          <w:sz w:val="24"/>
          <w:szCs w:val="24"/>
        </w:rPr>
        <w:t xml:space="preserve"> pkt</w:t>
      </w:r>
      <w:r w:rsidRPr="005A0023">
        <w:rPr>
          <w:sz w:val="24"/>
          <w:szCs w:val="24"/>
        </w:rPr>
        <w:t xml:space="preserve"> – gdy termin wykonania przedmiotu umowy wynosi do </w:t>
      </w:r>
      <w:r w:rsidR="00D42542">
        <w:rPr>
          <w:sz w:val="24"/>
          <w:szCs w:val="24"/>
        </w:rPr>
        <w:t>15.09</w:t>
      </w:r>
      <w:r w:rsidR="00C347E3" w:rsidRPr="005A0023">
        <w:rPr>
          <w:sz w:val="24"/>
          <w:szCs w:val="24"/>
        </w:rPr>
        <w:t>.2017 r.</w:t>
      </w:r>
    </w:p>
    <w:p w:rsidR="00084373" w:rsidRPr="005A0023" w:rsidRDefault="00084373" w:rsidP="00084373">
      <w:pPr>
        <w:ind w:left="1440" w:hanging="24"/>
        <w:jc w:val="both"/>
        <w:rPr>
          <w:sz w:val="24"/>
          <w:szCs w:val="24"/>
        </w:rPr>
      </w:pPr>
      <w:r w:rsidRPr="005A0023">
        <w:rPr>
          <w:sz w:val="24"/>
          <w:szCs w:val="24"/>
        </w:rPr>
        <w:t xml:space="preserve">termin wykonania przedmiotu umowy nie może być dłuższy niż </w:t>
      </w:r>
      <w:r w:rsidR="001E1697">
        <w:rPr>
          <w:sz w:val="24"/>
          <w:szCs w:val="24"/>
        </w:rPr>
        <w:t>15.10</w:t>
      </w:r>
      <w:r w:rsidR="00C347E3" w:rsidRPr="005A0023">
        <w:rPr>
          <w:sz w:val="24"/>
          <w:szCs w:val="24"/>
        </w:rPr>
        <w:t>.2017 r.</w:t>
      </w:r>
    </w:p>
    <w:p w:rsidR="00084373" w:rsidRPr="005A0023" w:rsidRDefault="00084373" w:rsidP="00C347E3">
      <w:pPr>
        <w:ind w:left="1440" w:hanging="24"/>
        <w:jc w:val="both"/>
        <w:rPr>
          <w:sz w:val="24"/>
          <w:szCs w:val="24"/>
        </w:rPr>
      </w:pPr>
      <w:r w:rsidRPr="005A0023">
        <w:rPr>
          <w:b/>
          <w:sz w:val="24"/>
          <w:szCs w:val="24"/>
        </w:rPr>
        <w:t xml:space="preserve">Termin realizacji musi być podany </w:t>
      </w:r>
      <w:r w:rsidR="00C347E3" w:rsidRPr="005A0023">
        <w:rPr>
          <w:b/>
          <w:sz w:val="24"/>
          <w:szCs w:val="24"/>
        </w:rPr>
        <w:t>w datach.</w:t>
      </w:r>
    </w:p>
    <w:p w:rsidR="00D04D24" w:rsidRPr="00996211" w:rsidRDefault="00D04D24" w:rsidP="00D04D24">
      <w:pPr>
        <w:autoSpaceDE w:val="0"/>
        <w:autoSpaceDN w:val="0"/>
        <w:adjustRightInd w:val="0"/>
        <w:ind w:left="1200"/>
        <w:rPr>
          <w:b/>
          <w:sz w:val="24"/>
          <w:szCs w:val="24"/>
        </w:rPr>
      </w:pPr>
    </w:p>
    <w:p w:rsidR="00D04D24" w:rsidRDefault="00D04D24" w:rsidP="001C5352">
      <w:pPr>
        <w:numPr>
          <w:ilvl w:val="1"/>
          <w:numId w:val="40"/>
        </w:numPr>
        <w:tabs>
          <w:tab w:val="num" w:pos="1134"/>
        </w:tabs>
        <w:autoSpaceDE w:val="0"/>
        <w:autoSpaceDN w:val="0"/>
        <w:adjustRightInd w:val="0"/>
        <w:ind w:left="851" w:hanging="709"/>
        <w:rPr>
          <w:b/>
          <w:sz w:val="24"/>
          <w:szCs w:val="24"/>
        </w:rPr>
      </w:pPr>
      <w:r w:rsidRPr="00A5127F">
        <w:rPr>
          <w:b/>
          <w:sz w:val="24"/>
          <w:szCs w:val="24"/>
        </w:rPr>
        <w:t>Przedłużenie okresu gwarancji (G)</w:t>
      </w:r>
    </w:p>
    <w:p w:rsidR="00456F8F" w:rsidRDefault="00456F8F" w:rsidP="00456F8F">
      <w:pPr>
        <w:ind w:left="1200" w:hanging="66"/>
        <w:jc w:val="both"/>
        <w:rPr>
          <w:sz w:val="24"/>
          <w:szCs w:val="24"/>
        </w:rPr>
      </w:pPr>
      <w:r w:rsidRPr="00A5127F">
        <w:rPr>
          <w:sz w:val="24"/>
          <w:szCs w:val="24"/>
        </w:rPr>
        <w:t xml:space="preserve">Ocenie podlegać będzie gwarancja ponad wymagane minimum. Okres gwarancji </w:t>
      </w:r>
      <w:r w:rsidR="007A6A90">
        <w:rPr>
          <w:sz w:val="24"/>
          <w:szCs w:val="24"/>
        </w:rPr>
        <w:t xml:space="preserve"> </w:t>
      </w:r>
      <w:r w:rsidRPr="00A5127F">
        <w:rPr>
          <w:sz w:val="24"/>
          <w:szCs w:val="24"/>
        </w:rPr>
        <w:t>nie może być krótszy niż 5 lat. Oferta z okresem gwarancji krótszym niż 5 lat zostanie</w:t>
      </w:r>
      <w:r>
        <w:rPr>
          <w:sz w:val="24"/>
          <w:szCs w:val="24"/>
        </w:rPr>
        <w:t xml:space="preserve"> odrzucona jako niezgodna z </w:t>
      </w:r>
      <w:proofErr w:type="spellStart"/>
      <w:r>
        <w:rPr>
          <w:sz w:val="24"/>
          <w:szCs w:val="24"/>
        </w:rPr>
        <w:t>siwz</w:t>
      </w:r>
      <w:proofErr w:type="spellEnd"/>
      <w:r w:rsidR="00C740A4">
        <w:rPr>
          <w:sz w:val="24"/>
          <w:szCs w:val="24"/>
        </w:rPr>
        <w:t xml:space="preserve"> zgodnie z art. 89 ust.1 pkt 2 ustawy </w:t>
      </w:r>
      <w:proofErr w:type="spellStart"/>
      <w:r w:rsidR="00C740A4">
        <w:rPr>
          <w:sz w:val="24"/>
          <w:szCs w:val="24"/>
        </w:rPr>
        <w:t>Pzp</w:t>
      </w:r>
      <w:proofErr w:type="spellEnd"/>
      <w:r w:rsidR="00C740A4">
        <w:rPr>
          <w:sz w:val="24"/>
          <w:szCs w:val="24"/>
        </w:rPr>
        <w:t>.</w:t>
      </w:r>
      <w:r w:rsidRPr="00A5127F">
        <w:rPr>
          <w:sz w:val="24"/>
          <w:szCs w:val="24"/>
        </w:rPr>
        <w:t xml:space="preserve"> Okres gwarancji należy określić w pełnych latach.</w:t>
      </w:r>
    </w:p>
    <w:p w:rsidR="00C740A4" w:rsidRDefault="00C740A4" w:rsidP="00456F8F">
      <w:pPr>
        <w:ind w:left="1200" w:hanging="66"/>
        <w:jc w:val="both"/>
        <w:rPr>
          <w:sz w:val="24"/>
          <w:szCs w:val="24"/>
        </w:rPr>
      </w:pPr>
    </w:p>
    <w:p w:rsidR="00456F8F" w:rsidRDefault="00456F8F" w:rsidP="00456F8F">
      <w:pPr>
        <w:pStyle w:val="Akapitzlist"/>
        <w:numPr>
          <w:ilvl w:val="0"/>
          <w:numId w:val="44"/>
        </w:numPr>
        <w:jc w:val="both"/>
        <w:rPr>
          <w:sz w:val="24"/>
          <w:szCs w:val="24"/>
        </w:rPr>
      </w:pPr>
      <w:r w:rsidRPr="004173C1">
        <w:rPr>
          <w:sz w:val="24"/>
          <w:szCs w:val="24"/>
        </w:rPr>
        <w:t xml:space="preserve">G = </w:t>
      </w:r>
      <w:r w:rsidR="00292163" w:rsidRPr="00292163">
        <w:rPr>
          <w:b/>
          <w:sz w:val="24"/>
          <w:szCs w:val="24"/>
        </w:rPr>
        <w:t>2</w:t>
      </w:r>
      <w:r w:rsidRPr="00292163">
        <w:rPr>
          <w:b/>
          <w:sz w:val="24"/>
          <w:szCs w:val="24"/>
        </w:rPr>
        <w:t>0</w:t>
      </w:r>
      <w:r w:rsidRPr="004173C1">
        <w:rPr>
          <w:b/>
          <w:sz w:val="24"/>
          <w:szCs w:val="24"/>
        </w:rPr>
        <w:t xml:space="preserve"> pkt</w:t>
      </w:r>
      <w:r w:rsidRPr="004173C1">
        <w:rPr>
          <w:b/>
          <w:sz w:val="24"/>
          <w:szCs w:val="24"/>
        </w:rPr>
        <w:tab/>
      </w:r>
      <w:r w:rsidRPr="004173C1">
        <w:rPr>
          <w:sz w:val="24"/>
          <w:szCs w:val="24"/>
        </w:rPr>
        <w:t>– gdy okres gwarancji</w:t>
      </w:r>
      <w:r w:rsidR="007A6A90">
        <w:rPr>
          <w:sz w:val="24"/>
          <w:szCs w:val="24"/>
        </w:rPr>
        <w:t xml:space="preserve"> </w:t>
      </w:r>
      <w:r w:rsidRPr="004173C1">
        <w:rPr>
          <w:sz w:val="24"/>
          <w:szCs w:val="24"/>
        </w:rPr>
        <w:t>wynosi 8 lat</w:t>
      </w:r>
    </w:p>
    <w:p w:rsidR="00456F8F" w:rsidRDefault="00456F8F" w:rsidP="00456F8F">
      <w:pPr>
        <w:pStyle w:val="Akapitzlist"/>
        <w:numPr>
          <w:ilvl w:val="0"/>
          <w:numId w:val="44"/>
        </w:numPr>
        <w:jc w:val="both"/>
        <w:rPr>
          <w:sz w:val="24"/>
          <w:szCs w:val="24"/>
        </w:rPr>
      </w:pPr>
      <w:r w:rsidRPr="004173C1">
        <w:rPr>
          <w:sz w:val="24"/>
          <w:szCs w:val="24"/>
        </w:rPr>
        <w:t>G = 15 pkt</w:t>
      </w:r>
      <w:r w:rsidRPr="004173C1">
        <w:rPr>
          <w:sz w:val="24"/>
          <w:szCs w:val="24"/>
        </w:rPr>
        <w:tab/>
        <w:t>– gdy okres gwarancji wynosi 7 lat</w:t>
      </w:r>
    </w:p>
    <w:p w:rsidR="00456F8F" w:rsidRDefault="00456F8F" w:rsidP="00456F8F">
      <w:pPr>
        <w:pStyle w:val="Akapitzlist"/>
        <w:numPr>
          <w:ilvl w:val="0"/>
          <w:numId w:val="44"/>
        </w:numPr>
        <w:jc w:val="both"/>
        <w:rPr>
          <w:sz w:val="24"/>
          <w:szCs w:val="24"/>
        </w:rPr>
      </w:pPr>
      <w:r w:rsidRPr="004173C1">
        <w:rPr>
          <w:sz w:val="24"/>
          <w:szCs w:val="24"/>
        </w:rPr>
        <w:t>G =  10 pkt</w:t>
      </w:r>
      <w:r w:rsidRPr="004173C1">
        <w:rPr>
          <w:sz w:val="24"/>
          <w:szCs w:val="24"/>
        </w:rPr>
        <w:tab/>
        <w:t>– gdy okres gwarancji wynosi 6 lat</w:t>
      </w:r>
    </w:p>
    <w:p w:rsidR="00456F8F" w:rsidRDefault="00456F8F" w:rsidP="00456F8F">
      <w:pPr>
        <w:pStyle w:val="Akapitzlist"/>
        <w:numPr>
          <w:ilvl w:val="0"/>
          <w:numId w:val="44"/>
        </w:numPr>
        <w:jc w:val="both"/>
        <w:rPr>
          <w:sz w:val="24"/>
          <w:szCs w:val="24"/>
        </w:rPr>
      </w:pPr>
      <w:r w:rsidRPr="004173C1">
        <w:rPr>
          <w:sz w:val="24"/>
          <w:szCs w:val="24"/>
        </w:rPr>
        <w:t>G =   0 pkt</w:t>
      </w:r>
      <w:r w:rsidRPr="004173C1">
        <w:rPr>
          <w:sz w:val="24"/>
          <w:szCs w:val="24"/>
        </w:rPr>
        <w:tab/>
        <w:t>– gdy okres gwarancji wynosi 5 lat</w:t>
      </w:r>
    </w:p>
    <w:p w:rsidR="00456F8F" w:rsidRDefault="00456F8F" w:rsidP="00456F8F">
      <w:pPr>
        <w:tabs>
          <w:tab w:val="num" w:pos="1134"/>
        </w:tabs>
        <w:autoSpaceDE w:val="0"/>
        <w:autoSpaceDN w:val="0"/>
        <w:adjustRightInd w:val="0"/>
        <w:ind w:left="851"/>
        <w:rPr>
          <w:b/>
          <w:sz w:val="24"/>
          <w:szCs w:val="24"/>
        </w:rPr>
      </w:pPr>
    </w:p>
    <w:p w:rsidR="00292163" w:rsidRPr="00292163" w:rsidRDefault="00292163" w:rsidP="007C4AEC">
      <w:pPr>
        <w:numPr>
          <w:ilvl w:val="1"/>
          <w:numId w:val="40"/>
        </w:numPr>
        <w:tabs>
          <w:tab w:val="num" w:pos="1134"/>
        </w:tabs>
        <w:autoSpaceDE w:val="0"/>
        <w:autoSpaceDN w:val="0"/>
        <w:adjustRightInd w:val="0"/>
        <w:ind w:left="851" w:hanging="709"/>
        <w:rPr>
          <w:b/>
          <w:sz w:val="24"/>
          <w:szCs w:val="24"/>
        </w:rPr>
      </w:pPr>
      <w:r w:rsidRPr="00292163">
        <w:rPr>
          <w:b/>
          <w:sz w:val="24"/>
          <w:szCs w:val="24"/>
        </w:rPr>
        <w:t>Zapewnienie serwisu (S)</w:t>
      </w:r>
    </w:p>
    <w:p w:rsidR="00456F8F" w:rsidRPr="00424330" w:rsidRDefault="007C4AEC" w:rsidP="00C740A4">
      <w:pPr>
        <w:tabs>
          <w:tab w:val="num" w:pos="1134"/>
        </w:tabs>
        <w:autoSpaceDE w:val="0"/>
        <w:autoSpaceDN w:val="0"/>
        <w:adjustRightInd w:val="0"/>
        <w:ind w:left="851"/>
        <w:jc w:val="both"/>
        <w:rPr>
          <w:b/>
          <w:sz w:val="24"/>
          <w:szCs w:val="24"/>
        </w:rPr>
      </w:pPr>
      <w:r w:rsidRPr="007C4AEC">
        <w:rPr>
          <w:sz w:val="24"/>
          <w:szCs w:val="24"/>
        </w:rPr>
        <w:t>Wykonawca, który zapewni</w:t>
      </w:r>
      <w:r>
        <w:rPr>
          <w:sz w:val="24"/>
          <w:szCs w:val="24"/>
        </w:rPr>
        <w:t xml:space="preserve"> na okres tożsamy z</w:t>
      </w:r>
      <w:r w:rsidR="00292163">
        <w:rPr>
          <w:sz w:val="24"/>
          <w:szCs w:val="24"/>
        </w:rPr>
        <w:t xml:space="preserve"> okresem udzielonej gwarancji serwisowanie urządzeń zabawowych i zestawów sprawnościowych otrzyma </w:t>
      </w:r>
      <w:r w:rsidR="0080073E" w:rsidRPr="00424330">
        <w:rPr>
          <w:b/>
          <w:sz w:val="24"/>
          <w:szCs w:val="24"/>
        </w:rPr>
        <w:t>10 punktów</w:t>
      </w:r>
    </w:p>
    <w:p w:rsidR="00D04D24" w:rsidRDefault="00D04D24" w:rsidP="00D04D24">
      <w:pPr>
        <w:autoSpaceDE w:val="0"/>
        <w:autoSpaceDN w:val="0"/>
        <w:adjustRightInd w:val="0"/>
      </w:pPr>
    </w:p>
    <w:p w:rsidR="00D04D24" w:rsidRPr="00A5127F" w:rsidRDefault="00D04D24" w:rsidP="001C5352">
      <w:pPr>
        <w:numPr>
          <w:ilvl w:val="0"/>
          <w:numId w:val="38"/>
        </w:numPr>
        <w:autoSpaceDE w:val="0"/>
        <w:autoSpaceDN w:val="0"/>
        <w:adjustRightInd w:val="0"/>
        <w:ind w:hanging="720"/>
        <w:jc w:val="both"/>
        <w:rPr>
          <w:sz w:val="24"/>
          <w:szCs w:val="24"/>
        </w:rPr>
      </w:pPr>
      <w:r w:rsidRPr="00A5127F">
        <w:rPr>
          <w:sz w:val="24"/>
          <w:szCs w:val="24"/>
        </w:rPr>
        <w:t>Całkowita liczba punktów, jaka otrzyma dana oferta, zostanie obliczona wg 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w:t>
      </w:r>
      <w:proofErr w:type="spellStart"/>
      <w:r w:rsidRPr="00A5127F">
        <w:rPr>
          <w:b/>
          <w:sz w:val="24"/>
          <w:szCs w:val="24"/>
        </w:rPr>
        <w:t>Cn</w:t>
      </w:r>
      <w:proofErr w:type="spellEnd"/>
      <w:r w:rsidRPr="00A5127F">
        <w:rPr>
          <w:b/>
          <w:sz w:val="24"/>
          <w:szCs w:val="24"/>
        </w:rPr>
        <w:t xml:space="preserve"> + </w:t>
      </w:r>
      <w:proofErr w:type="spellStart"/>
      <w:r w:rsidRPr="00A5127F">
        <w:rPr>
          <w:b/>
          <w:sz w:val="24"/>
          <w:szCs w:val="24"/>
        </w:rPr>
        <w:t>Tn</w:t>
      </w:r>
      <w:proofErr w:type="spellEnd"/>
      <w:r w:rsidRPr="00A5127F">
        <w:rPr>
          <w:b/>
          <w:sz w:val="24"/>
          <w:szCs w:val="24"/>
        </w:rPr>
        <w:t xml:space="preserve"> + </w:t>
      </w:r>
      <w:proofErr w:type="spellStart"/>
      <w:r w:rsidRPr="00A5127F">
        <w:rPr>
          <w:b/>
          <w:sz w:val="24"/>
          <w:szCs w:val="24"/>
        </w:rPr>
        <w:t>Gn</w:t>
      </w:r>
      <w:proofErr w:type="spellEnd"/>
      <w:r w:rsidRPr="00A5127F">
        <w:rPr>
          <w:b/>
          <w:sz w:val="24"/>
          <w:szCs w:val="24"/>
        </w:rPr>
        <w:t xml:space="preserve"> </w:t>
      </w:r>
      <w:r w:rsidR="0080073E">
        <w:rPr>
          <w:b/>
          <w:sz w:val="24"/>
          <w:szCs w:val="24"/>
        </w:rPr>
        <w:t>+ S</w:t>
      </w:r>
      <w:r w:rsidR="0080073E" w:rsidRPr="00A5127F">
        <w:rPr>
          <w:b/>
          <w:sz w:val="24"/>
          <w:szCs w:val="24"/>
        </w:rPr>
        <w:t>n</w:t>
      </w:r>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Tn</w:t>
      </w:r>
      <w:proofErr w:type="spellEnd"/>
      <w:r w:rsidRPr="00A5127F">
        <w:rPr>
          <w:sz w:val="24"/>
          <w:szCs w:val="24"/>
        </w:rPr>
        <w:t xml:space="preserve"> </w:t>
      </w:r>
      <w:r w:rsidRPr="00A5127F">
        <w:rPr>
          <w:sz w:val="24"/>
          <w:szCs w:val="24"/>
        </w:rPr>
        <w:tab/>
        <w:t>- ilość punktów za skrócenie terminu realizacji</w:t>
      </w:r>
    </w:p>
    <w:p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p>
    <w:p w:rsidR="0080073E" w:rsidRPr="0080073E" w:rsidRDefault="0080073E" w:rsidP="00D04D24">
      <w:pPr>
        <w:autoSpaceDE w:val="0"/>
        <w:autoSpaceDN w:val="0"/>
        <w:adjustRightInd w:val="0"/>
        <w:ind w:left="708" w:firstLine="708"/>
        <w:rPr>
          <w:sz w:val="24"/>
          <w:szCs w:val="24"/>
        </w:rPr>
      </w:pPr>
      <w:r w:rsidRPr="0080073E">
        <w:rPr>
          <w:sz w:val="24"/>
          <w:szCs w:val="24"/>
        </w:rPr>
        <w:t>Sn</w:t>
      </w:r>
      <w:r>
        <w:rPr>
          <w:sz w:val="24"/>
          <w:szCs w:val="24"/>
        </w:rPr>
        <w:tab/>
        <w:t>- ilość punktów za zapewnienie serwisu</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lastRenderedPageBreak/>
        <w:t>Komisja przetargowa sporządzi zbiorcze zestawienie oceny ofert z pisemnym uzasadnieniem wyboru najkorzystniejszej oferty zawierającym wyliczenie punktów za cenę dla każdej nieodrzuconej oferty.</w:t>
      </w:r>
    </w:p>
    <w:p w:rsidR="00D04D24" w:rsidRPr="00511F99" w:rsidRDefault="00D04D24" w:rsidP="001C5352">
      <w:pPr>
        <w:numPr>
          <w:ilvl w:val="0"/>
          <w:numId w:val="38"/>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 xml:space="preserve">Wykonawca pozostaje związany ofertą przez okres </w:t>
      </w:r>
      <w:r w:rsidRPr="00A5127F">
        <w:rPr>
          <w:sz w:val="24"/>
          <w:szCs w:val="24"/>
        </w:rPr>
        <w:t xml:space="preserve">30 </w:t>
      </w:r>
      <w:r w:rsidRPr="00A5127F">
        <w:rPr>
          <w:b/>
          <w:sz w:val="24"/>
          <w:szCs w:val="24"/>
        </w:rPr>
        <w:t>dni.</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Bieg terminu związania ofertą rozpoczyna się wraz z upływem terminu składania ofert.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5127F">
        <w:rPr>
          <w:b/>
          <w:sz w:val="24"/>
          <w:szCs w:val="24"/>
        </w:rPr>
        <w:t>siwz</w:t>
      </w:r>
      <w:proofErr w:type="spellEnd"/>
      <w:r w:rsidRPr="00A5127F">
        <w:rPr>
          <w:b/>
          <w:sz w:val="24"/>
          <w:szCs w:val="24"/>
        </w:rPr>
        <w:t xml:space="preserve"> (niepowodujące istotnych zmian w treści oferty), niezwłocznie zawiadamiając o tym wykonawcę, którego oferta została poprawiona.</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Zamawiający odrzuci ofertę, jeżeli zaistnieją przesłanki określone w art. 89 ustawy</w:t>
      </w:r>
      <w:r w:rsidR="003171C9">
        <w:rPr>
          <w:b/>
          <w:sz w:val="24"/>
          <w:szCs w:val="24"/>
        </w:rPr>
        <w:t xml:space="preserve"> </w:t>
      </w:r>
      <w:proofErr w:type="spellStart"/>
      <w:r w:rsidR="003171C9">
        <w:rPr>
          <w:b/>
          <w:sz w:val="24"/>
          <w:szCs w:val="24"/>
        </w:rPr>
        <w:t>Pzp</w:t>
      </w:r>
      <w:proofErr w:type="spellEnd"/>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Zamawiający wybierze ofertę najkorzystniejszą na podstawie kryterium(ów) oceny ofert określonym(</w:t>
      </w:r>
      <w:proofErr w:type="spellStart"/>
      <w:r w:rsidRPr="00A5127F">
        <w:rPr>
          <w:b/>
          <w:sz w:val="24"/>
          <w:szCs w:val="24"/>
        </w:rPr>
        <w:t>ych</w:t>
      </w:r>
      <w:proofErr w:type="spellEnd"/>
      <w:r w:rsidRPr="00A5127F">
        <w:rPr>
          <w:b/>
          <w:sz w:val="24"/>
          <w:szCs w:val="24"/>
        </w:rPr>
        <w:t xml:space="preserve">) w </w:t>
      </w:r>
      <w:proofErr w:type="spellStart"/>
      <w:r w:rsidRPr="00A5127F">
        <w:rPr>
          <w:b/>
          <w:sz w:val="24"/>
          <w:szCs w:val="24"/>
        </w:rPr>
        <w:t>siwz</w:t>
      </w:r>
      <w:proofErr w:type="spellEnd"/>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Niezwłocznie</w:t>
      </w:r>
      <w:r w:rsidRPr="00A5127F">
        <w:rPr>
          <w:sz w:val="24"/>
          <w:szCs w:val="24"/>
        </w:rPr>
        <w:t xml:space="preserve"> </w:t>
      </w:r>
      <w:r w:rsidRPr="00A5127F">
        <w:rPr>
          <w:b/>
          <w:sz w:val="24"/>
          <w:szCs w:val="24"/>
        </w:rPr>
        <w:t>po wyborze najkorzystniejszej oferty zamawiający poinformuje wszystkich wykonawców o okolicznościach, o których mowa w art. 92 ustawy</w:t>
      </w:r>
      <w:r w:rsidR="003171C9">
        <w:rPr>
          <w:b/>
          <w:sz w:val="24"/>
          <w:szCs w:val="24"/>
        </w:rPr>
        <w:t xml:space="preserve"> </w:t>
      </w:r>
      <w:proofErr w:type="spellStart"/>
      <w:r w:rsidR="003171C9">
        <w:rPr>
          <w:b/>
          <w:sz w:val="24"/>
          <w:szCs w:val="24"/>
        </w:rPr>
        <w:t>Pzp</w:t>
      </w:r>
      <w:proofErr w:type="spellEnd"/>
      <w:r w:rsidRPr="00A5127F">
        <w:rPr>
          <w:b/>
          <w:sz w:val="24"/>
          <w:szCs w:val="24"/>
        </w:rPr>
        <w:t>.</w:t>
      </w:r>
    </w:p>
    <w:p w:rsidR="00FF6A33" w:rsidRPr="00511F99" w:rsidRDefault="00FF6A33" w:rsidP="001C5352">
      <w:pPr>
        <w:numPr>
          <w:ilvl w:val="0"/>
          <w:numId w:val="38"/>
        </w:numPr>
        <w:autoSpaceDE w:val="0"/>
        <w:autoSpaceDN w:val="0"/>
        <w:adjustRightInd w:val="0"/>
        <w:ind w:left="708" w:hanging="720"/>
        <w:jc w:val="both"/>
      </w:pPr>
      <w:r w:rsidRPr="00A5127F">
        <w:rPr>
          <w:b/>
          <w:sz w:val="24"/>
          <w:szCs w:val="24"/>
        </w:rPr>
        <w:t>W przypadku wystąpienia przesłanek, o których mowa w art. 93 ust. 1 ustawy</w:t>
      </w:r>
      <w:r w:rsidR="003171C9">
        <w:rPr>
          <w:b/>
          <w:sz w:val="24"/>
          <w:szCs w:val="24"/>
        </w:rPr>
        <w:t xml:space="preserve"> </w:t>
      </w:r>
      <w:proofErr w:type="spellStart"/>
      <w:r w:rsidR="003171C9">
        <w:rPr>
          <w:b/>
          <w:sz w:val="24"/>
          <w:szCs w:val="24"/>
        </w:rPr>
        <w:t>Pzp</w:t>
      </w:r>
      <w:proofErr w:type="spellEnd"/>
      <w:r w:rsidRPr="00A5127F">
        <w:rPr>
          <w:b/>
          <w:sz w:val="24"/>
          <w:szCs w:val="24"/>
        </w:rPr>
        <w:t xml:space="preserve"> zamawiający unieważni postępowanie.</w:t>
      </w:r>
    </w:p>
    <w:p w:rsidR="00FF6A33" w:rsidRPr="00511F99" w:rsidRDefault="00FF6A33" w:rsidP="001C5352">
      <w:pPr>
        <w:numPr>
          <w:ilvl w:val="0"/>
          <w:numId w:val="38"/>
        </w:numPr>
        <w:autoSpaceDE w:val="0"/>
        <w:autoSpaceDN w:val="0"/>
        <w:adjustRightInd w:val="0"/>
        <w:ind w:left="708" w:hanging="720"/>
        <w:jc w:val="both"/>
      </w:pPr>
      <w:r w:rsidRPr="00511F99">
        <w:rPr>
          <w:b/>
          <w:sz w:val="24"/>
          <w:szCs w:val="24"/>
        </w:rPr>
        <w:t>O unieważnieniu postępowania zamawiający zawiadomi równocześnie wszystkich wykonawców, którzy:</w:t>
      </w:r>
    </w:p>
    <w:p w:rsidR="00FF6A33" w:rsidRPr="00A5127F" w:rsidRDefault="00511F99" w:rsidP="001C5352">
      <w:pPr>
        <w:pStyle w:val="pkt"/>
        <w:numPr>
          <w:ilvl w:val="0"/>
          <w:numId w:val="27"/>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1C5352">
      <w:pPr>
        <w:pStyle w:val="pkt"/>
        <w:numPr>
          <w:ilvl w:val="0"/>
          <w:numId w:val="27"/>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511F99" w:rsidRDefault="00FF6A33" w:rsidP="001C5352">
      <w:pPr>
        <w:pStyle w:val="pkt"/>
        <w:numPr>
          <w:ilvl w:val="0"/>
          <w:numId w:val="38"/>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FF6A33" w:rsidRDefault="00FF6A33" w:rsidP="001C5352">
      <w:pPr>
        <w:pStyle w:val="Tekstpodstawowy"/>
        <w:numPr>
          <w:ilvl w:val="2"/>
          <w:numId w:val="30"/>
        </w:numPr>
        <w:tabs>
          <w:tab w:val="left" w:pos="-1843"/>
          <w:tab w:val="num" w:pos="284"/>
        </w:tabs>
        <w:spacing w:after="0"/>
        <w:ind w:hanging="2340"/>
        <w:jc w:val="both"/>
        <w:rPr>
          <w:b/>
          <w:sz w:val="24"/>
        </w:rPr>
      </w:pPr>
      <w:r w:rsidRPr="001D587C">
        <w:rPr>
          <w:b/>
          <w:sz w:val="24"/>
        </w:rPr>
        <w:t>Umowa.</w:t>
      </w:r>
    </w:p>
    <w:p w:rsidR="00FF6A33" w:rsidRDefault="00FF6A33" w:rsidP="00E6476F">
      <w:pPr>
        <w:pStyle w:val="Tekstpodstawowy"/>
        <w:numPr>
          <w:ilvl w:val="0"/>
          <w:numId w:val="53"/>
        </w:numPr>
        <w:tabs>
          <w:tab w:val="left" w:pos="-1843"/>
        </w:tabs>
        <w:spacing w:after="0"/>
        <w:ind w:left="284" w:hanging="284"/>
        <w:jc w:val="both"/>
        <w:rPr>
          <w:b/>
          <w:sz w:val="24"/>
        </w:rPr>
      </w:pPr>
      <w:r w:rsidRPr="00E6476F">
        <w:rPr>
          <w:sz w:val="24"/>
        </w:rPr>
        <w:t xml:space="preserve">Wykonawca ma obowiązek zawrzeć umowę według wzoru, stanowiącego </w:t>
      </w:r>
      <w:r w:rsidRPr="00E6476F">
        <w:rPr>
          <w:b/>
          <w:sz w:val="24"/>
        </w:rPr>
        <w:t xml:space="preserve">załącznik nr </w:t>
      </w:r>
      <w:r w:rsidR="003171C9" w:rsidRPr="00E6476F">
        <w:rPr>
          <w:b/>
          <w:sz w:val="24"/>
        </w:rPr>
        <w:t>4</w:t>
      </w:r>
      <w:r w:rsidRPr="00E6476F">
        <w:rPr>
          <w:b/>
          <w:sz w:val="24"/>
        </w:rPr>
        <w:t xml:space="preserve"> do </w:t>
      </w:r>
      <w:proofErr w:type="spellStart"/>
      <w:r w:rsidRPr="00E6476F">
        <w:rPr>
          <w:b/>
          <w:sz w:val="24"/>
        </w:rPr>
        <w:t>siwz</w:t>
      </w:r>
      <w:proofErr w:type="spellEnd"/>
      <w:r w:rsidRPr="00E6476F">
        <w:rPr>
          <w:b/>
          <w:sz w:val="24"/>
        </w:rPr>
        <w:t xml:space="preserve">. </w:t>
      </w:r>
    </w:p>
    <w:p w:rsidR="00FF6A33" w:rsidRPr="00E6476F" w:rsidRDefault="00FF6A33" w:rsidP="00E6476F">
      <w:pPr>
        <w:pStyle w:val="Tekstpodstawowy"/>
        <w:numPr>
          <w:ilvl w:val="0"/>
          <w:numId w:val="53"/>
        </w:numPr>
        <w:tabs>
          <w:tab w:val="left" w:pos="-1843"/>
        </w:tabs>
        <w:spacing w:after="0"/>
        <w:ind w:left="284" w:hanging="284"/>
        <w:jc w:val="both"/>
        <w:rPr>
          <w:b/>
          <w:sz w:val="24"/>
        </w:rPr>
      </w:pPr>
      <w:r w:rsidRPr="00E6476F">
        <w:rPr>
          <w:sz w:val="24"/>
        </w:rPr>
        <w:t>Zawarta umowa będzie jawna i będzie podlegała udostępnianiu na zasadach określonych w przepisach o dostępie do informacji publicznej (art. 139 ust. 3 ustawy</w:t>
      </w:r>
      <w:r w:rsidR="003171C9" w:rsidRPr="00E6476F">
        <w:rPr>
          <w:sz w:val="24"/>
        </w:rPr>
        <w:t xml:space="preserve"> </w:t>
      </w:r>
      <w:proofErr w:type="spellStart"/>
      <w:r w:rsidR="003171C9" w:rsidRPr="00E6476F">
        <w:rPr>
          <w:sz w:val="24"/>
        </w:rPr>
        <w:t>Pzp</w:t>
      </w:r>
      <w:proofErr w:type="spellEnd"/>
      <w:r w:rsidRPr="00E6476F">
        <w:rPr>
          <w:sz w:val="24"/>
        </w:rPr>
        <w:t>).</w:t>
      </w:r>
    </w:p>
    <w:p w:rsidR="00FF6A33" w:rsidRPr="00E6476F" w:rsidRDefault="00FF6A33" w:rsidP="00E6476F">
      <w:pPr>
        <w:pStyle w:val="Tekstpodstawowy"/>
        <w:numPr>
          <w:ilvl w:val="0"/>
          <w:numId w:val="53"/>
        </w:numPr>
        <w:tabs>
          <w:tab w:val="left" w:pos="-1843"/>
        </w:tabs>
        <w:spacing w:after="0"/>
        <w:ind w:left="284" w:hanging="284"/>
        <w:jc w:val="both"/>
        <w:rPr>
          <w:b/>
          <w:sz w:val="24"/>
        </w:rPr>
      </w:pPr>
      <w:r w:rsidRPr="00E6476F">
        <w:rPr>
          <w:sz w:val="24"/>
        </w:rPr>
        <w:t>Przed podpisaniem umowy, wykonawca którego oferta zostanie uznana za najkorzystniejszą, zobowiązany jest dostarczyć zamawiającemu:</w:t>
      </w:r>
    </w:p>
    <w:p w:rsidR="00FF6A33" w:rsidRPr="00D662C0" w:rsidRDefault="00BA523F" w:rsidP="001C5352">
      <w:pPr>
        <w:pStyle w:val="Tekstpodstawowy"/>
        <w:numPr>
          <w:ilvl w:val="0"/>
          <w:numId w:val="31"/>
        </w:numPr>
        <w:tabs>
          <w:tab w:val="left" w:pos="-1843"/>
        </w:tabs>
        <w:spacing w:after="0"/>
        <w:ind w:hanging="436"/>
        <w:jc w:val="both"/>
        <w:rPr>
          <w:sz w:val="24"/>
        </w:rPr>
      </w:pPr>
      <w:r>
        <w:rPr>
          <w:sz w:val="24"/>
        </w:rPr>
        <w:t>zabezpieczenie należytego wykonania umowy</w:t>
      </w:r>
      <w:r w:rsidR="00116FAF" w:rsidRPr="00D662C0">
        <w:rPr>
          <w:sz w:val="24"/>
        </w:rPr>
        <w:t>,</w:t>
      </w:r>
    </w:p>
    <w:p w:rsidR="00FF6A33" w:rsidRPr="00D662C0" w:rsidRDefault="00046132" w:rsidP="001C5352">
      <w:pPr>
        <w:pStyle w:val="Tekstpodstawowy"/>
        <w:numPr>
          <w:ilvl w:val="0"/>
          <w:numId w:val="31"/>
        </w:numPr>
        <w:tabs>
          <w:tab w:val="left" w:pos="-1843"/>
        </w:tabs>
        <w:spacing w:after="0"/>
        <w:ind w:hanging="436"/>
        <w:jc w:val="both"/>
        <w:rPr>
          <w:sz w:val="24"/>
        </w:rPr>
      </w:pPr>
      <w:r w:rsidRPr="00D662C0">
        <w:rPr>
          <w:sz w:val="24"/>
        </w:rPr>
        <w:t>w</w:t>
      </w:r>
      <w:r w:rsidR="00116FAF" w:rsidRPr="00D662C0">
        <w:rPr>
          <w:sz w:val="24"/>
        </w:rPr>
        <w:t xml:space="preserve"> przypadku złożenia oferty wspólnej dostarczyć umowę regulującą współpracę Wykonawców,</w:t>
      </w:r>
    </w:p>
    <w:p w:rsidR="00FF6A33" w:rsidRDefault="00E6476F" w:rsidP="00E6476F">
      <w:pPr>
        <w:pStyle w:val="Tekstpodstawowy"/>
        <w:tabs>
          <w:tab w:val="left" w:pos="-1843"/>
          <w:tab w:val="num" w:pos="720"/>
        </w:tabs>
        <w:spacing w:after="0"/>
        <w:ind w:left="284" w:hanging="284"/>
        <w:jc w:val="both"/>
        <w:rPr>
          <w:sz w:val="24"/>
        </w:rPr>
      </w:pPr>
      <w:r w:rsidRPr="00E6476F">
        <w:rPr>
          <w:sz w:val="24"/>
        </w:rPr>
        <w:lastRenderedPageBreak/>
        <w:t>4</w:t>
      </w:r>
      <w:r>
        <w:rPr>
          <w:b/>
          <w:sz w:val="24"/>
        </w:rPr>
        <w:t>.</w:t>
      </w:r>
      <w:r>
        <w:rPr>
          <w:b/>
          <w:sz w:val="24"/>
        </w:rPr>
        <w:tab/>
      </w:r>
      <w:r w:rsidR="003C44D8" w:rsidRPr="00B00A89">
        <w:rPr>
          <w:b/>
          <w:sz w:val="24"/>
        </w:rPr>
        <w:t>Wymagania dodatkowe, dotyczące Wykonawcy</w:t>
      </w:r>
      <w:r w:rsidR="003C44D8" w:rsidRPr="003C44D8">
        <w:rPr>
          <w:sz w:val="24"/>
        </w:rPr>
        <w:t>, który w ramach oferty zadeklarował</w:t>
      </w:r>
      <w:r w:rsidR="003C44D8">
        <w:rPr>
          <w:sz w:val="24"/>
        </w:rPr>
        <w:t xml:space="preserve"> </w:t>
      </w:r>
      <w:r w:rsidR="003C44D8" w:rsidRPr="003C44D8">
        <w:rPr>
          <w:sz w:val="24"/>
        </w:rPr>
        <w:t>zapewnienie serwisu:</w:t>
      </w:r>
    </w:p>
    <w:p w:rsidR="00472296" w:rsidRDefault="00472296" w:rsidP="00472296">
      <w:pPr>
        <w:pStyle w:val="Tekstpodstawowy"/>
        <w:tabs>
          <w:tab w:val="left" w:pos="-1843"/>
          <w:tab w:val="num" w:pos="720"/>
        </w:tabs>
        <w:spacing w:after="0"/>
        <w:ind w:left="284"/>
        <w:jc w:val="both"/>
        <w:rPr>
          <w:sz w:val="24"/>
        </w:rPr>
      </w:pPr>
    </w:p>
    <w:p w:rsidR="00D76A7A" w:rsidRPr="003C44D8" w:rsidRDefault="00D76A7A" w:rsidP="00D76A7A">
      <w:pPr>
        <w:pStyle w:val="Tekstpodstawowy"/>
        <w:tabs>
          <w:tab w:val="left" w:pos="-1843"/>
        </w:tabs>
        <w:spacing w:after="0"/>
        <w:ind w:left="360"/>
        <w:jc w:val="both"/>
        <w:rPr>
          <w:sz w:val="24"/>
        </w:rPr>
      </w:pPr>
      <w:r>
        <w:rPr>
          <w:sz w:val="24"/>
        </w:rPr>
        <w:t>Wykonawca zapewni serwis na swój koszt na okres tożsamy z okresem udzielonej gwarancji i rękojmi kluczowych urządzeń , tj. urządzeń zabawowych, sportowych i wielofunkcyjnych. W tym celu zawrze we własnym imieniu, lecz na rzecz Gminy Miasto Świnoujście stosowną umowę serwisową.</w:t>
      </w:r>
    </w:p>
    <w:p w:rsidR="00D76A7A" w:rsidRDefault="00E6476F" w:rsidP="00E6476F">
      <w:pPr>
        <w:pStyle w:val="Tekstpodstawowy"/>
        <w:tabs>
          <w:tab w:val="left" w:pos="-1843"/>
          <w:tab w:val="num" w:pos="720"/>
        </w:tabs>
        <w:spacing w:after="0"/>
        <w:ind w:left="284" w:hanging="284"/>
        <w:jc w:val="both"/>
        <w:rPr>
          <w:sz w:val="24"/>
        </w:rPr>
      </w:pPr>
      <w:r>
        <w:rPr>
          <w:b/>
          <w:sz w:val="24"/>
        </w:rPr>
        <w:t>5.</w:t>
      </w:r>
      <w:r>
        <w:rPr>
          <w:b/>
          <w:sz w:val="24"/>
        </w:rPr>
        <w:tab/>
      </w:r>
      <w:r w:rsidR="00D76A7A">
        <w:rPr>
          <w:b/>
          <w:sz w:val="24"/>
        </w:rPr>
        <w:t>Zabezpieczenie należytego wykonania umowy.</w:t>
      </w:r>
    </w:p>
    <w:p w:rsidR="001A278E" w:rsidRDefault="001A278E" w:rsidP="001A278E">
      <w:pPr>
        <w:pStyle w:val="pkt"/>
        <w:numPr>
          <w:ilvl w:val="0"/>
          <w:numId w:val="32"/>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F6383E">
        <w:rPr>
          <w:b/>
          <w:i/>
        </w:rPr>
        <w:t>ceny całkowitej</w:t>
      </w:r>
      <w:r>
        <w:rPr>
          <w:i/>
        </w:rPr>
        <w:t xml:space="preserve"> podanej w ofercie / maksymalnej wartości nominalnej zobowiązania zamawiającego wynikającego z umowy</w:t>
      </w:r>
      <w:r>
        <w:t>. (zgodnie z załączonym wzorem - zał. nr 5).</w:t>
      </w:r>
    </w:p>
    <w:p w:rsidR="001A278E" w:rsidRDefault="001A278E" w:rsidP="001A278E">
      <w:pPr>
        <w:pStyle w:val="pkt"/>
        <w:numPr>
          <w:ilvl w:val="0"/>
          <w:numId w:val="32"/>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1A278E">
      <w:pPr>
        <w:pStyle w:val="pkt"/>
        <w:numPr>
          <w:ilvl w:val="0"/>
          <w:numId w:val="32"/>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1A278E">
      <w:pPr>
        <w:pStyle w:val="pkt"/>
        <w:numPr>
          <w:ilvl w:val="0"/>
          <w:numId w:val="32"/>
        </w:numPr>
        <w:tabs>
          <w:tab w:val="clear" w:pos="360"/>
          <w:tab w:val="num" w:pos="567"/>
        </w:tabs>
        <w:spacing w:before="0" w:after="0"/>
        <w:ind w:left="567" w:hanging="283"/>
      </w:pPr>
      <w:r>
        <w:t>zabezpieczenie wniesione w pieniądzu wpłacane będzie przelewem na oprocentowany rachunek bankowy Zamawiającego tj.:</w:t>
      </w:r>
    </w:p>
    <w:p w:rsidR="001A278E" w:rsidRDefault="001A278E" w:rsidP="001A278E">
      <w:pPr>
        <w:pStyle w:val="pkt"/>
        <w:spacing w:before="0" w:after="0"/>
        <w:ind w:left="567" w:firstLine="0"/>
        <w:jc w:val="center"/>
        <w:rPr>
          <w:b/>
        </w:rPr>
      </w:pPr>
      <w:r w:rsidRPr="00116FAF">
        <w:rPr>
          <w:b/>
        </w:rPr>
        <w:t>27 1240 3914 1111 0010 0965 11 87</w:t>
      </w:r>
    </w:p>
    <w:p w:rsidR="001A278E" w:rsidRPr="00116FAF" w:rsidRDefault="001A278E" w:rsidP="001A278E">
      <w:pPr>
        <w:pStyle w:val="pkt"/>
        <w:spacing w:before="0" w:after="0"/>
        <w:ind w:left="567" w:firstLine="0"/>
        <w:rPr>
          <w:b/>
        </w:rPr>
      </w:pPr>
      <w:r>
        <w:rPr>
          <w:b/>
        </w:rPr>
        <w:t>z dopiskiem: zabezpieczenie należytego wykonania umowy dot</w:t>
      </w:r>
      <w:r w:rsidR="003670D2">
        <w:rPr>
          <w:b/>
        </w:rPr>
        <w:t>. postępowania WIM.271.1.46.2017</w:t>
      </w:r>
      <w:r>
        <w:rPr>
          <w:b/>
        </w:rPr>
        <w:t xml:space="preserve"> - Przebudowa placu zab</w:t>
      </w:r>
      <w:r w:rsidR="003670D2">
        <w:rPr>
          <w:b/>
        </w:rPr>
        <w:t>aw w Przedszkolu Miejskim nr 3</w:t>
      </w:r>
      <w:r>
        <w:rPr>
          <w:b/>
        </w:rPr>
        <w:t xml:space="preserve"> w Świnoujściu</w:t>
      </w:r>
    </w:p>
    <w:p w:rsidR="001A278E" w:rsidRDefault="001A278E" w:rsidP="001A278E">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1A278E">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1A278E">
      <w:pPr>
        <w:numPr>
          <w:ilvl w:val="0"/>
          <w:numId w:val="32"/>
        </w:numPr>
        <w:tabs>
          <w:tab w:val="clear" w:pos="360"/>
          <w:tab w:val="num" w:pos="567"/>
        </w:tabs>
        <w:ind w:left="567" w:hanging="283"/>
        <w:jc w:val="both"/>
        <w:rPr>
          <w:sz w:val="24"/>
        </w:rPr>
      </w:pPr>
      <w:r>
        <w:rPr>
          <w:sz w:val="24"/>
        </w:rPr>
        <w:t>zabezpieczenie może być wniesione w jednej lub kilku formach.</w:t>
      </w:r>
    </w:p>
    <w:p w:rsidR="001A278E" w:rsidRDefault="001A278E" w:rsidP="001A278E">
      <w:pPr>
        <w:numPr>
          <w:ilvl w:val="0"/>
          <w:numId w:val="32"/>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A278E" w:rsidRDefault="001A278E" w:rsidP="001A278E">
      <w:pPr>
        <w:numPr>
          <w:ilvl w:val="0"/>
          <w:numId w:val="34"/>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A278E" w:rsidRDefault="001A278E" w:rsidP="001A278E">
      <w:pPr>
        <w:numPr>
          <w:ilvl w:val="0"/>
          <w:numId w:val="34"/>
        </w:numPr>
        <w:ind w:left="851" w:hanging="284"/>
        <w:jc w:val="both"/>
        <w:rPr>
          <w:sz w:val="24"/>
        </w:rPr>
      </w:pPr>
      <w:r>
        <w:rPr>
          <w:sz w:val="24"/>
        </w:rPr>
        <w:t>termin obowiązywania gwarancji/poręczenia.</w:t>
      </w:r>
    </w:p>
    <w:p w:rsidR="001A278E" w:rsidRDefault="001A278E" w:rsidP="001A278E">
      <w:pPr>
        <w:numPr>
          <w:ilvl w:val="0"/>
          <w:numId w:val="32"/>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1A278E">
      <w:pPr>
        <w:pStyle w:val="pkt"/>
        <w:numPr>
          <w:ilvl w:val="0"/>
          <w:numId w:val="32"/>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1A278E">
      <w:pPr>
        <w:pStyle w:val="pkt"/>
        <w:numPr>
          <w:ilvl w:val="0"/>
          <w:numId w:val="32"/>
        </w:numPr>
        <w:tabs>
          <w:tab w:val="clear" w:pos="360"/>
          <w:tab w:val="left" w:pos="426"/>
          <w:tab w:val="num" w:pos="567"/>
        </w:tabs>
        <w:spacing w:before="0" w:after="0"/>
        <w:ind w:left="567" w:hanging="425"/>
      </w:pPr>
      <w:r w:rsidRPr="007936EA">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A278E" w:rsidRPr="007936EA" w:rsidRDefault="001A278E" w:rsidP="001A278E">
      <w:pPr>
        <w:pStyle w:val="pkt"/>
        <w:numPr>
          <w:ilvl w:val="0"/>
          <w:numId w:val="32"/>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1A278E">
      <w:pPr>
        <w:pStyle w:val="pkt"/>
        <w:numPr>
          <w:ilvl w:val="0"/>
          <w:numId w:val="32"/>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rsidR="00A960A6" w:rsidRDefault="00E6476F" w:rsidP="00E6476F">
      <w:pPr>
        <w:pStyle w:val="Tekstpodstawowy"/>
        <w:tabs>
          <w:tab w:val="left" w:pos="-1843"/>
          <w:tab w:val="left" w:pos="426"/>
          <w:tab w:val="num" w:pos="720"/>
        </w:tabs>
        <w:spacing w:after="0"/>
        <w:ind w:left="420" w:hanging="420"/>
        <w:jc w:val="both"/>
        <w:rPr>
          <w:sz w:val="24"/>
          <w:szCs w:val="24"/>
        </w:rPr>
      </w:pPr>
      <w:r>
        <w:rPr>
          <w:sz w:val="24"/>
          <w:szCs w:val="24"/>
        </w:rPr>
        <w:t>6.</w:t>
      </w:r>
      <w:r>
        <w:rPr>
          <w:sz w:val="24"/>
          <w:szCs w:val="24"/>
        </w:rPr>
        <w:tab/>
      </w:r>
      <w:r w:rsidR="00EE6249" w:rsidRPr="00E6476F">
        <w:rPr>
          <w:b/>
          <w:sz w:val="24"/>
          <w:szCs w:val="24"/>
        </w:rPr>
        <w:t xml:space="preserve">Zamawiający dopuszcza </w:t>
      </w:r>
      <w:r w:rsidR="00432272" w:rsidRPr="00E6476F">
        <w:rPr>
          <w:b/>
          <w:sz w:val="24"/>
          <w:szCs w:val="24"/>
        </w:rPr>
        <w:t xml:space="preserve">następujące </w:t>
      </w:r>
      <w:r w:rsidR="00EE6249" w:rsidRPr="00E6476F">
        <w:rPr>
          <w:b/>
          <w:sz w:val="24"/>
          <w:szCs w:val="24"/>
        </w:rPr>
        <w:t>możliwości wprowadzenia istotnych zmian postanowień umowy</w:t>
      </w:r>
      <w:r w:rsidR="00432272" w:rsidRPr="00432272">
        <w:rPr>
          <w:sz w:val="24"/>
          <w:szCs w:val="24"/>
        </w:rPr>
        <w:t xml:space="preserve"> </w:t>
      </w:r>
      <w:r w:rsidR="00EE6249" w:rsidRPr="00432272">
        <w:rPr>
          <w:sz w:val="24"/>
          <w:szCs w:val="24"/>
        </w:rPr>
        <w:t xml:space="preserve">zgodnie z § 15 umowy stanowiącym załącznik nr 4 do </w:t>
      </w:r>
      <w:proofErr w:type="spellStart"/>
      <w:r w:rsidR="00EE6249" w:rsidRPr="00432272">
        <w:rPr>
          <w:sz w:val="24"/>
          <w:szCs w:val="24"/>
        </w:rPr>
        <w:t>siwz</w:t>
      </w:r>
      <w:proofErr w:type="spellEnd"/>
      <w:r w:rsidR="00432272">
        <w:rPr>
          <w:sz w:val="24"/>
          <w:szCs w:val="24"/>
        </w:rPr>
        <w:t>:</w:t>
      </w:r>
    </w:p>
    <w:p w:rsidR="00D0615C"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stawki i kwoty podatku VAT oraz wynagrodzenia brutto określonego w § 3;</w:t>
      </w:r>
    </w:p>
    <w:p w:rsidR="00D0615C" w:rsidRPr="00432272"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zakresu przedmiotu umowy spowodowana koniecznością wprowadzenia zmian do dokumentacji projektowej, gdy jego wykonanie w pierwotnym zakresie nie leży w interesie publicznym;</w:t>
      </w:r>
    </w:p>
    <w:p w:rsidR="00D0615C" w:rsidRPr="00432272"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terminu zakończenia realizacji robót;</w:t>
      </w:r>
    </w:p>
    <w:p w:rsidR="00432272" w:rsidRPr="00D0615C"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 xml:space="preserve">zmiana kadry przewidzianej do realizacji zamówienia, pod warunkiem spełniania przez nowe osoby warunków określonych w </w:t>
      </w:r>
      <w:proofErr w:type="spellStart"/>
      <w:r>
        <w:rPr>
          <w:rFonts w:ascii="Times New Roman" w:hAnsi="Times New Roman" w:cs="Times New Roman"/>
          <w:sz w:val="24"/>
          <w:szCs w:val="24"/>
        </w:rPr>
        <w:t>siwz</w:t>
      </w:r>
      <w:proofErr w:type="spellEnd"/>
    </w:p>
    <w:p w:rsidR="00432272" w:rsidRPr="00432272" w:rsidRDefault="00432272" w:rsidP="00EE6249">
      <w:pPr>
        <w:pStyle w:val="Tekstpodstawowy"/>
        <w:numPr>
          <w:ilvl w:val="2"/>
          <w:numId w:val="30"/>
        </w:numPr>
        <w:tabs>
          <w:tab w:val="left" w:pos="-1843"/>
          <w:tab w:val="num" w:pos="284"/>
          <w:tab w:val="left" w:pos="426"/>
          <w:tab w:val="num" w:pos="720"/>
        </w:tabs>
        <w:spacing w:after="0"/>
        <w:ind w:left="284" w:hanging="284"/>
        <w:jc w:val="both"/>
        <w:rPr>
          <w:sz w:val="24"/>
          <w:szCs w:val="24"/>
        </w:rPr>
      </w:pPr>
      <w:r>
        <w:rPr>
          <w:sz w:val="24"/>
          <w:szCs w:val="24"/>
        </w:rPr>
        <w:t>Zmiany w umowie przewidziane w ust. 5 pkt 1), 2) i 3) będą możliwe na warunkach opisanych poniżej:</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stawka podatku VAT ulegnie zmianie na mocy powszechnie obowiązujących przepisów;</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zmniejszenie zakresu przedmiotu umowy nastąpi w granicach uzasadnionego interesu publicznego o okres proporcjonalny do zmienionego zakresu;</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 toku wykonywania przedmiotu umowy wystąpią przeszkody o obiektywnym charakterze</w:t>
      </w:r>
      <w:r w:rsidR="00B0531F">
        <w:rPr>
          <w:rFonts w:ascii="Times New Roman" w:hAnsi="Times New Roman" w:cs="Times New Roman"/>
          <w:sz w:val="24"/>
          <w:szCs w:val="24"/>
        </w:rPr>
        <w:t>, w tym: działanie siły wyższej,</w:t>
      </w:r>
      <w:r w:rsidRPr="00432272">
        <w:rPr>
          <w:rFonts w:ascii="Times New Roman" w:hAnsi="Times New Roman" w:cs="Times New Roman"/>
          <w:sz w:val="24"/>
          <w:szCs w:val="24"/>
        </w:rPr>
        <w:t xml:space="preserve"> klęski żywiołowe, konieczność usunięcia niewybuchów i niewypałów lub niekorzystne warunki atmosferyczne (</w:t>
      </w:r>
      <w:proofErr w:type="spellStart"/>
      <w:r w:rsidRPr="00432272">
        <w:rPr>
          <w:rFonts w:ascii="Times New Roman" w:hAnsi="Times New Roman" w:cs="Times New Roman"/>
          <w:sz w:val="24"/>
          <w:szCs w:val="24"/>
        </w:rPr>
        <w:t>tzn</w:t>
      </w:r>
      <w:proofErr w:type="spellEnd"/>
      <w:r w:rsidRPr="00432272">
        <w:rPr>
          <w:rFonts w:ascii="Times New Roman" w:hAnsi="Times New Roman" w:cs="Times New Roman"/>
          <w:sz w:val="24"/>
          <w:szCs w:val="24"/>
        </w:rPr>
        <w:t xml:space="preserve">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432272" w:rsidRPr="00EE6249" w:rsidRDefault="00432272" w:rsidP="00EE6249">
      <w:pPr>
        <w:pStyle w:val="Tekstpodstawowy"/>
        <w:tabs>
          <w:tab w:val="left" w:pos="-1843"/>
          <w:tab w:val="left" w:pos="426"/>
          <w:tab w:val="num" w:pos="720"/>
        </w:tabs>
        <w:spacing w:after="0"/>
        <w:ind w:left="284"/>
        <w:jc w:val="both"/>
        <w:rPr>
          <w:sz w:val="24"/>
          <w:szCs w:val="24"/>
        </w:rPr>
      </w:pPr>
    </w:p>
    <w:p w:rsidR="00EC09C3" w:rsidRDefault="00EC09C3" w:rsidP="00EC09C3">
      <w:pPr>
        <w:pStyle w:val="pkt"/>
        <w:spacing w:before="0" w:after="0"/>
        <w:ind w:left="0" w:firstLine="0"/>
        <w:rPr>
          <w:b/>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1C5352">
      <w:pPr>
        <w:pStyle w:val="Tekstpodstawowywcity"/>
        <w:numPr>
          <w:ilvl w:val="0"/>
          <w:numId w:val="33"/>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1C5352">
      <w:pPr>
        <w:pStyle w:val="Tekstpodstawowywcity"/>
        <w:numPr>
          <w:ilvl w:val="0"/>
          <w:numId w:val="33"/>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1C5352">
      <w:pPr>
        <w:pStyle w:val="ZLITUSTzmustliter"/>
        <w:numPr>
          <w:ilvl w:val="0"/>
          <w:numId w:val="33"/>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1C5352">
      <w:pPr>
        <w:numPr>
          <w:ilvl w:val="0"/>
          <w:numId w:val="33"/>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1C5352">
      <w:pPr>
        <w:pStyle w:val="Tekstpodstawowywcity"/>
        <w:numPr>
          <w:ilvl w:val="0"/>
          <w:numId w:val="33"/>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A96640">
      <w:pPr>
        <w:pStyle w:val="Tekstpodstawowywcity"/>
        <w:numPr>
          <w:ilvl w:val="0"/>
          <w:numId w:val="42"/>
        </w:numPr>
        <w:spacing w:after="0"/>
        <w:ind w:left="284" w:hanging="284"/>
        <w:jc w:val="both"/>
        <w:rPr>
          <w:b/>
          <w:sz w:val="24"/>
          <w:szCs w:val="24"/>
        </w:rPr>
      </w:pPr>
      <w:r w:rsidRPr="00714297">
        <w:rPr>
          <w:sz w:val="24"/>
          <w:szCs w:val="24"/>
        </w:rPr>
        <w:t>Przedmiotem zamówienia jest:</w:t>
      </w:r>
    </w:p>
    <w:p w:rsidR="00A96640" w:rsidRPr="00A96640" w:rsidRDefault="00D604F6" w:rsidP="00F05DD4">
      <w:pPr>
        <w:pStyle w:val="Tekstpodstawowywcity"/>
        <w:spacing w:after="0"/>
        <w:ind w:left="284"/>
        <w:jc w:val="both"/>
        <w:rPr>
          <w:b/>
          <w:sz w:val="24"/>
          <w:szCs w:val="24"/>
        </w:rPr>
      </w:pPr>
      <w:r w:rsidRPr="00A96640">
        <w:rPr>
          <w:sz w:val="24"/>
          <w:szCs w:val="24"/>
        </w:rPr>
        <w:t>Zagospodarowanie terenu - p</w:t>
      </w:r>
      <w:r w:rsidR="00264283" w:rsidRPr="00A96640">
        <w:rPr>
          <w:sz w:val="24"/>
          <w:szCs w:val="24"/>
        </w:rPr>
        <w:t>rzebudowa placu zab</w:t>
      </w:r>
      <w:r w:rsidR="003670D2">
        <w:rPr>
          <w:sz w:val="24"/>
          <w:szCs w:val="24"/>
        </w:rPr>
        <w:t>aw w Przedszkolu Miejskim nr 3 przy ul. Batalionów Chłopskich</w:t>
      </w:r>
      <w:r w:rsidR="00264283" w:rsidRPr="00A96640">
        <w:rPr>
          <w:sz w:val="24"/>
          <w:szCs w:val="24"/>
        </w:rPr>
        <w:t xml:space="preserve"> w Świnoujściu.</w:t>
      </w:r>
    </w:p>
    <w:p w:rsidR="00264283" w:rsidRPr="00714297" w:rsidRDefault="00264283" w:rsidP="00610486">
      <w:pPr>
        <w:numPr>
          <w:ilvl w:val="0"/>
          <w:numId w:val="42"/>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 oraz dokumentacja projektowa.</w:t>
      </w:r>
    </w:p>
    <w:p w:rsidR="00264283" w:rsidRDefault="00264283" w:rsidP="00610486">
      <w:pPr>
        <w:numPr>
          <w:ilvl w:val="0"/>
          <w:numId w:val="42"/>
        </w:numPr>
        <w:spacing w:line="276" w:lineRule="auto"/>
        <w:ind w:left="284" w:hanging="284"/>
        <w:jc w:val="both"/>
        <w:rPr>
          <w:sz w:val="24"/>
          <w:szCs w:val="24"/>
        </w:rPr>
      </w:pPr>
      <w:r w:rsidRPr="00714297">
        <w:rPr>
          <w:sz w:val="24"/>
          <w:szCs w:val="24"/>
        </w:rPr>
        <w:t>Przedmiot zamówienia odpowiada następującym kodom CPV:</w:t>
      </w:r>
    </w:p>
    <w:p w:rsidR="00583D1A" w:rsidRPr="00583D1A" w:rsidRDefault="003F3B46" w:rsidP="00583D1A">
      <w:pPr>
        <w:spacing w:line="276" w:lineRule="auto"/>
        <w:ind w:left="284"/>
        <w:jc w:val="both"/>
        <w:rPr>
          <w:sz w:val="24"/>
          <w:szCs w:val="24"/>
        </w:rPr>
      </w:pPr>
      <w:r>
        <w:rPr>
          <w:sz w:val="24"/>
          <w:szCs w:val="24"/>
        </w:rPr>
        <w:tab/>
      </w:r>
      <w:r>
        <w:rPr>
          <w:sz w:val="24"/>
          <w:szCs w:val="24"/>
        </w:rPr>
        <w:tab/>
      </w:r>
      <w:r w:rsidR="00583D1A">
        <w:rPr>
          <w:sz w:val="24"/>
          <w:szCs w:val="24"/>
        </w:rPr>
        <w:tab/>
      </w:r>
      <w:r w:rsidR="00583D1A">
        <w:rPr>
          <w:sz w:val="24"/>
          <w:szCs w:val="24"/>
        </w:rPr>
        <w:tab/>
      </w:r>
      <w:r w:rsidR="00583D1A" w:rsidRPr="00714297">
        <w:rPr>
          <w:rFonts w:eastAsia="Calibri"/>
          <w:noProof/>
          <w:sz w:val="24"/>
          <w:szCs w:val="24"/>
        </w:rPr>
        <w:t>45112723-9 – Roboty w zakresie kształtowania placów zabaw</w:t>
      </w:r>
    </w:p>
    <w:p w:rsidR="00583D1A" w:rsidRPr="00714297" w:rsidRDefault="00583D1A" w:rsidP="00583D1A">
      <w:pPr>
        <w:spacing w:line="276" w:lineRule="auto"/>
        <w:ind w:left="2832" w:firstLine="6"/>
        <w:jc w:val="both"/>
        <w:rPr>
          <w:rFonts w:eastAsia="Calibri"/>
          <w:noProof/>
          <w:sz w:val="24"/>
          <w:szCs w:val="24"/>
        </w:rPr>
      </w:pPr>
      <w:r w:rsidRPr="00714297">
        <w:rPr>
          <w:rFonts w:eastAsia="Calibri"/>
          <w:noProof/>
          <w:sz w:val="24"/>
          <w:szCs w:val="24"/>
        </w:rPr>
        <w:t>45112720-8 –  Roboty w zakresie kształtowania terenów sportowych</w:t>
      </w:r>
      <w:r>
        <w:rPr>
          <w:rFonts w:eastAsia="Calibri"/>
          <w:noProof/>
          <w:sz w:val="24"/>
          <w:szCs w:val="24"/>
        </w:rPr>
        <w:t xml:space="preserve"> </w:t>
      </w:r>
      <w:r w:rsidRPr="00714297">
        <w:rPr>
          <w:rFonts w:eastAsia="Calibri"/>
          <w:noProof/>
          <w:sz w:val="24"/>
          <w:szCs w:val="24"/>
        </w:rPr>
        <w:t>i rekreacyjnych</w:t>
      </w:r>
    </w:p>
    <w:p w:rsidR="00583D1A" w:rsidRPr="00714297" w:rsidRDefault="00583D1A" w:rsidP="00583D1A">
      <w:pPr>
        <w:spacing w:line="276" w:lineRule="auto"/>
        <w:jc w:val="both"/>
        <w:rPr>
          <w:rFonts w:eastAsia="Calibri"/>
          <w:noProof/>
          <w:sz w:val="24"/>
          <w:szCs w:val="24"/>
        </w:rPr>
      </w:pPr>
      <w:r>
        <w:rPr>
          <w:rFonts w:eastAsia="Calibri"/>
          <w:noProof/>
          <w:sz w:val="24"/>
          <w:szCs w:val="24"/>
        </w:rPr>
        <w:tab/>
      </w:r>
      <w:r>
        <w:rPr>
          <w:rFonts w:eastAsia="Calibri"/>
          <w:noProof/>
          <w:sz w:val="24"/>
          <w:szCs w:val="24"/>
        </w:rPr>
        <w:tab/>
      </w:r>
      <w:r w:rsidRPr="00714297">
        <w:rPr>
          <w:rFonts w:eastAsia="Calibri"/>
          <w:noProof/>
          <w:sz w:val="24"/>
          <w:szCs w:val="24"/>
        </w:rPr>
        <w:tab/>
      </w:r>
      <w:r w:rsidRPr="00714297">
        <w:rPr>
          <w:rFonts w:eastAsia="Calibri"/>
          <w:noProof/>
          <w:sz w:val="24"/>
          <w:szCs w:val="24"/>
        </w:rPr>
        <w:tab/>
        <w:t>45233200-1 –  Roboty w zakresie różnych nawierzchni</w:t>
      </w:r>
    </w:p>
    <w:p w:rsidR="00583D1A" w:rsidRPr="00714297" w:rsidRDefault="00583D1A" w:rsidP="00583D1A">
      <w:pPr>
        <w:spacing w:line="276" w:lineRule="auto"/>
        <w:ind w:left="2832" w:firstLine="6"/>
        <w:jc w:val="both"/>
        <w:rPr>
          <w:sz w:val="24"/>
          <w:szCs w:val="24"/>
        </w:rPr>
      </w:pPr>
      <w:r w:rsidRPr="00714297">
        <w:rPr>
          <w:sz w:val="24"/>
          <w:szCs w:val="24"/>
        </w:rPr>
        <w:t>45236210-5 – Wyrównywanie nawierzchni placów zabaw dla dzieci</w:t>
      </w:r>
    </w:p>
    <w:p w:rsidR="00610486" w:rsidRPr="00714297" w:rsidRDefault="00610486" w:rsidP="00610486">
      <w:pPr>
        <w:numPr>
          <w:ilvl w:val="0"/>
          <w:numId w:val="42"/>
        </w:numPr>
        <w:spacing w:line="276" w:lineRule="auto"/>
        <w:ind w:left="284" w:hanging="284"/>
        <w:jc w:val="both"/>
        <w:rPr>
          <w:sz w:val="24"/>
          <w:szCs w:val="24"/>
        </w:rPr>
      </w:pPr>
      <w:r>
        <w:rPr>
          <w:sz w:val="24"/>
          <w:szCs w:val="24"/>
        </w:rPr>
        <w:t xml:space="preserve">Zamawiający zgodnie z art. 36a ust. </w:t>
      </w:r>
      <w:r w:rsidR="000757ED">
        <w:rPr>
          <w:sz w:val="24"/>
          <w:szCs w:val="24"/>
        </w:rPr>
        <w:t>2</w:t>
      </w:r>
      <w:r>
        <w:rPr>
          <w:sz w:val="24"/>
          <w:szCs w:val="24"/>
        </w:rPr>
        <w:t xml:space="preserve"> pkt 1) ustawy </w:t>
      </w:r>
      <w:proofErr w:type="spellStart"/>
      <w:r>
        <w:rPr>
          <w:sz w:val="24"/>
          <w:szCs w:val="24"/>
        </w:rPr>
        <w:t>Pzp</w:t>
      </w:r>
      <w:proofErr w:type="spellEnd"/>
      <w:r>
        <w:rPr>
          <w:sz w:val="24"/>
          <w:szCs w:val="24"/>
        </w:rPr>
        <w:t xml:space="preserve"> zastrzega obowiązek osobistego wykonania przez Wykonawcę kluczowej części zamówienia na roboty budowlane tj. </w:t>
      </w:r>
      <w:r w:rsidR="00403816">
        <w:rPr>
          <w:sz w:val="24"/>
          <w:szCs w:val="24"/>
        </w:rPr>
        <w:t>montaż urządzeń placu zabaw.</w:t>
      </w:r>
    </w:p>
    <w:p w:rsidR="00376D42" w:rsidRDefault="00264283" w:rsidP="00C10465">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714297">
        <w:rPr>
          <w:rFonts w:eastAsiaTheme="minorHAnsi"/>
          <w:sz w:val="24"/>
          <w:szCs w:val="24"/>
        </w:rPr>
        <w:t xml:space="preserve">Stosownie do treści art. 29 ust. 3a ustawy </w:t>
      </w:r>
      <w:proofErr w:type="spellStart"/>
      <w:r w:rsidRPr="00714297">
        <w:rPr>
          <w:rFonts w:eastAsiaTheme="minorHAnsi"/>
          <w:sz w:val="24"/>
          <w:szCs w:val="24"/>
        </w:rPr>
        <w:t>Pzp</w:t>
      </w:r>
      <w:proofErr w:type="spellEnd"/>
      <w:r w:rsidRPr="00714297">
        <w:rPr>
          <w:rFonts w:eastAsiaTheme="minorHAnsi"/>
          <w:sz w:val="24"/>
          <w:szCs w:val="24"/>
        </w:rPr>
        <w:t xml:space="preserve"> Zamawiający wymaga </w:t>
      </w:r>
      <w:r w:rsidR="00CB3C0D" w:rsidRPr="00714297">
        <w:rPr>
          <w:rFonts w:eastAsiaTheme="minorHAnsi"/>
          <w:sz w:val="24"/>
          <w:szCs w:val="24"/>
        </w:rPr>
        <w:t>aby Wykonawca lub Podwykonawca(y) zatrudniali</w:t>
      </w:r>
      <w:r w:rsidRPr="00714297">
        <w:rPr>
          <w:rFonts w:eastAsiaTheme="minorHAnsi"/>
          <w:sz w:val="24"/>
          <w:szCs w:val="24"/>
        </w:rPr>
        <w:t xml:space="preserve"> na podstawie umowy o pracę</w:t>
      </w:r>
      <w:r w:rsidR="00CB3C0D" w:rsidRPr="00714297">
        <w:rPr>
          <w:rFonts w:eastAsiaTheme="minorHAnsi"/>
          <w:sz w:val="24"/>
          <w:szCs w:val="24"/>
        </w:rPr>
        <w:t xml:space="preserve"> wszystkie osoby</w:t>
      </w:r>
      <w:r w:rsidRPr="00714297">
        <w:rPr>
          <w:rFonts w:eastAsiaTheme="minorHAnsi"/>
          <w:sz w:val="24"/>
          <w:szCs w:val="24"/>
        </w:rPr>
        <w:t xml:space="preserve"> wykonując</w:t>
      </w:r>
      <w:r w:rsidR="00E275E6" w:rsidRPr="00714297">
        <w:rPr>
          <w:rFonts w:eastAsiaTheme="minorHAnsi"/>
          <w:sz w:val="24"/>
          <w:szCs w:val="24"/>
        </w:rPr>
        <w:t>e</w:t>
      </w:r>
      <w:r w:rsidRPr="00714297">
        <w:rPr>
          <w:rFonts w:eastAsiaTheme="minorHAnsi"/>
          <w:sz w:val="24"/>
          <w:szCs w:val="24"/>
        </w:rPr>
        <w:t xml:space="preserve"> </w:t>
      </w:r>
      <w:r w:rsidRPr="00376D42">
        <w:rPr>
          <w:rFonts w:eastAsiaTheme="minorHAnsi"/>
          <w:color w:val="FF0000"/>
          <w:sz w:val="24"/>
          <w:szCs w:val="24"/>
        </w:rPr>
        <w:t>czynności</w:t>
      </w:r>
      <w:r w:rsidR="00376D42" w:rsidRPr="00376D42">
        <w:rPr>
          <w:rFonts w:eastAsiaTheme="minorHAnsi"/>
          <w:color w:val="FF0000"/>
          <w:sz w:val="24"/>
          <w:szCs w:val="24"/>
        </w:rPr>
        <w:t xml:space="preserve"> wymienione</w:t>
      </w:r>
      <w:r w:rsidR="00C10465">
        <w:rPr>
          <w:rFonts w:eastAsiaTheme="minorHAnsi"/>
          <w:color w:val="FF0000"/>
          <w:sz w:val="24"/>
          <w:szCs w:val="24"/>
        </w:rPr>
        <w:t xml:space="preserve"> niżej</w:t>
      </w:r>
      <w:r w:rsidRPr="00714297">
        <w:rPr>
          <w:rFonts w:eastAsiaTheme="minorHAnsi"/>
          <w:sz w:val="24"/>
          <w:szCs w:val="24"/>
        </w:rPr>
        <w:t xml:space="preserve"> </w:t>
      </w:r>
      <w:r w:rsidR="00E275E6" w:rsidRPr="00714297">
        <w:rPr>
          <w:rFonts w:eastAsiaTheme="minorHAnsi"/>
          <w:sz w:val="24"/>
          <w:szCs w:val="24"/>
        </w:rPr>
        <w:t xml:space="preserve">podczas </w:t>
      </w:r>
      <w:r w:rsidRPr="00714297">
        <w:rPr>
          <w:rFonts w:eastAsiaTheme="minorHAnsi"/>
          <w:sz w:val="24"/>
          <w:szCs w:val="24"/>
        </w:rPr>
        <w:t>realizacji zamówienia</w:t>
      </w:r>
      <w:r w:rsidR="00E275E6" w:rsidRPr="00714297">
        <w:rPr>
          <w:rFonts w:eastAsiaTheme="minorHAnsi"/>
          <w:sz w:val="24"/>
          <w:szCs w:val="24"/>
        </w:rPr>
        <w:t xml:space="preserve"> w sytuacji, gdy wykonywanie tych czynności polega na wykonywaniu art. 22 §1 ustawy z dnia 26 czerwca 1974 r. - Kodeks pracy </w:t>
      </w:r>
      <w:r w:rsidR="00E275E6" w:rsidRPr="00714297">
        <w:rPr>
          <w:rFonts w:eastAsiaTheme="minorHAnsi"/>
          <w:sz w:val="24"/>
          <w:szCs w:val="24"/>
          <w:lang w:eastAsia="en-US"/>
        </w:rPr>
        <w:t>(Dz. U. z 2014 r. poz. 1502, ze zm.).</w:t>
      </w:r>
    </w:p>
    <w:p w:rsidR="00C10465" w:rsidRPr="001E1697" w:rsidRDefault="00C10465" w:rsidP="001E1697">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sidRPr="00C10465">
        <w:rPr>
          <w:rFonts w:eastAsiaTheme="minorHAnsi"/>
          <w:color w:val="FF0000"/>
          <w:sz w:val="24"/>
          <w:szCs w:val="24"/>
        </w:rPr>
        <w:lastRenderedPageBreak/>
        <w:t>demontaż istniejących urządzeń zabawowyc</w:t>
      </w:r>
      <w:r w:rsidR="001E1697">
        <w:rPr>
          <w:rFonts w:eastAsiaTheme="minorHAnsi"/>
          <w:color w:val="FF0000"/>
          <w:sz w:val="24"/>
          <w:szCs w:val="24"/>
        </w:rPr>
        <w:t>h;</w:t>
      </w:r>
    </w:p>
    <w:p w:rsidR="003F3B46" w:rsidRDefault="003F3B46"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Pr>
          <w:rFonts w:eastAsiaTheme="minorHAnsi"/>
          <w:color w:val="FF0000"/>
          <w:sz w:val="24"/>
          <w:szCs w:val="24"/>
        </w:rPr>
        <w:t>prace przy ukształtowaniu ter</w:t>
      </w:r>
      <w:r w:rsidR="001E1697">
        <w:rPr>
          <w:rFonts w:eastAsiaTheme="minorHAnsi"/>
          <w:color w:val="FF0000"/>
          <w:sz w:val="24"/>
          <w:szCs w:val="24"/>
        </w:rPr>
        <w:t>enu;</w:t>
      </w:r>
    </w:p>
    <w:p w:rsidR="003F3B46" w:rsidRDefault="001E1697"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Pr>
          <w:rFonts w:eastAsiaTheme="minorHAnsi"/>
          <w:color w:val="FF0000"/>
          <w:sz w:val="24"/>
          <w:szCs w:val="24"/>
        </w:rPr>
        <w:t>wykonanie</w:t>
      </w:r>
      <w:r w:rsidR="007A488B">
        <w:rPr>
          <w:rFonts w:eastAsiaTheme="minorHAnsi"/>
          <w:color w:val="FF0000"/>
          <w:sz w:val="24"/>
          <w:szCs w:val="24"/>
        </w:rPr>
        <w:t xml:space="preserve"> wiaty rekreacyjnej;</w:t>
      </w:r>
      <w:r>
        <w:rPr>
          <w:rFonts w:eastAsiaTheme="minorHAnsi"/>
          <w:color w:val="FF0000"/>
          <w:sz w:val="24"/>
          <w:szCs w:val="24"/>
        </w:rPr>
        <w:t xml:space="preserve"> </w:t>
      </w:r>
    </w:p>
    <w:p w:rsidR="007A488B" w:rsidRDefault="007A488B"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Pr>
          <w:rFonts w:eastAsiaTheme="minorHAnsi"/>
          <w:color w:val="FF0000"/>
          <w:sz w:val="24"/>
          <w:szCs w:val="24"/>
        </w:rPr>
        <w:t>wykonanie wiaty na</w:t>
      </w:r>
      <w:r w:rsidR="00580221">
        <w:rPr>
          <w:rFonts w:eastAsiaTheme="minorHAnsi"/>
          <w:color w:val="FF0000"/>
          <w:sz w:val="24"/>
          <w:szCs w:val="24"/>
        </w:rPr>
        <w:t xml:space="preserve"> </w:t>
      </w:r>
      <w:r>
        <w:rPr>
          <w:rFonts w:eastAsiaTheme="minorHAnsi"/>
          <w:color w:val="FF0000"/>
          <w:sz w:val="24"/>
          <w:szCs w:val="24"/>
        </w:rPr>
        <w:t>zabawki;</w:t>
      </w:r>
    </w:p>
    <w:p w:rsidR="007A488B" w:rsidRPr="00C10465" w:rsidRDefault="007A488B"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Pr>
          <w:rFonts w:eastAsiaTheme="minorHAnsi"/>
          <w:color w:val="FF0000"/>
          <w:sz w:val="24"/>
          <w:szCs w:val="24"/>
        </w:rPr>
        <w:t>montaż urządzeń zabawowych;</w:t>
      </w:r>
    </w:p>
    <w:p w:rsidR="00C10465" w:rsidRPr="00C10465" w:rsidRDefault="00C10465" w:rsidP="00C10465">
      <w:pPr>
        <w:pStyle w:val="Akapitzlist"/>
        <w:numPr>
          <w:ilvl w:val="0"/>
          <w:numId w:val="52"/>
        </w:numPr>
        <w:autoSpaceDE w:val="0"/>
        <w:autoSpaceDN w:val="0"/>
        <w:adjustRightInd w:val="0"/>
        <w:spacing w:after="200" w:line="276" w:lineRule="auto"/>
        <w:jc w:val="both"/>
        <w:rPr>
          <w:rFonts w:eastAsiaTheme="minorHAnsi"/>
          <w:sz w:val="24"/>
          <w:szCs w:val="24"/>
        </w:rPr>
      </w:pPr>
      <w:r w:rsidRPr="00C10465">
        <w:rPr>
          <w:rFonts w:eastAsiaTheme="minorHAnsi"/>
          <w:color w:val="FF0000"/>
          <w:sz w:val="24"/>
          <w:szCs w:val="24"/>
        </w:rPr>
        <w:t>wykonanie nawierzchni poliuretanowych</w:t>
      </w:r>
      <w:r w:rsidRPr="003F3B46">
        <w:rPr>
          <w:rFonts w:eastAsiaTheme="minorHAnsi"/>
          <w:color w:val="FF0000"/>
          <w:sz w:val="24"/>
          <w:szCs w:val="24"/>
        </w:rPr>
        <w:t>.</w:t>
      </w:r>
    </w:p>
    <w:p w:rsidR="002B6A3D" w:rsidRPr="00714297" w:rsidRDefault="002B6A3D" w:rsidP="000B104F">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Pr>
          <w:rFonts w:eastAsiaTheme="minorHAnsi"/>
          <w:sz w:val="24"/>
          <w:szCs w:val="24"/>
          <w:lang w:eastAsia="en-US"/>
        </w:rPr>
        <w:t>Wykonawca lub podwykonawca jest zobowiązany do złożenia w dniu zawarcia umowy oświadczenia potwierdzającego zatrudnienie pracowników o których mowa powyżej na umowę o pracę.</w:t>
      </w:r>
    </w:p>
    <w:p w:rsidR="00CB3C0D" w:rsidRPr="00714297" w:rsidRDefault="00E275E6" w:rsidP="000B104F">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714297">
        <w:rPr>
          <w:rFonts w:eastAsiaTheme="minorHAnsi"/>
          <w:sz w:val="24"/>
          <w:szCs w:val="24"/>
          <w:lang w:eastAsia="en-US"/>
        </w:rPr>
        <w:t>Zatrudnienie, o którym mowa w pkt</w:t>
      </w:r>
      <w:r w:rsidR="005E382C" w:rsidRPr="00714297">
        <w:rPr>
          <w:rFonts w:eastAsiaTheme="minorHAnsi"/>
          <w:sz w:val="24"/>
          <w:szCs w:val="24"/>
          <w:lang w:eastAsia="en-US"/>
        </w:rPr>
        <w:t xml:space="preserve"> </w:t>
      </w:r>
      <w:r w:rsidRPr="00714297">
        <w:rPr>
          <w:rFonts w:eastAsiaTheme="minorHAnsi"/>
          <w:sz w:val="24"/>
          <w:szCs w:val="24"/>
          <w:lang w:eastAsia="en-US"/>
        </w:rPr>
        <w:t>5 powinno trwać przez cały okres realizacji zamówienia.</w:t>
      </w:r>
    </w:p>
    <w:p w:rsidR="009E43D5" w:rsidRPr="009E43D5" w:rsidRDefault="00E275E6" w:rsidP="000B104F">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9E43D5">
        <w:rPr>
          <w:rFonts w:eastAsiaTheme="minorHAnsi"/>
          <w:sz w:val="24"/>
          <w:szCs w:val="24"/>
          <w:lang w:eastAsia="en-US"/>
        </w:rPr>
        <w:t>Na każde żądanie Zamawiającego Wykonawca zobowiązuje się przedstawić dowody zatrudnienia na podstawie umowy o pracę (np. kopi</w:t>
      </w:r>
      <w:r w:rsidR="005E382C" w:rsidRPr="009E43D5">
        <w:rPr>
          <w:rFonts w:eastAsiaTheme="minorHAnsi"/>
          <w:sz w:val="24"/>
          <w:szCs w:val="24"/>
          <w:lang w:eastAsia="en-US"/>
        </w:rPr>
        <w:t>i</w:t>
      </w:r>
      <w:r w:rsidRPr="009E43D5">
        <w:rPr>
          <w:rFonts w:eastAsiaTheme="minorHAnsi"/>
          <w:sz w:val="24"/>
          <w:szCs w:val="24"/>
          <w:lang w:eastAsia="en-US"/>
        </w:rPr>
        <w:t xml:space="preserve"> umów o pracę) osób, o których mowa w pkt 5.</w:t>
      </w:r>
    </w:p>
    <w:p w:rsidR="009E43D5" w:rsidRPr="00424330" w:rsidRDefault="009E43D5" w:rsidP="001C5352">
      <w:pPr>
        <w:pStyle w:val="Akapitzlist"/>
        <w:numPr>
          <w:ilvl w:val="1"/>
          <w:numId w:val="42"/>
        </w:numPr>
        <w:autoSpaceDE w:val="0"/>
        <w:autoSpaceDN w:val="0"/>
        <w:adjustRightInd w:val="0"/>
        <w:spacing w:after="200" w:line="276" w:lineRule="auto"/>
        <w:jc w:val="both"/>
        <w:rPr>
          <w:rFonts w:eastAsiaTheme="minorHAnsi"/>
          <w:sz w:val="24"/>
          <w:szCs w:val="24"/>
        </w:rPr>
      </w:pPr>
      <w:r w:rsidRPr="00424330">
        <w:rPr>
          <w:rFonts w:eastAsiaTheme="minorHAnsi"/>
          <w:sz w:val="24"/>
          <w:szCs w:val="24"/>
        </w:rPr>
        <w:t>W tym celu Wykonawca zobowiązany jest do uzyskania od pracowników zgody na przetwarzanie danych osobowych zgodnie z przepisami o ochronie danych osobowych.</w:t>
      </w:r>
    </w:p>
    <w:p w:rsidR="009E43D5" w:rsidRPr="00424330" w:rsidRDefault="009E43D5" w:rsidP="001C5352">
      <w:pPr>
        <w:pStyle w:val="Akapitzlist"/>
        <w:numPr>
          <w:ilvl w:val="1"/>
          <w:numId w:val="42"/>
        </w:numPr>
        <w:autoSpaceDE w:val="0"/>
        <w:autoSpaceDN w:val="0"/>
        <w:adjustRightInd w:val="0"/>
        <w:spacing w:after="200" w:line="276" w:lineRule="auto"/>
        <w:jc w:val="both"/>
        <w:rPr>
          <w:rFonts w:eastAsiaTheme="minorHAnsi"/>
        </w:rPr>
      </w:pPr>
      <w:r w:rsidRPr="00424330">
        <w:rPr>
          <w:rFonts w:eastAsiaTheme="minorHAnsi"/>
          <w:sz w:val="24"/>
          <w:szCs w:val="24"/>
        </w:rPr>
        <w:t xml:space="preserve">Nieprzedłożenie przez Wykonawcę kopii umów zawartych przez Wykonawcę z pracownikami wykonującymi czynności, o których mowa powyżej w terminie wskazanym przez Zamawiającego zgodnie punktem 4.2 będzie traktowane jako niewypełnienie obowiązku zatrudnienia pracowników na podstawie umowy o prace oraz będzie skutkować naliczeniem kar umownych w wysokości określonej w załączonym do </w:t>
      </w:r>
      <w:proofErr w:type="spellStart"/>
      <w:r w:rsidR="004A586B">
        <w:rPr>
          <w:rFonts w:eastAsiaTheme="minorHAnsi"/>
          <w:sz w:val="24"/>
          <w:szCs w:val="24"/>
        </w:rPr>
        <w:t>siwz</w:t>
      </w:r>
      <w:proofErr w:type="spellEnd"/>
      <w:r w:rsidRPr="00424330">
        <w:rPr>
          <w:rFonts w:eastAsiaTheme="minorHAnsi"/>
          <w:sz w:val="24"/>
          <w:szCs w:val="24"/>
        </w:rPr>
        <w:t xml:space="preserve"> wzorze umowy, a także zawiadomieniem Państwowej Inspekcji Pracy o podejrzeniu zastąpienia umowy o pracę z osobami wykonującymi pracę na warunkach określonych w art. 22 § 1 ustawy Kodeks Pracy, umową cywilnoprawną.</w:t>
      </w:r>
    </w:p>
    <w:p w:rsidR="009E43D5" w:rsidRPr="00BB697A" w:rsidRDefault="009E43D5" w:rsidP="001C5352">
      <w:pPr>
        <w:pStyle w:val="Akapitzlist"/>
        <w:numPr>
          <w:ilvl w:val="1"/>
          <w:numId w:val="42"/>
        </w:numPr>
        <w:autoSpaceDE w:val="0"/>
        <w:autoSpaceDN w:val="0"/>
        <w:adjustRightInd w:val="0"/>
        <w:spacing w:after="200" w:line="276" w:lineRule="auto"/>
        <w:jc w:val="both"/>
        <w:rPr>
          <w:rFonts w:eastAsiaTheme="minorHAnsi"/>
          <w:b/>
          <w:bCs/>
          <w:sz w:val="24"/>
          <w:szCs w:val="24"/>
        </w:rPr>
      </w:pPr>
      <w:r w:rsidRPr="00424330">
        <w:rPr>
          <w:rFonts w:eastAsiaTheme="minorHAnsi"/>
          <w:sz w:val="24"/>
          <w:szCs w:val="24"/>
        </w:rPr>
        <w:t>Zamawiający zastrzega sobie możliwość kontroli zatrudnienia w/w osób przez cały okres realizacji wykonywanych przez niego czynności, w szczególności poprzez wezwanie do okazania dokumentów potwierdzających bieżące opłacanie składek i</w:t>
      </w:r>
      <w:r w:rsidR="00B360E8">
        <w:rPr>
          <w:rFonts w:eastAsiaTheme="minorHAnsi"/>
          <w:sz w:val="24"/>
          <w:szCs w:val="24"/>
        </w:rPr>
        <w:t xml:space="preserve"> </w:t>
      </w:r>
      <w:r w:rsidRPr="00424330">
        <w:rPr>
          <w:rFonts w:eastAsiaTheme="minorHAnsi"/>
          <w:sz w:val="24"/>
          <w:szCs w:val="24"/>
        </w:rPr>
        <w:t>należnych podatków z tytułu zatrudnienia w/w osób. Kontrola może być przeprowadzona bez wcześniejszego uprzedzenia Wykonawcy.</w:t>
      </w:r>
    </w:p>
    <w:p w:rsidR="00BB697A" w:rsidRPr="003F3B46" w:rsidRDefault="00BB697A" w:rsidP="00BB697A">
      <w:pPr>
        <w:pStyle w:val="Tekstpodstawowy"/>
        <w:numPr>
          <w:ilvl w:val="0"/>
          <w:numId w:val="42"/>
        </w:numPr>
        <w:tabs>
          <w:tab w:val="left" w:pos="-1843"/>
        </w:tabs>
        <w:spacing w:after="0"/>
        <w:jc w:val="both"/>
        <w:rPr>
          <w:color w:val="FF0000"/>
          <w:sz w:val="24"/>
        </w:rPr>
      </w:pPr>
      <w:r w:rsidRPr="003F3B46">
        <w:rPr>
          <w:color w:val="FF0000"/>
          <w:sz w:val="24"/>
        </w:rPr>
        <w:t>Wykonawca lub Podwykonawca składa oświadczenie potwierdzające zatrudnienie na umowę o pracę pracowników, o których mowa w Rozdziale XV pkt 5.</w:t>
      </w:r>
    </w:p>
    <w:p w:rsidR="000C3D78" w:rsidRPr="004E5853" w:rsidRDefault="005115E2" w:rsidP="004E5853">
      <w:pPr>
        <w:pStyle w:val="Tekstpodstawowy"/>
        <w:numPr>
          <w:ilvl w:val="0"/>
          <w:numId w:val="42"/>
        </w:numPr>
        <w:tabs>
          <w:tab w:val="left" w:pos="-1843"/>
        </w:tabs>
        <w:spacing w:after="0"/>
        <w:jc w:val="both"/>
        <w:rPr>
          <w:sz w:val="24"/>
        </w:rPr>
      </w:pPr>
      <w:r w:rsidRPr="004E5853">
        <w:rPr>
          <w:rFonts w:eastAsiaTheme="minorHAnsi"/>
          <w:b/>
          <w:sz w:val="24"/>
          <w:szCs w:val="24"/>
        </w:rPr>
        <w:t>Nazwy własne zawarte w dokumentacji przetargowej są przykładowe</w:t>
      </w:r>
      <w:r w:rsidRPr="004E5853">
        <w:rPr>
          <w:rFonts w:eastAsiaTheme="minorHAnsi"/>
          <w:sz w:val="24"/>
          <w:szCs w:val="24"/>
        </w:rPr>
        <w:t xml:space="preserve">. Zamawiający dopuszcza zastosowanie materiałów i produktów równoważnych </w:t>
      </w:r>
      <w:r w:rsidR="00022678" w:rsidRPr="004E5853">
        <w:rPr>
          <w:rFonts w:eastAsiaTheme="minorHAnsi"/>
          <w:sz w:val="24"/>
          <w:szCs w:val="24"/>
        </w:rPr>
        <w:t>zgodnie z</w:t>
      </w:r>
      <w:r w:rsidR="00B360E8" w:rsidRPr="004E5853">
        <w:rPr>
          <w:rFonts w:eastAsiaTheme="minorHAnsi"/>
          <w:sz w:val="24"/>
          <w:szCs w:val="24"/>
        </w:rPr>
        <w:t> </w:t>
      </w:r>
      <w:r w:rsidR="00022678" w:rsidRPr="004E5853">
        <w:rPr>
          <w:rFonts w:eastAsiaTheme="minorHAnsi"/>
          <w:sz w:val="24"/>
          <w:szCs w:val="24"/>
        </w:rPr>
        <w:t>opisem przedmiotu zamówienia (zał. nr 1 do umowy)</w:t>
      </w:r>
      <w:r w:rsidRPr="004E5853">
        <w:rPr>
          <w:rFonts w:eastAsiaTheme="minorHAnsi"/>
          <w:sz w:val="24"/>
          <w:szCs w:val="24"/>
        </w:rPr>
        <w:t xml:space="preserve">. </w:t>
      </w:r>
    </w:p>
    <w:p w:rsidR="000C3D78" w:rsidRDefault="000C3D78" w:rsidP="000C3D78">
      <w:pPr>
        <w:autoSpaceDE w:val="0"/>
        <w:autoSpaceDN w:val="0"/>
        <w:adjustRightInd w:val="0"/>
        <w:spacing w:after="200" w:line="276" w:lineRule="auto"/>
        <w:jc w:val="both"/>
        <w:rPr>
          <w:rFonts w:eastAsiaTheme="minorHAnsi"/>
          <w:b/>
          <w:bCs/>
          <w:sz w:val="24"/>
          <w:szCs w:val="24"/>
        </w:rPr>
      </w:pPr>
    </w:p>
    <w:p w:rsidR="000C3D78" w:rsidRDefault="000C3D78" w:rsidP="000C3D78">
      <w:pPr>
        <w:autoSpaceDE w:val="0"/>
        <w:autoSpaceDN w:val="0"/>
        <w:adjustRightInd w:val="0"/>
        <w:spacing w:after="200" w:line="276" w:lineRule="auto"/>
        <w:jc w:val="both"/>
        <w:rPr>
          <w:rFonts w:eastAsiaTheme="minorHAnsi"/>
          <w:b/>
          <w:bCs/>
          <w:sz w:val="24"/>
          <w:szCs w:val="24"/>
        </w:rPr>
      </w:pPr>
    </w:p>
    <w:p w:rsidR="00FF6A33" w:rsidRDefault="000C3D78" w:rsidP="000C3D78">
      <w:pPr>
        <w:jc w:val="right"/>
        <w:rPr>
          <w:sz w:val="24"/>
        </w:rPr>
      </w:pPr>
      <w:r>
        <w:rPr>
          <w:sz w:val="24"/>
        </w:rPr>
        <w:t>..………………………….</w:t>
      </w:r>
      <w:r w:rsidR="00FF6A33">
        <w:rPr>
          <w:sz w:val="24"/>
        </w:rPr>
        <w:t>................</w:t>
      </w:r>
    </w:p>
    <w:p w:rsidR="00FF6A33" w:rsidRDefault="00FF6A33" w:rsidP="000C3D78">
      <w:pPr>
        <w:jc w:val="right"/>
        <w:rPr>
          <w:sz w:val="24"/>
        </w:rPr>
      </w:pPr>
      <w:r>
        <w:rPr>
          <w:sz w:val="24"/>
        </w:rPr>
        <w:t xml:space="preserve">Kierownik Komórki merytorycznej </w:t>
      </w:r>
    </w:p>
    <w:p w:rsidR="00FF6A33" w:rsidRPr="005B5AC2" w:rsidRDefault="00FF6A33" w:rsidP="00FF6A33"/>
    <w:p w:rsidR="001310A0" w:rsidRDefault="001310A0"/>
    <w:sectPr w:rsidR="001310A0" w:rsidSect="001310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42" w:rsidRDefault="00D42542" w:rsidP="00656DD5">
      <w:r>
        <w:separator/>
      </w:r>
    </w:p>
  </w:endnote>
  <w:endnote w:type="continuationSeparator" w:id="0">
    <w:p w:rsidR="00D42542" w:rsidRDefault="00D42542"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10496"/>
      <w:docPartObj>
        <w:docPartGallery w:val="Page Numbers (Bottom of Page)"/>
        <w:docPartUnique/>
      </w:docPartObj>
    </w:sdtPr>
    <w:sdtEndPr/>
    <w:sdtContent>
      <w:p w:rsidR="00D42542" w:rsidRDefault="00D42542">
        <w:pPr>
          <w:pStyle w:val="Stopka"/>
          <w:jc w:val="right"/>
        </w:pPr>
        <w:r>
          <w:fldChar w:fldCharType="begin"/>
        </w:r>
        <w:r>
          <w:instrText>PAGE   \* MERGEFORMAT</w:instrText>
        </w:r>
        <w:r>
          <w:fldChar w:fldCharType="separate"/>
        </w:r>
        <w:r w:rsidR="005B563B">
          <w:rPr>
            <w:noProof/>
          </w:rPr>
          <w:t>1</w:t>
        </w:r>
        <w:r>
          <w:fldChar w:fldCharType="end"/>
        </w:r>
      </w:p>
    </w:sdtContent>
  </w:sdt>
  <w:p w:rsidR="00D42542" w:rsidRDefault="00D425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42" w:rsidRDefault="00D42542" w:rsidP="00656DD5">
      <w:r>
        <w:separator/>
      </w:r>
    </w:p>
  </w:footnote>
  <w:footnote w:type="continuationSeparator" w:id="0">
    <w:p w:rsidR="00D42542" w:rsidRDefault="00D42542" w:rsidP="0065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42" w:rsidRPr="00656DD5" w:rsidRDefault="00D42542" w:rsidP="008A2EB1">
    <w:pPr>
      <w:pStyle w:val="Nagwek"/>
      <w:rPr>
        <w:sz w:val="24"/>
        <w:szCs w:val="24"/>
      </w:rPr>
    </w:pPr>
    <w:r>
      <w:rPr>
        <w:sz w:val="24"/>
        <w:szCs w:val="24"/>
      </w:rPr>
      <w:t>Nr sprawy: WIM.271.1.46.2017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nsid w:val="12946C2C"/>
    <w:multiLevelType w:val="singleLevel"/>
    <w:tmpl w:val="F4B8B676"/>
    <w:lvl w:ilvl="0">
      <w:start w:val="1"/>
      <w:numFmt w:val="decimal"/>
      <w:lvlText w:val="%1)"/>
      <w:lvlJc w:val="left"/>
      <w:pPr>
        <w:tabs>
          <w:tab w:val="num" w:pos="360"/>
        </w:tabs>
        <w:ind w:left="360" w:hanging="360"/>
      </w:pPr>
    </w:lvl>
  </w:abstractNum>
  <w:abstractNum w:abstractNumId="12">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3">
    <w:nsid w:val="1933725C"/>
    <w:multiLevelType w:val="hybridMultilevel"/>
    <w:tmpl w:val="E4E0223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239E2E80"/>
    <w:multiLevelType w:val="hybridMultilevel"/>
    <w:tmpl w:val="E03CE884"/>
    <w:lvl w:ilvl="0" w:tplc="92E62176">
      <w:start w:val="1"/>
      <w:numFmt w:val="decimal"/>
      <w:lvlText w:val="%1)"/>
      <w:lvlJc w:val="left"/>
      <w:pPr>
        <w:ind w:left="1068" w:hanging="360"/>
      </w:pPr>
      <w:rPr>
        <w:rFonts w:hint="default"/>
        <w:b w:val="0"/>
        <w:color w:val="FF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4CC50BB"/>
    <w:multiLevelType w:val="hybridMultilevel"/>
    <w:tmpl w:val="EF7625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356806"/>
    <w:multiLevelType w:val="hybridMultilevel"/>
    <w:tmpl w:val="0F801CC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A6A5C81"/>
    <w:multiLevelType w:val="singleLevel"/>
    <w:tmpl w:val="0415000F"/>
    <w:lvl w:ilvl="0">
      <w:start w:val="1"/>
      <w:numFmt w:val="decimal"/>
      <w:lvlText w:val="%1."/>
      <w:lvlJc w:val="left"/>
      <w:pPr>
        <w:ind w:left="720" w:hanging="360"/>
      </w:pPr>
    </w:lvl>
  </w:abstractNum>
  <w:abstractNum w:abstractNumId="2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F3B35A0"/>
    <w:multiLevelType w:val="multilevel"/>
    <w:tmpl w:val="ADF4DDA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F4A2DC8"/>
    <w:multiLevelType w:val="hybridMultilevel"/>
    <w:tmpl w:val="BEBE3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C632A"/>
    <w:multiLevelType w:val="hybridMultilevel"/>
    <w:tmpl w:val="13F88522"/>
    <w:lvl w:ilvl="0" w:tplc="00000015">
      <w:start w:val="1"/>
      <w:numFmt w:val="bullet"/>
      <w:lvlText w:val=""/>
      <w:lvlJc w:val="left"/>
      <w:pPr>
        <w:ind w:left="720" w:hanging="360"/>
      </w:pPr>
      <w:rPr>
        <w:rFonts w:ascii="Symbol" w:hAnsi="Symbol"/>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8541039"/>
    <w:multiLevelType w:val="hybridMultilevel"/>
    <w:tmpl w:val="7BCCC28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2">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673F2042"/>
    <w:multiLevelType w:val="hybridMultilevel"/>
    <w:tmpl w:val="75F0E51A"/>
    <w:lvl w:ilvl="0" w:tplc="304A147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8">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49">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7D8524FB"/>
    <w:multiLevelType w:val="singleLevel"/>
    <w:tmpl w:val="F4B8B676"/>
    <w:lvl w:ilvl="0">
      <w:start w:val="1"/>
      <w:numFmt w:val="decimal"/>
      <w:lvlText w:val="%1)"/>
      <w:lvlJc w:val="left"/>
      <w:pPr>
        <w:tabs>
          <w:tab w:val="num" w:pos="360"/>
        </w:tabs>
        <w:ind w:left="360" w:hanging="360"/>
      </w:pPr>
    </w:lvl>
  </w:abstractNum>
  <w:abstractNum w:abstractNumId="51">
    <w:nsid w:val="7E5F464E"/>
    <w:multiLevelType w:val="multilevel"/>
    <w:tmpl w:val="B50E8DCA"/>
    <w:lvl w:ilvl="0">
      <w:start w:val="1"/>
      <w:numFmt w:val="decimal"/>
      <w:lvlText w:val="%1."/>
      <w:lvlJc w:val="left"/>
      <w:pPr>
        <w:tabs>
          <w:tab w:val="num" w:pos="360"/>
        </w:tabs>
        <w:ind w:left="360" w:hanging="360"/>
      </w:pPr>
      <w:rPr>
        <w:b/>
        <w:i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2"/>
  </w:num>
  <w:num w:numId="3">
    <w:abstractNumId w:val="48"/>
  </w:num>
  <w:num w:numId="4">
    <w:abstractNumId w:val="1"/>
  </w:num>
  <w:num w:numId="5">
    <w:abstractNumId w:val="19"/>
  </w:num>
  <w:num w:numId="6">
    <w:abstractNumId w:val="51"/>
  </w:num>
  <w:num w:numId="7">
    <w:abstractNumId w:val="11"/>
  </w:num>
  <w:num w:numId="8">
    <w:abstractNumId w:val="44"/>
  </w:num>
  <w:num w:numId="9">
    <w:abstractNumId w:val="51"/>
  </w:num>
  <w:num w:numId="10">
    <w:abstractNumId w:val="1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6"/>
    <w:lvlOverride w:ilvl="0">
      <w:startOverride w:val="1"/>
    </w:lvlOverride>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num>
  <w:num w:numId="29">
    <w:abstractNumId w:val="16"/>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num>
  <w:num w:numId="33">
    <w:abstractNumId w:val="39"/>
    <w:lvlOverride w:ilvl="0">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2"/>
  </w:num>
  <w:num w:numId="37">
    <w:abstractNumId w:val="27"/>
  </w:num>
  <w:num w:numId="38">
    <w:abstractNumId w:val="25"/>
  </w:num>
  <w:num w:numId="39">
    <w:abstractNumId w:val="5"/>
  </w:num>
  <w:num w:numId="40">
    <w:abstractNumId w:val="7"/>
  </w:num>
  <w:num w:numId="41">
    <w:abstractNumId w:val="28"/>
  </w:num>
  <w:num w:numId="42">
    <w:abstractNumId w:val="37"/>
  </w:num>
  <w:num w:numId="43">
    <w:abstractNumId w:val="10"/>
  </w:num>
  <w:num w:numId="44">
    <w:abstractNumId w:val="13"/>
  </w:num>
  <w:num w:numId="45">
    <w:abstractNumId w:val="24"/>
  </w:num>
  <w:num w:numId="46">
    <w:abstractNumId w:val="30"/>
  </w:num>
  <w:num w:numId="47">
    <w:abstractNumId w:val="0"/>
  </w:num>
  <w:num w:numId="48">
    <w:abstractNumId w:val="36"/>
  </w:num>
  <w:num w:numId="49">
    <w:abstractNumId w:val="38"/>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2"/>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6A33"/>
    <w:rsid w:val="00006A09"/>
    <w:rsid w:val="00022678"/>
    <w:rsid w:val="00040149"/>
    <w:rsid w:val="00046132"/>
    <w:rsid w:val="00055022"/>
    <w:rsid w:val="00055160"/>
    <w:rsid w:val="00071B77"/>
    <w:rsid w:val="000757ED"/>
    <w:rsid w:val="00080107"/>
    <w:rsid w:val="00081D48"/>
    <w:rsid w:val="00084373"/>
    <w:rsid w:val="000869B0"/>
    <w:rsid w:val="00092C0F"/>
    <w:rsid w:val="000B104F"/>
    <w:rsid w:val="000C3D78"/>
    <w:rsid w:val="000C79EE"/>
    <w:rsid w:val="000D1DA2"/>
    <w:rsid w:val="000D72B8"/>
    <w:rsid w:val="000E0854"/>
    <w:rsid w:val="000F73AA"/>
    <w:rsid w:val="00116FAF"/>
    <w:rsid w:val="0012632D"/>
    <w:rsid w:val="001310A0"/>
    <w:rsid w:val="001520A0"/>
    <w:rsid w:val="00153873"/>
    <w:rsid w:val="001559D6"/>
    <w:rsid w:val="001918DF"/>
    <w:rsid w:val="001930E1"/>
    <w:rsid w:val="001A278E"/>
    <w:rsid w:val="001B75D7"/>
    <w:rsid w:val="001C5352"/>
    <w:rsid w:val="001D587C"/>
    <w:rsid w:val="001E1697"/>
    <w:rsid w:val="001E25EA"/>
    <w:rsid w:val="002132D7"/>
    <w:rsid w:val="00230E33"/>
    <w:rsid w:val="00264283"/>
    <w:rsid w:val="00267587"/>
    <w:rsid w:val="0027587B"/>
    <w:rsid w:val="00282061"/>
    <w:rsid w:val="00282294"/>
    <w:rsid w:val="00292163"/>
    <w:rsid w:val="002B6A3D"/>
    <w:rsid w:val="002B7F1B"/>
    <w:rsid w:val="002E6210"/>
    <w:rsid w:val="003171C9"/>
    <w:rsid w:val="003336CB"/>
    <w:rsid w:val="0033631F"/>
    <w:rsid w:val="003526FE"/>
    <w:rsid w:val="003670D2"/>
    <w:rsid w:val="00376D42"/>
    <w:rsid w:val="00384886"/>
    <w:rsid w:val="003B25B7"/>
    <w:rsid w:val="003C44D8"/>
    <w:rsid w:val="003C5570"/>
    <w:rsid w:val="003D3A51"/>
    <w:rsid w:val="003E18AF"/>
    <w:rsid w:val="003E7BAB"/>
    <w:rsid w:val="003F3B46"/>
    <w:rsid w:val="00401AAD"/>
    <w:rsid w:val="00403816"/>
    <w:rsid w:val="004173C1"/>
    <w:rsid w:val="00424330"/>
    <w:rsid w:val="00432272"/>
    <w:rsid w:val="00456F8F"/>
    <w:rsid w:val="004654F2"/>
    <w:rsid w:val="00467312"/>
    <w:rsid w:val="00472296"/>
    <w:rsid w:val="004955B5"/>
    <w:rsid w:val="004A586B"/>
    <w:rsid w:val="004B4E08"/>
    <w:rsid w:val="004C1A4D"/>
    <w:rsid w:val="004C4B57"/>
    <w:rsid w:val="004C5723"/>
    <w:rsid w:val="004E5853"/>
    <w:rsid w:val="004E75A5"/>
    <w:rsid w:val="005115E2"/>
    <w:rsid w:val="00511F99"/>
    <w:rsid w:val="0051771E"/>
    <w:rsid w:val="00537BEE"/>
    <w:rsid w:val="00543606"/>
    <w:rsid w:val="0054516E"/>
    <w:rsid w:val="0055516A"/>
    <w:rsid w:val="00561878"/>
    <w:rsid w:val="00580221"/>
    <w:rsid w:val="00582DB9"/>
    <w:rsid w:val="00583D1A"/>
    <w:rsid w:val="00585FF2"/>
    <w:rsid w:val="005A0023"/>
    <w:rsid w:val="005A4742"/>
    <w:rsid w:val="005B563B"/>
    <w:rsid w:val="005D1A1F"/>
    <w:rsid w:val="005D1CEB"/>
    <w:rsid w:val="005E382C"/>
    <w:rsid w:val="00610486"/>
    <w:rsid w:val="00616A94"/>
    <w:rsid w:val="0062483A"/>
    <w:rsid w:val="00647AA3"/>
    <w:rsid w:val="00656DD5"/>
    <w:rsid w:val="006755B6"/>
    <w:rsid w:val="006C137F"/>
    <w:rsid w:val="006E12A5"/>
    <w:rsid w:val="006E462D"/>
    <w:rsid w:val="006E4902"/>
    <w:rsid w:val="006E61D0"/>
    <w:rsid w:val="007050C6"/>
    <w:rsid w:val="00711EAF"/>
    <w:rsid w:val="00714297"/>
    <w:rsid w:val="0073636D"/>
    <w:rsid w:val="00744762"/>
    <w:rsid w:val="007456D1"/>
    <w:rsid w:val="007468AB"/>
    <w:rsid w:val="0076566F"/>
    <w:rsid w:val="007936EA"/>
    <w:rsid w:val="007A488B"/>
    <w:rsid w:val="007A6A90"/>
    <w:rsid w:val="007B1FD6"/>
    <w:rsid w:val="007C4AEC"/>
    <w:rsid w:val="007E48F4"/>
    <w:rsid w:val="0080073E"/>
    <w:rsid w:val="0080221A"/>
    <w:rsid w:val="00835741"/>
    <w:rsid w:val="00836832"/>
    <w:rsid w:val="00841C93"/>
    <w:rsid w:val="008473D8"/>
    <w:rsid w:val="00860E4A"/>
    <w:rsid w:val="0087603E"/>
    <w:rsid w:val="00885749"/>
    <w:rsid w:val="0089256D"/>
    <w:rsid w:val="008A08DD"/>
    <w:rsid w:val="008A2DF2"/>
    <w:rsid w:val="008A2EB1"/>
    <w:rsid w:val="008A3A79"/>
    <w:rsid w:val="008B0BB3"/>
    <w:rsid w:val="008C68F5"/>
    <w:rsid w:val="008D4266"/>
    <w:rsid w:val="008E1C2A"/>
    <w:rsid w:val="008F6F68"/>
    <w:rsid w:val="009070F0"/>
    <w:rsid w:val="00912254"/>
    <w:rsid w:val="00940D52"/>
    <w:rsid w:val="009672FB"/>
    <w:rsid w:val="00996211"/>
    <w:rsid w:val="009A07D3"/>
    <w:rsid w:val="009A2137"/>
    <w:rsid w:val="009B0AE3"/>
    <w:rsid w:val="009C1540"/>
    <w:rsid w:val="009D6529"/>
    <w:rsid w:val="009E43D5"/>
    <w:rsid w:val="009F0399"/>
    <w:rsid w:val="009F5BF7"/>
    <w:rsid w:val="00A1056C"/>
    <w:rsid w:val="00A1523B"/>
    <w:rsid w:val="00A37936"/>
    <w:rsid w:val="00A45DFC"/>
    <w:rsid w:val="00A5127F"/>
    <w:rsid w:val="00A603DE"/>
    <w:rsid w:val="00A62CC3"/>
    <w:rsid w:val="00A647E6"/>
    <w:rsid w:val="00A82AA5"/>
    <w:rsid w:val="00A95082"/>
    <w:rsid w:val="00A960A6"/>
    <w:rsid w:val="00A96640"/>
    <w:rsid w:val="00AB0678"/>
    <w:rsid w:val="00AD3506"/>
    <w:rsid w:val="00AF045C"/>
    <w:rsid w:val="00AF08AE"/>
    <w:rsid w:val="00B00A89"/>
    <w:rsid w:val="00B0531F"/>
    <w:rsid w:val="00B07C42"/>
    <w:rsid w:val="00B261C5"/>
    <w:rsid w:val="00B35060"/>
    <w:rsid w:val="00B360E8"/>
    <w:rsid w:val="00B415CC"/>
    <w:rsid w:val="00B71675"/>
    <w:rsid w:val="00B72E15"/>
    <w:rsid w:val="00B7544D"/>
    <w:rsid w:val="00BA523F"/>
    <w:rsid w:val="00BB697A"/>
    <w:rsid w:val="00BE0252"/>
    <w:rsid w:val="00BE6794"/>
    <w:rsid w:val="00C10465"/>
    <w:rsid w:val="00C200CB"/>
    <w:rsid w:val="00C347E3"/>
    <w:rsid w:val="00C34E53"/>
    <w:rsid w:val="00C35937"/>
    <w:rsid w:val="00C35D85"/>
    <w:rsid w:val="00C740A4"/>
    <w:rsid w:val="00CA3210"/>
    <w:rsid w:val="00CB3C0D"/>
    <w:rsid w:val="00CE2E10"/>
    <w:rsid w:val="00CF0574"/>
    <w:rsid w:val="00D04D24"/>
    <w:rsid w:val="00D0615C"/>
    <w:rsid w:val="00D125B0"/>
    <w:rsid w:val="00D13E7F"/>
    <w:rsid w:val="00D1654E"/>
    <w:rsid w:val="00D42542"/>
    <w:rsid w:val="00D56421"/>
    <w:rsid w:val="00D56F24"/>
    <w:rsid w:val="00D604F6"/>
    <w:rsid w:val="00D61880"/>
    <w:rsid w:val="00D662C0"/>
    <w:rsid w:val="00D76A7A"/>
    <w:rsid w:val="00D87661"/>
    <w:rsid w:val="00D92025"/>
    <w:rsid w:val="00DA60CE"/>
    <w:rsid w:val="00DD16BC"/>
    <w:rsid w:val="00E00A04"/>
    <w:rsid w:val="00E0420B"/>
    <w:rsid w:val="00E11143"/>
    <w:rsid w:val="00E22616"/>
    <w:rsid w:val="00E275E6"/>
    <w:rsid w:val="00E52A86"/>
    <w:rsid w:val="00E55040"/>
    <w:rsid w:val="00E6476F"/>
    <w:rsid w:val="00E704EB"/>
    <w:rsid w:val="00E72C19"/>
    <w:rsid w:val="00E954FE"/>
    <w:rsid w:val="00EA2C23"/>
    <w:rsid w:val="00EA3446"/>
    <w:rsid w:val="00EC09C3"/>
    <w:rsid w:val="00EE01C9"/>
    <w:rsid w:val="00EE6249"/>
    <w:rsid w:val="00F003F0"/>
    <w:rsid w:val="00F01ED5"/>
    <w:rsid w:val="00F05DD4"/>
    <w:rsid w:val="00F2038D"/>
    <w:rsid w:val="00F23B0C"/>
    <w:rsid w:val="00F319BB"/>
    <w:rsid w:val="00F4733F"/>
    <w:rsid w:val="00F57783"/>
    <w:rsid w:val="00F6383E"/>
    <w:rsid w:val="00F64774"/>
    <w:rsid w:val="00F9745E"/>
    <w:rsid w:val="00FA6A3B"/>
    <w:rsid w:val="00FB65E4"/>
    <w:rsid w:val="00FD178C"/>
    <w:rsid w:val="00FE2053"/>
    <w:rsid w:val="00FE36A6"/>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0C4C-7CA3-426F-B85B-FC1CBAFE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24</Pages>
  <Words>9666</Words>
  <Characters>57997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kjaworski</cp:lastModifiedBy>
  <cp:revision>151</cp:revision>
  <cp:lastPrinted>2017-07-10T07:19:00Z</cp:lastPrinted>
  <dcterms:created xsi:type="dcterms:W3CDTF">2016-09-12T19:08:00Z</dcterms:created>
  <dcterms:modified xsi:type="dcterms:W3CDTF">2017-07-11T09:00:00Z</dcterms:modified>
</cp:coreProperties>
</file>