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FE" w:rsidRPr="008153CC" w:rsidRDefault="00D152FE" w:rsidP="00D152FE">
      <w:pPr>
        <w:pStyle w:val="Teksttreci20"/>
        <w:shd w:val="clear" w:color="auto" w:fill="auto"/>
        <w:spacing w:after="213" w:line="190" w:lineRule="exact"/>
        <w:ind w:right="240"/>
        <w:rPr>
          <w:rFonts w:cstheme="minorHAnsi"/>
          <w:sz w:val="22"/>
          <w:szCs w:val="22"/>
        </w:rPr>
      </w:pPr>
      <w:r w:rsidRPr="008153CC">
        <w:rPr>
          <w:rStyle w:val="Teksttreci2"/>
          <w:rFonts w:cstheme="minorHAnsi"/>
          <w:bCs/>
          <w:color w:val="000000"/>
          <w:sz w:val="22"/>
          <w:szCs w:val="22"/>
        </w:rPr>
        <w:t>ZAŁĄCZNIK NR 2 DO OFERTY</w:t>
      </w:r>
    </w:p>
    <w:p w:rsidR="00D152FE" w:rsidRPr="008153CC" w:rsidRDefault="00D152FE" w:rsidP="00D152FE">
      <w:pPr>
        <w:pStyle w:val="Teksttreci30"/>
        <w:shd w:val="clear" w:color="auto" w:fill="auto"/>
        <w:spacing w:before="0" w:after="676" w:line="160" w:lineRule="exact"/>
        <w:ind w:left="480" w:firstLine="0"/>
        <w:rPr>
          <w:rFonts w:cstheme="minorHAnsi"/>
          <w:sz w:val="20"/>
          <w:szCs w:val="20"/>
        </w:rPr>
      </w:pPr>
      <w:r w:rsidRPr="008153CC">
        <w:rPr>
          <w:rStyle w:val="Teksttreci3"/>
          <w:rFonts w:cstheme="minorHAnsi"/>
          <w:color w:val="000000"/>
          <w:sz w:val="20"/>
          <w:szCs w:val="20"/>
        </w:rPr>
        <w:t>(pieczęć Wykonawcy)</w:t>
      </w:r>
    </w:p>
    <w:p w:rsidR="00D152FE" w:rsidRPr="00D152FE" w:rsidRDefault="00D152FE" w:rsidP="00D152FE">
      <w:pPr>
        <w:pStyle w:val="Nagwek10"/>
        <w:keepNext/>
        <w:keepLines/>
        <w:shd w:val="clear" w:color="auto" w:fill="auto"/>
        <w:spacing w:before="0" w:after="569" w:line="240" w:lineRule="exact"/>
        <w:rPr>
          <w:rFonts w:cstheme="minorHAnsi"/>
        </w:rPr>
      </w:pPr>
      <w:bookmarkStart w:id="0" w:name="bookmark0"/>
      <w:r w:rsidRPr="00D152FE">
        <w:rPr>
          <w:rStyle w:val="Nagwek1"/>
          <w:rFonts w:cstheme="minorHAnsi"/>
          <w:b/>
          <w:bCs/>
          <w:color w:val="000000"/>
        </w:rPr>
        <w:t>OŚWIADCZENIE WYKONAWCY</w:t>
      </w:r>
      <w:bookmarkEnd w:id="0"/>
    </w:p>
    <w:p w:rsidR="00D152FE" w:rsidRPr="00365E8D" w:rsidRDefault="00D152FE" w:rsidP="00365E8D">
      <w:pPr>
        <w:pStyle w:val="Teksttreci0"/>
        <w:shd w:val="clear" w:color="auto" w:fill="auto"/>
        <w:spacing w:before="0"/>
        <w:ind w:firstLine="0"/>
        <w:jc w:val="both"/>
        <w:rPr>
          <w:rFonts w:cstheme="minorHAnsi"/>
          <w:color w:val="000000"/>
          <w:sz w:val="22"/>
          <w:szCs w:val="22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t xml:space="preserve">Przystępując do udziału w postępowaniu o udzielenie zamówienia publicznego </w:t>
      </w:r>
      <w:r w:rsidR="00365E8D" w:rsidRPr="00365E8D">
        <w:rPr>
          <w:rFonts w:eastAsia="Times New Roman" w:cstheme="minorHAnsi"/>
          <w:b/>
          <w:sz w:val="22"/>
          <w:szCs w:val="22"/>
          <w:lang w:bidi="en-US"/>
        </w:rPr>
        <w:t>„</w:t>
      </w:r>
      <w:r w:rsidR="00365E8D" w:rsidRPr="00365E8D">
        <w:rPr>
          <w:rFonts w:eastAsia="Times New Roman" w:cstheme="minorHAnsi"/>
          <w:b/>
          <w:i/>
          <w:sz w:val="22"/>
          <w:szCs w:val="22"/>
          <w:lang w:bidi="en-US"/>
        </w:rPr>
        <w:t>Wykonanie</w:t>
      </w:r>
      <w:r w:rsidR="00365E8D" w:rsidRPr="00365E8D">
        <w:rPr>
          <w:rFonts w:eastAsia="Times New Roman" w:cstheme="minorHAnsi"/>
          <w:b/>
          <w:i/>
          <w:spacing w:val="-9"/>
          <w:sz w:val="22"/>
          <w:szCs w:val="22"/>
          <w:lang w:bidi="en-US"/>
        </w:rPr>
        <w:t xml:space="preserve"> </w:t>
      </w:r>
      <w:r w:rsidR="00365E8D" w:rsidRPr="00365E8D">
        <w:rPr>
          <w:rFonts w:eastAsia="Times New Roman" w:cstheme="minorHAnsi"/>
          <w:b/>
          <w:i/>
          <w:sz w:val="22"/>
          <w:szCs w:val="22"/>
          <w:lang w:bidi="en-US"/>
        </w:rPr>
        <w:t>remontu sanitariatu nr II</w:t>
      </w:r>
      <w:r w:rsidR="00365E8D" w:rsidRPr="00365E8D">
        <w:rPr>
          <w:rFonts w:eastAsia="Times New Roman" w:cstheme="minorHAnsi"/>
          <w:b/>
          <w:i/>
          <w:spacing w:val="-8"/>
          <w:sz w:val="22"/>
          <w:szCs w:val="22"/>
          <w:lang w:bidi="en-US"/>
        </w:rPr>
        <w:t xml:space="preserve"> </w:t>
      </w:r>
      <w:r w:rsidR="00365E8D" w:rsidRPr="00365E8D">
        <w:rPr>
          <w:rFonts w:eastAsia="Times New Roman" w:cstheme="minorHAnsi"/>
          <w:b/>
          <w:i/>
          <w:sz w:val="22"/>
          <w:szCs w:val="22"/>
          <w:lang w:bidi="en-US"/>
        </w:rPr>
        <w:t>na Kempingu „Relax”, przy ul. Słowackiego1 w Świnoujściu</w:t>
      </w:r>
      <w:r w:rsidR="00365E8D" w:rsidRPr="00365E8D">
        <w:rPr>
          <w:rFonts w:eastAsia="Times New Roman" w:cstheme="minorHAnsi"/>
          <w:b/>
          <w:bCs/>
          <w:sz w:val="22"/>
          <w:szCs w:val="22"/>
          <w:lang w:bidi="en-US"/>
        </w:rPr>
        <w:t>”</w:t>
      </w:r>
      <w:r w:rsidR="00365E8D" w:rsidRPr="00365E8D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  <w:r w:rsidR="00365E8D">
        <w:rPr>
          <w:rStyle w:val="Teksttreci4"/>
          <w:rFonts w:cstheme="minorHAnsi"/>
          <w:color w:val="000000"/>
          <w:sz w:val="22"/>
          <w:szCs w:val="22"/>
        </w:rPr>
        <w:t xml:space="preserve"> </w:t>
      </w:r>
      <w:r w:rsidRPr="00365E8D">
        <w:rPr>
          <w:rStyle w:val="Teksttreci4Bezpogrubienia"/>
          <w:rFonts w:cstheme="minorHAnsi"/>
          <w:b w:val="0"/>
          <w:color w:val="000000"/>
          <w:sz w:val="22"/>
          <w:szCs w:val="22"/>
        </w:rPr>
        <w:t>działając zgodnie z art. 26 ust</w:t>
      </w:r>
      <w:r w:rsidRPr="00365E8D">
        <w:rPr>
          <w:rStyle w:val="Teksttreci4Bezpogrubienia"/>
          <w:rFonts w:cstheme="minorHAnsi"/>
          <w:color w:val="000000"/>
          <w:sz w:val="22"/>
          <w:szCs w:val="22"/>
        </w:rPr>
        <w:t>.</w:t>
      </w:r>
      <w:r w:rsidRPr="00365E8D">
        <w:rPr>
          <w:rStyle w:val="Teksttreci"/>
          <w:rFonts w:cstheme="minorHAnsi"/>
          <w:color w:val="000000"/>
          <w:sz w:val="22"/>
          <w:szCs w:val="22"/>
        </w:rPr>
        <w:t xml:space="preserve">2 a ustawy </w:t>
      </w:r>
      <w:proofErr w:type="spellStart"/>
      <w:r w:rsidRPr="00365E8D">
        <w:rPr>
          <w:rStyle w:val="Teksttreci"/>
          <w:rFonts w:cstheme="minorHAnsi"/>
          <w:color w:val="000000"/>
          <w:sz w:val="22"/>
          <w:szCs w:val="22"/>
        </w:rPr>
        <w:t>Pzp</w:t>
      </w:r>
      <w:proofErr w:type="spellEnd"/>
      <w:r w:rsidRPr="00365E8D">
        <w:rPr>
          <w:rStyle w:val="Teksttreci"/>
          <w:rFonts w:cstheme="minorHAnsi"/>
          <w:color w:val="000000"/>
          <w:sz w:val="22"/>
          <w:szCs w:val="22"/>
        </w:rPr>
        <w:t>.</w:t>
      </w:r>
    </w:p>
    <w:p w:rsidR="00D152FE" w:rsidRPr="00D152FE" w:rsidRDefault="00D152FE" w:rsidP="00D152FE">
      <w:pPr>
        <w:pStyle w:val="Nagwek20"/>
        <w:keepNext/>
        <w:keepLines/>
        <w:shd w:val="clear" w:color="auto" w:fill="auto"/>
        <w:spacing w:line="200" w:lineRule="exact"/>
        <w:ind w:right="240"/>
        <w:jc w:val="right"/>
        <w:rPr>
          <w:rStyle w:val="Nagwek2"/>
          <w:rFonts w:cstheme="minorHAnsi"/>
          <w:b/>
          <w:bCs/>
          <w:color w:val="000000"/>
          <w:sz w:val="22"/>
          <w:szCs w:val="22"/>
        </w:rPr>
      </w:pPr>
      <w:bookmarkStart w:id="1" w:name="bookmark2"/>
    </w:p>
    <w:p w:rsidR="00D152FE" w:rsidRPr="00D152FE" w:rsidRDefault="00D152FE" w:rsidP="00D152FE">
      <w:pPr>
        <w:pStyle w:val="Nagwek20"/>
        <w:keepNext/>
        <w:keepLines/>
        <w:shd w:val="clear" w:color="auto" w:fill="auto"/>
        <w:spacing w:line="200" w:lineRule="exact"/>
        <w:ind w:right="240"/>
        <w:jc w:val="right"/>
        <w:rPr>
          <w:rFonts w:cstheme="minorHAnsi"/>
          <w:sz w:val="22"/>
          <w:szCs w:val="22"/>
        </w:rPr>
      </w:pPr>
      <w:r w:rsidRPr="00D152FE">
        <w:rPr>
          <w:rStyle w:val="Nagwek2"/>
          <w:rFonts w:cstheme="minorHAnsi"/>
          <w:b/>
          <w:bCs/>
          <w:color w:val="000000"/>
          <w:sz w:val="22"/>
          <w:szCs w:val="22"/>
        </w:rPr>
        <w:t>oświadczamy, że brak jest podstaw do wykluczenia z powodu nie spełnienia warunków</w:t>
      </w:r>
      <w:bookmarkEnd w:id="1"/>
    </w:p>
    <w:p w:rsidR="00D152FE" w:rsidRPr="00D152FE" w:rsidRDefault="00D152FE" w:rsidP="00D152FE">
      <w:pPr>
        <w:pStyle w:val="Nagwek20"/>
        <w:keepNext/>
        <w:keepLines/>
        <w:shd w:val="clear" w:color="auto" w:fill="auto"/>
        <w:spacing w:after="388" w:line="200" w:lineRule="exact"/>
        <w:rPr>
          <w:rFonts w:cstheme="minorHAnsi"/>
          <w:sz w:val="22"/>
          <w:szCs w:val="22"/>
        </w:rPr>
      </w:pPr>
      <w:bookmarkStart w:id="2" w:name="bookmark3"/>
      <w:r w:rsidRPr="00D152FE">
        <w:rPr>
          <w:rStyle w:val="Nagwek2"/>
          <w:rFonts w:cstheme="minorHAnsi"/>
          <w:b/>
          <w:bCs/>
          <w:color w:val="000000"/>
          <w:sz w:val="22"/>
          <w:szCs w:val="22"/>
        </w:rPr>
        <w:t>o których mowa w art. 24 ust. 1</w:t>
      </w:r>
      <w:bookmarkStart w:id="3" w:name="_GoBack"/>
      <w:bookmarkEnd w:id="3"/>
      <w:r w:rsidRPr="00D152FE">
        <w:rPr>
          <w:rStyle w:val="Nagwek2"/>
          <w:rFonts w:cstheme="minorHAnsi"/>
          <w:b/>
          <w:bCs/>
          <w:color w:val="000000"/>
          <w:sz w:val="22"/>
          <w:szCs w:val="22"/>
        </w:rPr>
        <w:t xml:space="preserve"> u</w:t>
      </w:r>
      <w:r w:rsidR="008153CC">
        <w:rPr>
          <w:rStyle w:val="Nagwek2"/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152FE">
        <w:rPr>
          <w:rStyle w:val="Nagwek2"/>
          <w:rFonts w:cstheme="minorHAnsi"/>
          <w:b/>
          <w:bCs/>
          <w:color w:val="000000"/>
          <w:sz w:val="22"/>
          <w:szCs w:val="22"/>
        </w:rPr>
        <w:t>Pzp</w:t>
      </w:r>
      <w:proofErr w:type="spellEnd"/>
      <w:r w:rsidRPr="00D152FE">
        <w:rPr>
          <w:rStyle w:val="Nagwek2"/>
          <w:rFonts w:cstheme="minorHAnsi"/>
          <w:b/>
          <w:bCs/>
          <w:color w:val="000000"/>
          <w:sz w:val="22"/>
          <w:szCs w:val="22"/>
        </w:rPr>
        <w:t xml:space="preserve">, </w:t>
      </w:r>
      <w:proofErr w:type="spellStart"/>
      <w:r w:rsidRPr="00D152FE">
        <w:rPr>
          <w:rStyle w:val="Nagwek2"/>
          <w:rFonts w:cstheme="minorHAnsi"/>
          <w:b/>
          <w:bCs/>
          <w:color w:val="000000"/>
          <w:sz w:val="22"/>
          <w:szCs w:val="22"/>
        </w:rPr>
        <w:t>tj</w:t>
      </w:r>
      <w:proofErr w:type="spellEnd"/>
      <w:r w:rsidRPr="00D152FE">
        <w:rPr>
          <w:rStyle w:val="Nagwek2"/>
          <w:rFonts w:cstheme="minorHAnsi"/>
          <w:b/>
          <w:bCs/>
          <w:color w:val="000000"/>
          <w:sz w:val="22"/>
          <w:szCs w:val="22"/>
        </w:rPr>
        <w:t>:</w:t>
      </w:r>
      <w:bookmarkEnd w:id="2"/>
    </w:p>
    <w:p w:rsidR="00D152FE" w:rsidRDefault="00D152FE" w:rsidP="00D152FE">
      <w:pPr>
        <w:pStyle w:val="Teksttreci0"/>
        <w:shd w:val="clear" w:color="auto" w:fill="auto"/>
        <w:spacing w:before="0" w:line="200" w:lineRule="exact"/>
        <w:ind w:firstLine="0"/>
        <w:jc w:val="left"/>
        <w:rPr>
          <w:rStyle w:val="Teksttreci"/>
          <w:rFonts w:cstheme="minorHAnsi"/>
          <w:color w:val="000000"/>
          <w:sz w:val="22"/>
          <w:szCs w:val="22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t xml:space="preserve">Nie podlegamy wykluczeniu z postępowania o udzielenie zamówienia na podstawie art. 24 ust.1 </w:t>
      </w:r>
      <w:proofErr w:type="spellStart"/>
      <w:r w:rsidRPr="00D152FE">
        <w:rPr>
          <w:rStyle w:val="Teksttreci"/>
          <w:rFonts w:cstheme="minorHAnsi"/>
          <w:color w:val="000000"/>
          <w:sz w:val="22"/>
          <w:szCs w:val="22"/>
        </w:rPr>
        <w:t>uPzp</w:t>
      </w:r>
      <w:proofErr w:type="spellEnd"/>
      <w:r w:rsidRPr="00D152FE">
        <w:rPr>
          <w:rStyle w:val="Teksttreci"/>
          <w:rFonts w:cstheme="minorHAnsi"/>
          <w:color w:val="000000"/>
          <w:sz w:val="22"/>
          <w:szCs w:val="22"/>
        </w:rPr>
        <w:t>, który stanowi, że z ubiegania się o udzielenia zamówienia publicznego wyklucza się:</w:t>
      </w:r>
    </w:p>
    <w:p w:rsidR="00365E8D" w:rsidRPr="00D152FE" w:rsidRDefault="00365E8D" w:rsidP="00D152FE">
      <w:pPr>
        <w:pStyle w:val="Teksttreci0"/>
        <w:shd w:val="clear" w:color="auto" w:fill="auto"/>
        <w:spacing w:before="0" w:line="200" w:lineRule="exact"/>
        <w:ind w:firstLine="0"/>
        <w:jc w:val="left"/>
        <w:rPr>
          <w:rFonts w:cstheme="minorHAnsi"/>
          <w:sz w:val="22"/>
          <w:szCs w:val="22"/>
        </w:rPr>
      </w:pPr>
    </w:p>
    <w:p w:rsidR="00D152FE" w:rsidRPr="00D152FE" w:rsidRDefault="00D152FE" w:rsidP="00D152FE">
      <w:pPr>
        <w:pStyle w:val="Teksttreci0"/>
        <w:numPr>
          <w:ilvl w:val="0"/>
          <w:numId w:val="1"/>
        </w:numPr>
        <w:shd w:val="clear" w:color="auto" w:fill="auto"/>
        <w:tabs>
          <w:tab w:val="left" w:pos="357"/>
        </w:tabs>
        <w:spacing w:before="0"/>
        <w:ind w:left="360" w:right="40"/>
        <w:jc w:val="both"/>
        <w:rPr>
          <w:rFonts w:cstheme="minorHAnsi"/>
          <w:sz w:val="22"/>
          <w:szCs w:val="22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 (art. 24 ust. 1 pkt 2);</w:t>
      </w:r>
    </w:p>
    <w:p w:rsidR="00D152FE" w:rsidRPr="00D152FE" w:rsidRDefault="00D152FE" w:rsidP="00D152FE">
      <w:pPr>
        <w:pStyle w:val="Teksttreci0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360" w:right="40"/>
        <w:jc w:val="both"/>
        <w:rPr>
          <w:rFonts w:cstheme="minorHAnsi"/>
          <w:sz w:val="22"/>
          <w:szCs w:val="22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 (art. 24 ust. 1 pkt 3);</w:t>
      </w:r>
    </w:p>
    <w:p w:rsidR="00D152FE" w:rsidRPr="00D152FE" w:rsidRDefault="00D152FE" w:rsidP="00D152FE">
      <w:pPr>
        <w:pStyle w:val="Teksttreci0"/>
        <w:numPr>
          <w:ilvl w:val="0"/>
          <w:numId w:val="1"/>
        </w:numPr>
        <w:shd w:val="clear" w:color="auto" w:fill="auto"/>
        <w:tabs>
          <w:tab w:val="left" w:pos="381"/>
        </w:tabs>
        <w:spacing w:before="0"/>
        <w:ind w:left="360" w:right="40"/>
        <w:jc w:val="both"/>
        <w:rPr>
          <w:rFonts w:cstheme="minorHAnsi"/>
          <w:sz w:val="22"/>
          <w:szCs w:val="22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(art. 24 ust. 1 pkt 4);</w:t>
      </w:r>
    </w:p>
    <w:p w:rsidR="00D152FE" w:rsidRPr="00D152FE" w:rsidRDefault="00D152FE" w:rsidP="00D152FE">
      <w:pPr>
        <w:pStyle w:val="Teksttreci0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360" w:right="40"/>
        <w:jc w:val="both"/>
        <w:rPr>
          <w:rFonts w:cstheme="minorHAnsi"/>
          <w:sz w:val="22"/>
          <w:szCs w:val="22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(art. 24 ust. 1 pkt 5);</w:t>
      </w:r>
    </w:p>
    <w:p w:rsidR="00D152FE" w:rsidRPr="00D152FE" w:rsidRDefault="00D152FE" w:rsidP="00D152FE">
      <w:pPr>
        <w:pStyle w:val="Teksttreci0"/>
        <w:numPr>
          <w:ilvl w:val="0"/>
          <w:numId w:val="1"/>
        </w:numPr>
        <w:shd w:val="clear" w:color="auto" w:fill="auto"/>
        <w:tabs>
          <w:tab w:val="left" w:pos="381"/>
        </w:tabs>
        <w:spacing w:before="0"/>
        <w:ind w:left="360" w:right="40"/>
        <w:jc w:val="both"/>
        <w:rPr>
          <w:rStyle w:val="Teksttreci"/>
          <w:rFonts w:cstheme="minorHAnsi"/>
          <w:sz w:val="22"/>
          <w:szCs w:val="22"/>
          <w:shd w:val="clear" w:color="auto" w:fill="auto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(art. 24 ust. 1 pkt 6);</w:t>
      </w:r>
    </w:p>
    <w:p w:rsidR="00D152FE" w:rsidRPr="00D152FE" w:rsidRDefault="00D152FE" w:rsidP="00D152FE">
      <w:pPr>
        <w:pStyle w:val="Teksttreci0"/>
        <w:numPr>
          <w:ilvl w:val="0"/>
          <w:numId w:val="1"/>
        </w:numPr>
        <w:shd w:val="clear" w:color="auto" w:fill="auto"/>
        <w:tabs>
          <w:tab w:val="left" w:pos="381"/>
        </w:tabs>
        <w:spacing w:before="0"/>
        <w:ind w:left="360" w:right="40"/>
        <w:jc w:val="both"/>
        <w:rPr>
          <w:rFonts w:cstheme="minorHAnsi"/>
          <w:sz w:val="22"/>
          <w:szCs w:val="22"/>
        </w:rPr>
      </w:pPr>
      <w:r w:rsidRPr="00D152FE">
        <w:rPr>
          <w:rFonts w:cstheme="minorHAnsi"/>
          <w:sz w:val="22"/>
          <w:szCs w:val="22"/>
        </w:rPr>
        <w:br w:type="page"/>
      </w:r>
    </w:p>
    <w:p w:rsidR="00D152FE" w:rsidRPr="00D152FE" w:rsidRDefault="00D152FE" w:rsidP="00D152FE">
      <w:pPr>
        <w:pStyle w:val="Teksttreci0"/>
        <w:numPr>
          <w:ilvl w:val="0"/>
          <w:numId w:val="1"/>
        </w:numPr>
        <w:shd w:val="clear" w:color="auto" w:fill="auto"/>
        <w:tabs>
          <w:tab w:val="left" w:pos="356"/>
        </w:tabs>
        <w:spacing w:before="0"/>
        <w:ind w:left="340" w:right="40"/>
        <w:jc w:val="both"/>
        <w:rPr>
          <w:rFonts w:cstheme="minorHAnsi"/>
          <w:sz w:val="22"/>
          <w:szCs w:val="22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lastRenderedPageBreak/>
        <w:t>spółki komandytowe oraz spółki komandytowo - 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(art. 24 ust. 1 pkt 7);</w:t>
      </w:r>
    </w:p>
    <w:p w:rsidR="00D152FE" w:rsidRPr="00D152FE" w:rsidRDefault="00D152FE" w:rsidP="00D152F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  <w:ind w:left="340" w:right="40"/>
        <w:jc w:val="both"/>
        <w:rPr>
          <w:rFonts w:cstheme="minorHAnsi"/>
          <w:sz w:val="22"/>
          <w:szCs w:val="22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(art. 24 ust. 1 pkt 8),</w:t>
      </w:r>
    </w:p>
    <w:p w:rsidR="00D152FE" w:rsidRPr="00D152FE" w:rsidRDefault="00D152FE" w:rsidP="00D152F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  <w:ind w:left="340" w:right="40"/>
        <w:jc w:val="both"/>
        <w:rPr>
          <w:rFonts w:cstheme="minorHAnsi"/>
          <w:sz w:val="22"/>
          <w:szCs w:val="22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t xml:space="preserve">podmioty zbiorowe, wobec których sąd orzekł zakaz ubiegania się o zamówienia, na podstawie przepisów o odpowiedzialności podmiotów zbiorowych za czyny zabronione pod groźbą kary </w:t>
      </w:r>
      <w:r w:rsidR="00365E8D">
        <w:rPr>
          <w:rStyle w:val="Teksttreci"/>
          <w:rFonts w:cstheme="minorHAnsi"/>
          <w:color w:val="000000"/>
          <w:sz w:val="22"/>
          <w:szCs w:val="22"/>
        </w:rPr>
        <w:t xml:space="preserve">           </w:t>
      </w:r>
      <w:r w:rsidRPr="00D152FE">
        <w:rPr>
          <w:rStyle w:val="Teksttreci"/>
          <w:rFonts w:cstheme="minorHAnsi"/>
          <w:color w:val="000000"/>
          <w:sz w:val="22"/>
          <w:szCs w:val="22"/>
        </w:rPr>
        <w:t>( art. 24 ust. 1 pkt 9);</w:t>
      </w:r>
    </w:p>
    <w:p w:rsidR="00D152FE" w:rsidRPr="00D152FE" w:rsidRDefault="00D152FE" w:rsidP="00D152FE">
      <w:pPr>
        <w:pStyle w:val="Teksttreci0"/>
        <w:numPr>
          <w:ilvl w:val="0"/>
          <w:numId w:val="1"/>
        </w:numPr>
        <w:shd w:val="clear" w:color="auto" w:fill="auto"/>
        <w:tabs>
          <w:tab w:val="left" w:pos="356"/>
        </w:tabs>
        <w:spacing w:before="0"/>
        <w:ind w:left="340"/>
        <w:jc w:val="both"/>
        <w:rPr>
          <w:rFonts w:cstheme="minorHAnsi"/>
          <w:sz w:val="22"/>
          <w:szCs w:val="22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t>wykonawców będących osobami fizycznymi, które prawomocnie skazano za przestępstwo,</w:t>
      </w:r>
    </w:p>
    <w:p w:rsidR="00D152FE" w:rsidRPr="00D152FE" w:rsidRDefault="00D152FE" w:rsidP="00D152FE">
      <w:pPr>
        <w:pStyle w:val="Teksttreci0"/>
        <w:numPr>
          <w:ilvl w:val="1"/>
          <w:numId w:val="1"/>
        </w:numPr>
        <w:shd w:val="clear" w:color="auto" w:fill="auto"/>
        <w:tabs>
          <w:tab w:val="left" w:pos="513"/>
        </w:tabs>
        <w:spacing w:before="0"/>
        <w:ind w:left="340" w:right="40" w:firstLine="0"/>
        <w:jc w:val="both"/>
        <w:rPr>
          <w:rFonts w:cstheme="minorHAnsi"/>
          <w:sz w:val="22"/>
          <w:szCs w:val="22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t>którym mowa w art. 9 lub art. 10 ustawy z dnia 15 czerwca 2012 r. o skutkach powierzenia wykonywania pracy cudzoziemcom przebywającym wbrew przepisom na terytorium Rzeczypospolitej Polskiej (Dz. U. poz. 769) - przez okres 1 roku od dnia uprawomocnienia się wyroku (art. 24 ust. 1 pkt 10);</w:t>
      </w:r>
    </w:p>
    <w:p w:rsidR="00D152FE" w:rsidRPr="00D152FE" w:rsidRDefault="00D152FE" w:rsidP="00D152FE">
      <w:pPr>
        <w:pStyle w:val="Teksttreci0"/>
        <w:numPr>
          <w:ilvl w:val="0"/>
          <w:numId w:val="1"/>
        </w:numPr>
        <w:shd w:val="clear" w:color="auto" w:fill="auto"/>
        <w:tabs>
          <w:tab w:val="left" w:pos="332"/>
        </w:tabs>
        <w:spacing w:before="0"/>
        <w:ind w:left="340" w:right="40"/>
        <w:jc w:val="both"/>
        <w:rPr>
          <w:rFonts w:cstheme="minorHAnsi"/>
          <w:sz w:val="22"/>
          <w:szCs w:val="22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t>wykonawców będących spółką jawną, spółką partnerską, spółką komandytową, spółką komandytowo - akcyjną lub osoba prawną, których odpowiednio wspólnika, partnera, członka zarządu, komplementariusza lub urzędującego członka organu zarządzającego prawomocnie skazano za przestępstwo, o którym mowa w art. 9 lub art. 10 ustawy z dnia 15 czerwca 2012 r. o skutkach powierzenia wykonywania pracy cudzoziemcom przebywającym wbrew przepisom na terytorium Rzeczypospolitej Polskiej (Dz. U. poz. 769) - przez okres</w:t>
      </w:r>
      <w:r w:rsidRPr="00D152FE">
        <w:rPr>
          <w:rFonts w:cstheme="minorHAnsi"/>
          <w:sz w:val="22"/>
          <w:szCs w:val="22"/>
        </w:rPr>
        <w:t xml:space="preserve"> 1</w:t>
      </w:r>
      <w:r w:rsidR="00365E8D">
        <w:rPr>
          <w:rFonts w:cstheme="minorHAnsi"/>
          <w:sz w:val="22"/>
          <w:szCs w:val="22"/>
        </w:rPr>
        <w:t xml:space="preserve"> </w:t>
      </w:r>
      <w:r w:rsidRPr="00D152FE">
        <w:rPr>
          <w:rStyle w:val="Teksttreci"/>
          <w:rFonts w:cstheme="minorHAnsi"/>
          <w:color w:val="000000"/>
          <w:sz w:val="22"/>
          <w:szCs w:val="22"/>
        </w:rPr>
        <w:t>roku od dnia uprawomocnienia się wyroku (art. 24 ust. 1 pkt 11).</w:t>
      </w:r>
    </w:p>
    <w:p w:rsidR="00D152FE" w:rsidRPr="00D152FE" w:rsidRDefault="00D152FE" w:rsidP="00D152FE">
      <w:pPr>
        <w:pStyle w:val="Teksttreci0"/>
        <w:shd w:val="clear" w:color="auto" w:fill="auto"/>
        <w:spacing w:before="0" w:after="697" w:line="200" w:lineRule="exact"/>
        <w:ind w:left="1820" w:firstLine="0"/>
        <w:jc w:val="left"/>
        <w:rPr>
          <w:rStyle w:val="Teksttreci"/>
          <w:rFonts w:cstheme="minorHAnsi"/>
          <w:color w:val="000000"/>
          <w:sz w:val="22"/>
          <w:szCs w:val="22"/>
        </w:rPr>
      </w:pPr>
    </w:p>
    <w:p w:rsidR="00D152FE" w:rsidRPr="00D152FE" w:rsidRDefault="00D152FE" w:rsidP="00D152FE">
      <w:pPr>
        <w:pStyle w:val="Teksttreci0"/>
        <w:shd w:val="clear" w:color="auto" w:fill="auto"/>
        <w:spacing w:before="0" w:after="697" w:line="200" w:lineRule="exact"/>
        <w:ind w:left="1820" w:firstLine="0"/>
        <w:jc w:val="left"/>
        <w:rPr>
          <w:rStyle w:val="Teksttreci"/>
          <w:rFonts w:cstheme="minorHAnsi"/>
          <w:color w:val="000000"/>
          <w:sz w:val="22"/>
          <w:szCs w:val="22"/>
        </w:rPr>
      </w:pPr>
    </w:p>
    <w:p w:rsidR="00D152FE" w:rsidRPr="00365E8D" w:rsidRDefault="00D152FE" w:rsidP="00365E8D">
      <w:pPr>
        <w:pStyle w:val="Teksttreci30"/>
        <w:shd w:val="clear" w:color="auto" w:fill="auto"/>
        <w:spacing w:before="0" w:after="3889" w:line="221" w:lineRule="exact"/>
        <w:ind w:left="4536" w:right="500" w:hanging="4536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D152FE">
        <w:rPr>
          <w:rStyle w:val="Teksttreci"/>
          <w:rFonts w:cstheme="minorHAnsi"/>
          <w:color w:val="000000"/>
          <w:sz w:val="22"/>
          <w:szCs w:val="22"/>
        </w:rPr>
        <w:t xml:space="preserve">              dnia. ……………………….                                      </w:t>
      </w:r>
      <w:r>
        <w:rPr>
          <w:rStyle w:val="Teksttreci"/>
          <w:rFonts w:cstheme="minorHAnsi"/>
          <w:color w:val="000000"/>
          <w:sz w:val="22"/>
          <w:szCs w:val="22"/>
        </w:rPr>
        <w:t>……………………………………………………..</w:t>
      </w:r>
      <w:r w:rsidRPr="00D152FE">
        <w:rPr>
          <w:rStyle w:val="Teksttreci"/>
          <w:rFonts w:cstheme="minorHAnsi"/>
          <w:color w:val="000000"/>
          <w:sz w:val="22"/>
          <w:szCs w:val="22"/>
        </w:rPr>
        <w:t xml:space="preserve"> </w:t>
      </w:r>
      <w:r w:rsidRPr="00D152FE">
        <w:rPr>
          <w:rStyle w:val="Teksttreci3"/>
          <w:rFonts w:cstheme="minorHAnsi"/>
          <w:color w:val="000000"/>
          <w:sz w:val="22"/>
          <w:szCs w:val="22"/>
        </w:rPr>
        <w:t>(pieczątki imienne i podpisy osób uprawn</w:t>
      </w:r>
      <w:r w:rsidR="00365E8D">
        <w:rPr>
          <w:rStyle w:val="Teksttreci3"/>
          <w:rFonts w:cstheme="minorHAnsi"/>
          <w:color w:val="000000"/>
          <w:sz w:val="22"/>
          <w:szCs w:val="22"/>
        </w:rPr>
        <w:t>ionych do reprezentowania firmy)</w:t>
      </w:r>
    </w:p>
    <w:p w:rsidR="002A3EAA" w:rsidRPr="00365E8D" w:rsidRDefault="00D152FE" w:rsidP="00365E8D">
      <w:pPr>
        <w:pStyle w:val="Teksttreci30"/>
        <w:shd w:val="clear" w:color="auto" w:fill="auto"/>
        <w:spacing w:before="0" w:after="0" w:line="160" w:lineRule="exact"/>
        <w:ind w:right="40" w:firstLine="0"/>
        <w:jc w:val="right"/>
        <w:rPr>
          <w:rFonts w:cstheme="minorHAnsi"/>
          <w:sz w:val="22"/>
          <w:szCs w:val="22"/>
        </w:rPr>
      </w:pPr>
      <w:r w:rsidRPr="00D152FE">
        <w:rPr>
          <w:rStyle w:val="Teksttreci3"/>
          <w:rFonts w:cstheme="minorHAnsi"/>
          <w:color w:val="000000"/>
          <w:sz w:val="22"/>
          <w:szCs w:val="22"/>
        </w:rPr>
        <w:t>Strona 2 z 2</w:t>
      </w:r>
    </w:p>
    <w:sectPr w:rsidR="002A3EAA" w:rsidRPr="00365E8D" w:rsidSect="00D152FE">
      <w:pgSz w:w="11909" w:h="16834"/>
      <w:pgMar w:top="1120" w:right="1457" w:bottom="1140" w:left="145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FE"/>
    <w:rsid w:val="00365E8D"/>
    <w:rsid w:val="003F1CC5"/>
    <w:rsid w:val="008153CC"/>
    <w:rsid w:val="00AF3510"/>
    <w:rsid w:val="00D1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F71E-E22F-466F-905F-759ACEE1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D152FE"/>
    <w:rPr>
      <w:b/>
      <w:b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D152FE"/>
    <w:rPr>
      <w:sz w:val="16"/>
      <w:szCs w:val="1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rsid w:val="00D152FE"/>
    <w:rPr>
      <w:b/>
      <w:bCs/>
      <w:spacing w:val="8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D152FE"/>
    <w:rPr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D152FE"/>
    <w:rPr>
      <w:b/>
      <w:bCs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D152FE"/>
    <w:rPr>
      <w:b/>
      <w:bCs/>
      <w:sz w:val="20"/>
      <w:szCs w:val="20"/>
      <w:shd w:val="clear" w:color="auto" w:fill="FFFFFF"/>
    </w:rPr>
  </w:style>
  <w:style w:type="character" w:customStyle="1" w:styleId="Teksttreci4Bezpogrubienia">
    <w:name w:val="Tekst treści (4) + Bez pogrubienia"/>
    <w:basedOn w:val="Teksttreci4"/>
    <w:uiPriority w:val="99"/>
    <w:rsid w:val="00D152FE"/>
    <w:rPr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152FE"/>
    <w:pPr>
      <w:widowControl w:val="0"/>
      <w:shd w:val="clear" w:color="auto" w:fill="FFFFFF"/>
      <w:spacing w:after="240" w:line="240" w:lineRule="atLeast"/>
      <w:jc w:val="right"/>
    </w:pPr>
    <w:rPr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uiPriority w:val="99"/>
    <w:rsid w:val="00D152FE"/>
    <w:pPr>
      <w:widowControl w:val="0"/>
      <w:shd w:val="clear" w:color="auto" w:fill="FFFFFF"/>
      <w:spacing w:before="240" w:after="660" w:line="240" w:lineRule="atLeast"/>
      <w:ind w:hanging="760"/>
    </w:pPr>
    <w:rPr>
      <w:sz w:val="16"/>
      <w:szCs w:val="16"/>
    </w:rPr>
  </w:style>
  <w:style w:type="paragraph" w:customStyle="1" w:styleId="Nagwek10">
    <w:name w:val="Nagłówek #1"/>
    <w:basedOn w:val="Normalny"/>
    <w:link w:val="Nagwek1"/>
    <w:uiPriority w:val="99"/>
    <w:rsid w:val="00D152FE"/>
    <w:pPr>
      <w:widowControl w:val="0"/>
      <w:shd w:val="clear" w:color="auto" w:fill="FFFFFF"/>
      <w:spacing w:before="660" w:after="660" w:line="240" w:lineRule="atLeast"/>
      <w:jc w:val="center"/>
      <w:outlineLvl w:val="0"/>
    </w:pPr>
    <w:rPr>
      <w:b/>
      <w:bCs/>
      <w:spacing w:val="80"/>
    </w:rPr>
  </w:style>
  <w:style w:type="paragraph" w:customStyle="1" w:styleId="Teksttreci0">
    <w:name w:val="Tekst treści"/>
    <w:basedOn w:val="Normalny"/>
    <w:link w:val="Teksttreci"/>
    <w:uiPriority w:val="99"/>
    <w:rsid w:val="00D152FE"/>
    <w:pPr>
      <w:widowControl w:val="0"/>
      <w:shd w:val="clear" w:color="auto" w:fill="FFFFFF"/>
      <w:spacing w:before="660" w:after="0" w:line="264" w:lineRule="exact"/>
      <w:ind w:hanging="320"/>
      <w:jc w:val="center"/>
    </w:pPr>
    <w:rPr>
      <w:sz w:val="20"/>
      <w:szCs w:val="20"/>
    </w:rPr>
  </w:style>
  <w:style w:type="paragraph" w:customStyle="1" w:styleId="Nagwek20">
    <w:name w:val="Nagłówek #2"/>
    <w:basedOn w:val="Normalny"/>
    <w:link w:val="Nagwek2"/>
    <w:uiPriority w:val="99"/>
    <w:rsid w:val="00D152FE"/>
    <w:pPr>
      <w:widowControl w:val="0"/>
      <w:shd w:val="clear" w:color="auto" w:fill="FFFFFF"/>
      <w:spacing w:after="0" w:line="264" w:lineRule="exact"/>
      <w:jc w:val="center"/>
      <w:outlineLvl w:val="1"/>
    </w:pPr>
    <w:rPr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D152FE"/>
    <w:pPr>
      <w:widowControl w:val="0"/>
      <w:shd w:val="clear" w:color="auto" w:fill="FFFFFF"/>
      <w:spacing w:after="0" w:line="264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2017-06-06T12:46:00Z</dcterms:created>
  <dcterms:modified xsi:type="dcterms:W3CDTF">2017-06-08T17:27:00Z</dcterms:modified>
</cp:coreProperties>
</file>