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BA" w:rsidRPr="00733CBA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UMOWA NR </w:t>
      </w:r>
      <w:r w:rsidR="00674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…………</w:t>
      </w:r>
      <w:bookmarkStart w:id="0" w:name="_GoBack"/>
      <w:bookmarkEnd w:id="0"/>
    </w:p>
    <w:p w:rsidR="00733CBA" w:rsidRPr="00733CBA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w sprawie zwalczania komarów na terenie Gminy Miasto Świnoujście 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zawarta w dniu ………..2017 r. pomiędzy: </w:t>
      </w:r>
      <w:r w:rsidRPr="00733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Gminą Miasto Świnoujście</w:t>
      </w:r>
      <w:r w:rsidRPr="00733C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 Świnoujściu przy ul. Wojska Polskiego 1/5, </w:t>
      </w: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reprezentowaną przez mgr inż. Barbarę Michalską – Zastępcę Prezydenta Miasta Świnoujście, działającą na podstawie upoważnienia Nr WO-KP.0052.188.2016, udzielonego przez Prezydenta Miasta Świnoujście mgr inż. Janusza </w:t>
      </w:r>
      <w:proofErr w:type="spellStart"/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Żmurkiewicza</w:t>
      </w:r>
      <w:proofErr w:type="spellEnd"/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, 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zwaną dalej </w:t>
      </w:r>
      <w:r w:rsidRPr="00733CBA"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  <w:t>Zamawiającym</w:t>
      </w: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,  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CBA" w:rsidRPr="00733CBA" w:rsidRDefault="00733CBA" w:rsidP="007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</w:t>
      </w:r>
      <w:r w:rsidRPr="00733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3CBA" w:rsidRPr="00733CBA" w:rsidRDefault="00733CBA" w:rsidP="007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CBA" w:rsidRP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wyniku przeprowadzenia przetargu nieogran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/>
        </w:rPr>
        <w:t>iczonego, w ramach postępowania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WOS.271.1.1.2017 przeprowadzonego zgodnie z przepisami ustawy z dnia 29.01.2004 r. – Prawo zamówień publicznych (tj. Dz. U. z 2015 r. poz. 2164) na </w:t>
      </w:r>
      <w:r w:rsidRPr="00733CBA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„Zwalczanie komarów w mieście Świnoujście w roku 2017”.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pacing w:val="1"/>
          <w:sz w:val="24"/>
          <w:szCs w:val="24"/>
        </w:rPr>
        <w:t>Specyfikacja Istotnych Warunków Zamówienia wraz z zał</w:t>
      </w:r>
      <w:r w:rsidR="004A3606">
        <w:rPr>
          <w:rFonts w:ascii="Times New Roman" w:eastAsia="Times New Roman" w:hAnsi="Times New Roman" w:cs="Times New Roman"/>
          <w:spacing w:val="1"/>
          <w:sz w:val="24"/>
          <w:szCs w:val="24"/>
        </w:rPr>
        <w:t>ącznikami oraz oferta Wykonawcy</w:t>
      </w:r>
      <w:r w:rsidR="004A360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733CBA">
        <w:rPr>
          <w:rFonts w:ascii="Times New Roman" w:eastAsia="Times New Roman" w:hAnsi="Times New Roman" w:cs="Times New Roman"/>
          <w:spacing w:val="1"/>
          <w:sz w:val="24"/>
          <w:szCs w:val="24"/>
        </w:rPr>
        <w:t>z dnia …….…</w:t>
      </w:r>
      <w:r w:rsidRPr="00733CBA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33CBA">
        <w:rPr>
          <w:rFonts w:ascii="Times New Roman" w:eastAsia="Times New Roman" w:hAnsi="Times New Roman" w:cs="Times New Roman"/>
          <w:spacing w:val="1"/>
          <w:sz w:val="24"/>
          <w:szCs w:val="24"/>
        </w:rPr>
        <w:t>r. stanowi integralną część niniejszego zamówienia.</w:t>
      </w:r>
    </w:p>
    <w:p w:rsidR="004A3606" w:rsidRPr="00733CBA" w:rsidRDefault="004A3606" w:rsidP="0073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§1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Przedmiotem zamówienia jest usługa polegająca na kompleksowym </w:t>
      </w:r>
      <w:proofErr w:type="spellStart"/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odkomarzeniu</w:t>
      </w:r>
      <w:proofErr w:type="spellEnd"/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metodą naziemną terenów Gminy Miasta Świnoujście na obszarze około 1649 ha, zgodnie z załącznikiem nr 1 do niniejszej umowy. Zadanie to będzie wykonywane w okresie od 1 kwietnia do 30 września 2017 roku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przez osoby posiadające wiedzę w tym zakresie, przy użyciu specjalistycznego sprzętu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środków biobójczych o odpowiednim stężeniu pozwalającym na zwalczanie zarówno osobników dorosłych, jak i larw komarów przy zapewnieniu bezpieczeństwa ludzi, zwierząt i środowiska.</w:t>
      </w:r>
    </w:p>
    <w:p w:rsidR="004A3606" w:rsidRPr="00733CBA" w:rsidRDefault="004A3606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§2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obowiązków Wykonawcy należy: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usługi polegającej na stałym monitoringu wskazanych terenów (w załączniku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nr 1 do niniejszej umowy) poprzez kontrolowanie stadium rozwoju larw, postaci dorosłych komarów oraz prowadzenie książki raportów;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ustalanie na bieżąco miejsc, ilości zabiegów oraz rodzajów i stężenia preparatów, które należy używać do przeprowadzenia zabiegów odkomarzania, a w razie stwierdzenia potrzeby wykonanie zwalczania komarów (larw i osobników dorosłych);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wykonanie zabiegów preparatami biologicznymi, których składnikiem aktywnym jest czynnik biologiczny wykorzystywany w zwalczaniu larw komarów na bazie </w:t>
      </w:r>
      <w:proofErr w:type="spellStart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protoksyn</w:t>
      </w:r>
      <w:proofErr w:type="spellEnd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proofErr w:type="spellStart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Bacillus</w:t>
      </w:r>
      <w:proofErr w:type="spellEnd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wykonywanie zabiegów preparatami chemicznymi zwalczającymi postacie dorosłe komarów, spełniającymi następujące warunki:</w:t>
      </w:r>
    </w:p>
    <w:p w:rsidR="00733CBA" w:rsidRPr="00733CBA" w:rsidRDefault="00733CBA" w:rsidP="00733CBA">
      <w:pPr>
        <w:widowControl w:val="0"/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posiadającymi aktualny termin ważności,</w:t>
      </w:r>
    </w:p>
    <w:p w:rsidR="00733CBA" w:rsidRPr="00733CBA" w:rsidRDefault="00733CBA" w:rsidP="00733CBA">
      <w:pPr>
        <w:widowControl w:val="0"/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znajdującymi się w Rejestrze Produktów Biobójczych wydawanym przez Urząd Rejestracji Produktów Leczniczych, Wyrobów Medycznych i Produktów Biobójczych (</w:t>
      </w:r>
      <w:hyperlink r:id="rId8" w:history="1">
        <w:r w:rsidRPr="00733CBA">
          <w:rPr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www.urpl.gov.pl/produkty-biobójcze</w:t>
        </w:r>
      </w:hyperlink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),</w:t>
      </w:r>
    </w:p>
    <w:p w:rsidR="00733CBA" w:rsidRPr="00733CBA" w:rsidRDefault="00733CBA" w:rsidP="00733CBA">
      <w:pPr>
        <w:widowControl w:val="0"/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posiadającymi odpowiednie wymagane zezwolenia lub atesty.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zabezpieczenie na potrzeby realizacji umowy niezbędnych materiałów i środków (preparaty owadobójcze, woda i inne);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dążenie do zredukowania populacji komarów do poziomu satysfakcjonującego mieszkańców Gminy Miasto Świnoujście;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informowanie na bieżąco przedstawiciela Zamawia</w:t>
      </w:r>
      <w:r w:rsidR="004A360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jącego o wykonywanych zabiegach</w:t>
      </w:r>
      <w:r w:rsidR="004A360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lastRenderedPageBreak/>
        <w:t>i użytych preparatach owadobójczych;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przedstawienie dowodu zakupu środka w formie faktury lub rachunku przedstawicielowi Zamawiającego przed podpisaniem miesięcznego protokołu odbioru prac;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zapewnienie bezpieczeństwa dla ludzi, zwierząt i środowiska podczas wykonywania zabiegów odkomarzania;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przekazanie odpadów powstałych w wyniku prowadzenia zabiegów odkomarzania podmiotom upoważnionym, zgodnie z obowiązującymi w tym zakresie przepisami prawa;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wykonanie przedmiotu umowy zgodnie z najwyższą profesjonalną starannością, zasadami wiedzy technicznej i zaleceniami producentów stosowanych środków;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zabiegów w celu zmniejszenia uciążliwości postaci dorosłych komarów  w godzinach porannych (do godziny 7</w:t>
      </w:r>
      <w:r w:rsidRPr="00733C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 w:bidi="pl-PL"/>
        </w:rPr>
        <w:t>00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 i popołudniowych (po godzinie 18</w:t>
      </w:r>
      <w:r w:rsidRPr="00733C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 w:bidi="pl-PL"/>
        </w:rPr>
        <w:t>00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 przy odpowiednich warunkach atmosferycznych, zgodnie z obowiązującymi standardami wiedzy fachowej;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ustalenie terminu, częstotliwości, zakresu i sposobu zwalczania komarów (larw, osobniki dorosłe) przy zachowaniu należytej staranności, zgodnie z obowiązującymi standardami wiedzy fachowej;</w:t>
      </w:r>
    </w:p>
    <w:p w:rsidR="00733CBA" w:rsidRPr="004A3606" w:rsidRDefault="00733CBA" w:rsidP="004A3606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Zgodnie z art. 29 ust. 3a ustawy, Zamawiający wymaga, aby Wykonawca lub  Podwykonawca(y) zatrudniali na podstawie umowy o pracę co najmniej dwie osoby (posiadające ukończone szkolenie w zakresie dezynsekcji, w tym jedną posiadającą ukończone szkolenie z zakresu stosowania środków ochrony roślin sprzętem naziemnym) wykonujące czynności (opisane w przedmiocie zamówienia) podczas realizacji zamówienia w sytuacji, gdy wykonywanie tych czynności polega na wykonywaniu pracy w rozumieniu art. 22 § 1 ustawy z dnia 26 czerwca 1974 r. - Kodeks pracy (Dz. U. z 2014 r. poz. 1502,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 xml:space="preserve">z </w:t>
      </w:r>
      <w:proofErr w:type="spellStart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późn</w:t>
      </w:r>
      <w:proofErr w:type="spellEnd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 zm.).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§3</w:t>
      </w:r>
    </w:p>
    <w:p w:rsidR="00733CBA" w:rsidRPr="00733CBA" w:rsidRDefault="00733CBA" w:rsidP="00733CB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zobowiązuje się do zapewnienia ciągłości świadczenia usługi, o której mowa w § 1 i 2 umowy.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§4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Umowa została zawarta na okres od 01 kwietnia 2017 r. do 30 września 2017 r.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§5</w:t>
      </w:r>
    </w:p>
    <w:p w:rsidR="00733CBA" w:rsidRPr="00733CBA" w:rsidRDefault="00733CBA" w:rsidP="00733CB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 wykonanie przedmiotu umowy za cały okres jej obowiązywania strony ustalają wynagrodzenie umowne ryczałtowe, w wysokości.................................. zł (netto) + obowiązujący VAT co daje łącznie wynagrodzenie brutto ............................................ (słownie:.........................................)</w:t>
      </w:r>
    </w:p>
    <w:p w:rsidR="00733CBA" w:rsidRPr="00733CBA" w:rsidRDefault="00733CBA" w:rsidP="00733CB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Wynagrodzenie miesięczne Wykonawcy stanowić będzie 1/6 części kwoty wymienionej w ust.1, </w:t>
      </w:r>
      <w:proofErr w:type="spellStart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tj</w:t>
      </w:r>
      <w:proofErr w:type="spellEnd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: wynagrodzenie umowne ryczałtowe miesięczne  w wysokości................................. zł (netto) + obowiązujący VAT co daje łącznie wynagrodzenie brutto .......................... (słownie;.........................................)   </w:t>
      </w:r>
    </w:p>
    <w:p w:rsidR="00733CBA" w:rsidRPr="00733CBA" w:rsidRDefault="00733CBA" w:rsidP="00733CB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W wynagrodzeniu określonym w ust. 1 mieści się całkowity koszt wykonania przedmiotu umowy, w tym koszt robocizny, sprzętu i środków (preparatów owadobójczych, wody i in.).</w:t>
      </w:r>
    </w:p>
    <w:p w:rsidR="00733CBA" w:rsidRPr="00733CBA" w:rsidRDefault="00733CBA" w:rsidP="00733CB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Zapłata za wykonanie przedmiotu umowy nastąpi na podstawie comiesięcznego protokołu odbioru usługi sporządzonego przez Zamawiającego i podpisanego przez obie Strony niniejszej umowy oraz poprawnie wystawionej przez Wykonawcę faktury, w terminie … dni kalendarzowych od daty jej otrzymania przez Zamawiającego.</w:t>
      </w:r>
    </w:p>
    <w:p w:rsidR="00733CBA" w:rsidRPr="00733CBA" w:rsidRDefault="00733CBA" w:rsidP="00733CB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wystawienia przez Wykonawcę faktury VAT niezgodnie z Umową lub obowiązującymi przepisami prawa, Zamawiający uprawniony jest do zwrotu faktury z podaniem przyczyn zwrotu.</w:t>
      </w:r>
    </w:p>
    <w:p w:rsidR="00733CBA" w:rsidRPr="00733CBA" w:rsidRDefault="00733CBA" w:rsidP="00733CB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Zamawiający jest uprawniony do potrącenia z wynagrodzenia Wykonawcy wszelkich należnych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jemu na podstawie niniejszej Umowy kwot, w szczególności z tytułu kar umownych, na podstawie noty obciążeniowej.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§6</w:t>
      </w:r>
    </w:p>
    <w:p w:rsidR="00733CBA" w:rsidRPr="00733CBA" w:rsidRDefault="00733CBA" w:rsidP="00733CBA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Zamawiający powoła Komisję do sprawdzania ilości komarów w mieście oraz określi jej zakres działania. </w:t>
      </w:r>
    </w:p>
    <w:p w:rsidR="00733CBA" w:rsidRPr="00733CBA" w:rsidRDefault="00733CBA" w:rsidP="00733CBA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Obserwacje prowadzone będę przez Komisję powołaną przez Zamawiającego 3 razy w miesiącu w 4 miejscach wybranych każdorazowo spośród listy 51 punktów stanowiących załącznik nr 2 do umowy.</w:t>
      </w:r>
    </w:p>
    <w:p w:rsidR="00733CBA" w:rsidRPr="00733CBA" w:rsidRDefault="00733CBA" w:rsidP="00733CBA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Usługi odkomarzania uznane zostaną przez Zamawiającego za wykonane prawidłowo gdy podczas 15 minut obserwacji prowadzonych przez Komisję w wybranych punktach miasta, przywabionych zostanie do spokojnie stojącej bądź siedzącej jednej osoby nie więcej niż 10 komarów.</w:t>
      </w:r>
    </w:p>
    <w:p w:rsidR="00733CBA" w:rsidRPr="00733CBA" w:rsidRDefault="00733CBA" w:rsidP="00733CBA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Komisja z każdego sprawdzanego punktu sporządzi protokół z oceną skuteczności wykonania usługi. </w:t>
      </w:r>
    </w:p>
    <w:p w:rsidR="00733CBA" w:rsidRPr="00733CBA" w:rsidRDefault="00733CBA" w:rsidP="00733CBA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Za dzień zapłaty uważa się datę obciążenia rachunku bankowego Zamawiającego.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§7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Odbiór comiesięczny oraz ocena jakości wykonanej usługi dokonywana będzie w obecności Stron umowy na podstawie protokołów sporządzonych przez Komisj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ę powołaną przez Zamawiającego,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for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mie protokołu odbioru usługi.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§8</w:t>
      </w:r>
    </w:p>
    <w:p w:rsidR="00733CBA" w:rsidRPr="00733CBA" w:rsidRDefault="00733CBA" w:rsidP="00733CB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celu zapewnienia koordynacji prac wynikających z realizacji postanowień niniejszej Umowy, Strony ustanawiają Koordynatorów Umowy w osobach:</w:t>
      </w:r>
    </w:p>
    <w:p w:rsidR="00733CBA" w:rsidRPr="00733CBA" w:rsidRDefault="00733CBA" w:rsidP="00733CBA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 Ze strony Zamawiającego :</w:t>
      </w:r>
    </w:p>
    <w:p w:rsidR="00733CBA" w:rsidRPr="00733CBA" w:rsidRDefault="00733CBA" w:rsidP="00733C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 xml:space="preserve">Anna </w:t>
      </w:r>
      <w:proofErr w:type="spellStart"/>
      <w:r w:rsidRPr="00733CBA">
        <w:rPr>
          <w:rFonts w:ascii="Times New Roman" w:eastAsia="Calibri" w:hAnsi="Times New Roman" w:cs="Times New Roman"/>
          <w:sz w:val="24"/>
          <w:szCs w:val="24"/>
        </w:rPr>
        <w:t>Bojadżijew</w:t>
      </w:r>
      <w:proofErr w:type="spellEnd"/>
    </w:p>
    <w:p w:rsidR="00733CBA" w:rsidRPr="00733CBA" w:rsidRDefault="00733CBA" w:rsidP="00733C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>Telefon:</w:t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  <w:t>(091) 327 79 26</w:t>
      </w:r>
    </w:p>
    <w:p w:rsidR="00733CBA" w:rsidRPr="00733CBA" w:rsidRDefault="00733CBA" w:rsidP="00733C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>Faks:</w:t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  <w:t>(091) 327 97 99</w:t>
      </w:r>
    </w:p>
    <w:p w:rsidR="00733CBA" w:rsidRPr="00733CBA" w:rsidRDefault="00733CBA" w:rsidP="00733C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>Osobiście:</w:t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  <w:t>w lokalu 207 w siedzibie Zamawiającego w godz. od 8:00 do 15:00 przy</w:t>
      </w:r>
      <w:r w:rsidRPr="00733CBA">
        <w:rPr>
          <w:rFonts w:ascii="Times New Roman" w:eastAsia="Calibri" w:hAnsi="Times New Roman" w:cs="Times New Roman"/>
          <w:sz w:val="24"/>
          <w:szCs w:val="24"/>
        </w:rPr>
        <w:br/>
        <w:t>ul. Wyspiańskiego 35c wejście 1.</w:t>
      </w:r>
    </w:p>
    <w:p w:rsidR="00733CBA" w:rsidRPr="00733CBA" w:rsidRDefault="00733CBA" w:rsidP="00733C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CBA" w:rsidRPr="00733CBA" w:rsidRDefault="00733CBA" w:rsidP="00733CBA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>Ze strony Wykonawcy ………………………………………………………………………...</w:t>
      </w:r>
    </w:p>
    <w:p w:rsidR="00733CBA" w:rsidRPr="00733CBA" w:rsidRDefault="00733CBA" w:rsidP="00733CBA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33CBA" w:rsidRPr="00733CBA" w:rsidRDefault="00733CBA" w:rsidP="00733CB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§9</w:t>
      </w:r>
    </w:p>
    <w:p w:rsidR="00733CBA" w:rsidRPr="00733CBA" w:rsidRDefault="00733CBA" w:rsidP="00733CBA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ponosi pełną odpowiedzialność za szkody i straty powstałe w wyniku niewłaściwie prowadzonych zabiegów odkomarzania.</w:t>
      </w:r>
    </w:p>
    <w:p w:rsidR="00733CBA" w:rsidRPr="00733CBA" w:rsidRDefault="00733CBA" w:rsidP="00733CBA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zobowiązuje się do zawarcia umowy ubezpieczenia od odpowiedzialności cywilnej od następstw nieszczęśliwych wypadków w zakresie świadczonej usługi na sumę nie mniejszą niż wartość wynagrodzenia wymienionego w § 5 ust. 1 najpóźniej w ciągu trzech dni od daty zawarcia niniejszej umowy. Okres ubezpieczenia nie może być krótszy niż okres realizacji przedmiotu umowy. Wykonawca w ciągu siedmiu dni od daty zawarcia umowy doręczy Zamawiającemu kopie polisy ubezpieczeniowej z dowodem opłaconej składki ubezpieczenia.</w:t>
      </w:r>
    </w:p>
    <w:p w:rsidR="00733CBA" w:rsidRPr="00733CBA" w:rsidRDefault="00733CBA" w:rsidP="00733CBA">
      <w:pPr>
        <w:widowControl w:val="0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§10</w:t>
      </w:r>
    </w:p>
    <w:p w:rsidR="00733CBA" w:rsidRPr="004A3606" w:rsidRDefault="00733CBA" w:rsidP="004A3606">
      <w:pPr>
        <w:pStyle w:val="Akapitzlist"/>
        <w:widowControl w:val="0"/>
        <w:numPr>
          <w:ilvl w:val="0"/>
          <w:numId w:val="12"/>
        </w:numPr>
        <w:tabs>
          <w:tab w:val="left" w:pos="264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Wykonawca zapłaci Zamawiającemu kary umowne:</w:t>
      </w:r>
    </w:p>
    <w:p w:rsidR="00733CBA" w:rsidRPr="00733CBA" w:rsidRDefault="004A3606" w:rsidP="004A3606">
      <w:pPr>
        <w:widowControl w:val="0"/>
        <w:numPr>
          <w:ilvl w:val="0"/>
          <w:numId w:val="8"/>
        </w:numPr>
        <w:tabs>
          <w:tab w:val="left" w:pos="2640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733CBA" w:rsidRPr="00733CBA">
        <w:rPr>
          <w:rFonts w:ascii="Times New Roman" w:eastAsia="Times New Roman" w:hAnsi="Times New Roman" w:cs="Times New Roman"/>
          <w:sz w:val="24"/>
          <w:szCs w:val="24"/>
        </w:rPr>
        <w:t>każdy negatywny wynik pomiaru o którym mowa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 6 ust. 3 umowy w wysokości 8</w:t>
      </w:r>
      <w:r w:rsidR="00733CBA" w:rsidRPr="00733CBA">
        <w:rPr>
          <w:rFonts w:ascii="Times New Roman" w:eastAsia="Times New Roman" w:hAnsi="Times New Roman" w:cs="Times New Roman"/>
          <w:sz w:val="24"/>
          <w:szCs w:val="24"/>
        </w:rPr>
        <w:t>% wynagrodzenia wymienionego w § 5 ust. 2;</w:t>
      </w:r>
    </w:p>
    <w:p w:rsidR="00733CBA" w:rsidRPr="00733CBA" w:rsidRDefault="00733CBA" w:rsidP="004A3606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suppressAutoHyphens/>
        <w:autoSpaceDE w:val="0"/>
        <w:autoSpaceDN w:val="0"/>
        <w:adjustRightInd w:val="0"/>
        <w:spacing w:before="5" w:after="0" w:line="254" w:lineRule="exact"/>
        <w:ind w:left="709" w:right="5" w:hanging="425"/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0"/>
          <w:lang w:eastAsia="pl-PL"/>
        </w:rPr>
      </w:pPr>
      <w:r w:rsidRPr="00733C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tytułu odstąpienia od umowy z przyczyn leżących po stronie Wykonawcy w wysokości 20%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wynagrodzenia wymienionego w § 5 ust. 1.</w:t>
      </w:r>
    </w:p>
    <w:p w:rsidR="00733CBA" w:rsidRPr="00733CBA" w:rsidRDefault="00733CBA" w:rsidP="004A3606">
      <w:pPr>
        <w:widowControl w:val="0"/>
        <w:numPr>
          <w:ilvl w:val="0"/>
          <w:numId w:val="8"/>
        </w:numPr>
        <w:tabs>
          <w:tab w:val="left" w:pos="2640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 tytułu braku doręczenia umowy zgodnie z </w:t>
      </w:r>
      <w:r w:rsidR="004A3606">
        <w:rPr>
          <w:rFonts w:ascii="Times New Roman" w:eastAsia="Times New Roman" w:hAnsi="Times New Roman" w:cs="Times New Roman"/>
          <w:sz w:val="24"/>
          <w:szCs w:val="24"/>
        </w:rPr>
        <w:t>§9 ust. 2 umowy w wysokości 0,5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>% wynagrodzenia wymienionego w § 5 ust. 2 za każdy dzień opóźnienia,</w:t>
      </w:r>
    </w:p>
    <w:p w:rsidR="00733CBA" w:rsidRPr="00733CBA" w:rsidRDefault="00733CBA" w:rsidP="004A360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Zamawiający zapłaci Wykonawcy karę umowną </w:t>
      </w:r>
      <w:r w:rsidRPr="00733CBA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z tytułu odstąpienia od umowy z przyczyn leżących po stronie Zamawiającego w wysokości 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20% wynagrodzenia wymienionego w § 5 ust. 1 z zastrzeżeniem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§12 ust. 1.</w:t>
      </w:r>
    </w:p>
    <w:p w:rsidR="00733CBA" w:rsidRPr="00733CBA" w:rsidRDefault="00733CBA" w:rsidP="004A360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przypadku, gdy Wykonawca opóźnia rozpoczęcie wykonania umowy, Zamawiającemu oprócz żądania zapłaty kary umownej (ust. 1 pkt 2), przysługuje prawo odstąpienia od umowy, bez wyznaczenia Wykonawcy dodatkowego terminu.</w:t>
      </w:r>
    </w:p>
    <w:p w:rsidR="00733CBA" w:rsidRPr="00733CBA" w:rsidRDefault="00733CBA" w:rsidP="004A360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Strony 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>mogą dochodzić odszkodowania uzupełniającego na ogólnych zasadach, jeżeli wysokość kary nie pokryje rzeczywiście poniesionych strat.</w:t>
      </w:r>
    </w:p>
    <w:p w:rsidR="00733CBA" w:rsidRPr="000F69FE" w:rsidRDefault="00733CBA" w:rsidP="000F69FE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>Brak zawartych umów zgodnie z § 2 ust. 13 skutkuje karą w wysokości 300 zł za każdorazowy stwierdzony brak stosownej umowy.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§11</w:t>
      </w:r>
    </w:p>
    <w:p w:rsidR="00733CBA" w:rsidRDefault="00733CBA" w:rsidP="004A360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Wykonawca wniósł Zamawiającemu przed podpisaniem niniejszej umowy zabezpieczenie należytego wykonania umowy w wysokości 5 % ceny </w:t>
      </w:r>
      <w:r w:rsidRPr="004A3606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całkowitej </w:t>
      </w:r>
      <w:r w:rsidRPr="004A3606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brutto podanej w ofercie.</w:t>
      </w:r>
      <w:r w:rsidRPr="004A3606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tj. 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wysokości:</w:t>
      </w:r>
      <w:r w:rsidRPr="004A3606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…………………. (słownie złotych: ……………………………………………..), do momentu</w:t>
      </w:r>
      <w:r w:rsidRPr="004A3606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podpisania niniejszej umowy.</w:t>
      </w:r>
    </w:p>
    <w:p w:rsidR="00733CBA" w:rsidRPr="004A3606" w:rsidRDefault="00733CBA" w:rsidP="004A360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wymaga, aby wnoszone zabezpieczenie należytego wykonania umowy w tym gwarancje bankowe lub ubezpieczeniowe, miało bezwarunkowy charakter. Wzór wymaganej gwarancji należytego wykonania umowy ( bezwarunkowej) zawiera  załącznik nr 8 do SIWZ.</w:t>
      </w:r>
    </w:p>
    <w:p w:rsidR="00733CBA" w:rsidRPr="004A3606" w:rsidRDefault="00733CBA" w:rsidP="004A360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wnosi zabezpieczenie należytego wykonania umowy nie później niż w dniu podpisania umowy.</w:t>
      </w:r>
    </w:p>
    <w:p w:rsidR="004A3606" w:rsidRDefault="00733CBA" w:rsidP="004A360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zabezpieczenie w terminie 30 dni od dnia wykonania przedmiotu umowy.</w:t>
      </w:r>
    </w:p>
    <w:p w:rsidR="00733CBA" w:rsidRPr="000F69FE" w:rsidRDefault="00733CBA" w:rsidP="000F69F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Wniesione zabezpieczenie przeznaczone jest na zabezpieczenie roszczeń z tytułu niewykona</w:t>
      </w:r>
      <w:r w:rsidR="004A3606"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nia 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lub nienależytego wykonania umowy.</w:t>
      </w:r>
    </w:p>
    <w:p w:rsidR="00733CBA" w:rsidRPr="00733CBA" w:rsidRDefault="00733CBA" w:rsidP="00733C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CBA" w:rsidRPr="00733CBA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12</w:t>
      </w:r>
    </w:p>
    <w:p w:rsidR="00733CBA" w:rsidRPr="00733CBA" w:rsidRDefault="00733CBA" w:rsidP="00733CBA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razie zaistnienia istotnej zmiany okoliczności powodując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ej, że wykonanie umowy nie leży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733CBA" w:rsidRPr="00733CBA" w:rsidRDefault="00733CBA" w:rsidP="00733CBA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odstąpienia od umowy, o którym mowa w ust. 1 Wykonawca ma prawo żądać jedynie wynagrodzenia należnego za usługę wykonaną do daty odstąpienia od umowy.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§13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Wszelkie zmiany umowy wymagają formy pisemnej pod rygorem nieważności.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§14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zobowiązany jest do niezwłocznego poinformowania Zamawiającego o każdej zmianie adresu siedziby i o każdej innej zmianie w działalności Wykonawcy mogącej mieć wpływ na realizację niniejszej umowy. W przypadku niedopełnienia tego obowiązku, Wykonawcę obciążać będą wszelkie ewentualne koszty mogące wyniknąć wskutek zaniechania.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§15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Wszelkie sprawy sporne powstałe w okresie obowiązywania niniejszej umowy strony zobowiązują się załatwić polubownie. W przypadku nie dojścia do porozumienia między stronami, właściwym do rozstrzygnięcia sporów będzie sąd powszechny właściwy dla siedziby Zamawiającego. 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§16</w:t>
      </w:r>
    </w:p>
    <w:p w:rsid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sprawach nie uregulowanych w treści umowy mają zastosowanie przepisy ustawy Prawo zamówień publicznych oraz przepisy Kodeksu Cywilnego.</w:t>
      </w:r>
    </w:p>
    <w:p w:rsidR="000F69FE" w:rsidRPr="00733CBA" w:rsidRDefault="000F69FE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§17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Umowę sporządzono w 3 jednobrzmiących egzemplarzach – 2 dla Zamawiającego i 1 dla Wykonawcy.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Zamawiający                                                                                                       Wykonawca</w:t>
      </w:r>
    </w:p>
    <w:p w:rsidR="0000629B" w:rsidRDefault="0000629B"/>
    <w:sectPr w:rsidR="0000629B" w:rsidSect="009538C6">
      <w:head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A0" w:rsidRDefault="005751A0">
      <w:pPr>
        <w:spacing w:after="0" w:line="240" w:lineRule="auto"/>
      </w:pPr>
      <w:r>
        <w:separator/>
      </w:r>
    </w:p>
  </w:endnote>
  <w:endnote w:type="continuationSeparator" w:id="0">
    <w:p w:rsidR="005751A0" w:rsidRDefault="0057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A0" w:rsidRDefault="005751A0">
      <w:pPr>
        <w:spacing w:after="0" w:line="240" w:lineRule="auto"/>
      </w:pPr>
      <w:r>
        <w:separator/>
      </w:r>
    </w:p>
  </w:footnote>
  <w:footnote w:type="continuationSeparator" w:id="0">
    <w:p w:rsidR="005751A0" w:rsidRDefault="0057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11" w:rsidRPr="00177DC2" w:rsidRDefault="00733CBA" w:rsidP="00A05B11">
    <w:pPr>
      <w:jc w:val="right"/>
      <w:rPr>
        <w:rFonts w:eastAsia="Times New Roman" w:cs="Times New Roman"/>
        <w:b/>
        <w:bCs/>
        <w:sz w:val="20"/>
        <w:szCs w:val="20"/>
      </w:rPr>
    </w:pPr>
    <w:r w:rsidRPr="00177DC2">
      <w:rPr>
        <w:rFonts w:eastAsia="Times New Roman" w:cs="Times New Roman"/>
        <w:b/>
        <w:bCs/>
        <w:sz w:val="20"/>
        <w:szCs w:val="20"/>
      </w:rPr>
      <w:t>Załącznik nr 10 do SIWZ WOS.271.1.1.2017</w:t>
    </w:r>
  </w:p>
  <w:p w:rsidR="004C7094" w:rsidRPr="00A05B11" w:rsidRDefault="00733CBA" w:rsidP="00A05B11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03FC"/>
    <w:multiLevelType w:val="hybridMultilevel"/>
    <w:tmpl w:val="6FFC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5326"/>
    <w:multiLevelType w:val="hybridMultilevel"/>
    <w:tmpl w:val="47B8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7FF6"/>
    <w:multiLevelType w:val="hybridMultilevel"/>
    <w:tmpl w:val="AAE2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3A81"/>
    <w:multiLevelType w:val="hybridMultilevel"/>
    <w:tmpl w:val="6E6699CE"/>
    <w:lvl w:ilvl="0" w:tplc="DEACF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F3F97"/>
    <w:multiLevelType w:val="hybridMultilevel"/>
    <w:tmpl w:val="A43E6E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CB57633"/>
    <w:multiLevelType w:val="hybridMultilevel"/>
    <w:tmpl w:val="ADAC1F6A"/>
    <w:lvl w:ilvl="0" w:tplc="BD82B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72EA"/>
    <w:multiLevelType w:val="hybridMultilevel"/>
    <w:tmpl w:val="909C1F80"/>
    <w:lvl w:ilvl="0" w:tplc="C6FC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9007A"/>
    <w:multiLevelType w:val="hybridMultilevel"/>
    <w:tmpl w:val="0FF6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9798C"/>
    <w:multiLevelType w:val="hybridMultilevel"/>
    <w:tmpl w:val="607836EE"/>
    <w:lvl w:ilvl="0" w:tplc="E2D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00FF"/>
    <w:multiLevelType w:val="hybridMultilevel"/>
    <w:tmpl w:val="6804C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633A"/>
    <w:multiLevelType w:val="singleLevel"/>
    <w:tmpl w:val="804694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1">
    <w:nsid w:val="79BF65B4"/>
    <w:multiLevelType w:val="hybridMultilevel"/>
    <w:tmpl w:val="D26E3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BA"/>
    <w:rsid w:val="0000629B"/>
    <w:rsid w:val="000F69FE"/>
    <w:rsid w:val="001963E1"/>
    <w:rsid w:val="004A3606"/>
    <w:rsid w:val="005751A0"/>
    <w:rsid w:val="00674C47"/>
    <w:rsid w:val="007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BA"/>
  </w:style>
  <w:style w:type="paragraph" w:styleId="Akapitzlist">
    <w:name w:val="List Paragraph"/>
    <w:basedOn w:val="Normalny"/>
    <w:uiPriority w:val="34"/>
    <w:qFormat/>
    <w:rsid w:val="004A3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BA"/>
  </w:style>
  <w:style w:type="paragraph" w:styleId="Akapitzlist">
    <w:name w:val="List Paragraph"/>
    <w:basedOn w:val="Normalny"/>
    <w:uiPriority w:val="34"/>
    <w:qFormat/>
    <w:rsid w:val="004A3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l.gov.pl/produkty-biob&#243;jcz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1703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5</cp:revision>
  <cp:lastPrinted>2017-03-06T07:47:00Z</cp:lastPrinted>
  <dcterms:created xsi:type="dcterms:W3CDTF">2017-03-06T07:12:00Z</dcterms:created>
  <dcterms:modified xsi:type="dcterms:W3CDTF">2017-03-06T07:48:00Z</dcterms:modified>
</cp:coreProperties>
</file>