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B" w:rsidRPr="000157B8" w:rsidRDefault="00D542DB" w:rsidP="00477647">
      <w:pPr>
        <w:jc w:val="both"/>
      </w:pPr>
    </w:p>
    <w:p w:rsidR="00D542DB" w:rsidRPr="000157B8" w:rsidRDefault="002C231B" w:rsidP="00CF65B4">
      <w:pPr>
        <w:pStyle w:val="Nagwek4"/>
        <w:ind w:left="0"/>
      </w:pPr>
      <w:r w:rsidRPr="000157B8">
        <w:t>Opis przedmiotu zamówienia</w:t>
      </w:r>
      <w:r w:rsidR="00D610DD" w:rsidRPr="000157B8">
        <w:t xml:space="preserve"> - zmiana 1</w:t>
      </w:r>
    </w:p>
    <w:p w:rsidR="002C231B" w:rsidRPr="000157B8" w:rsidRDefault="002C231B" w:rsidP="00477647">
      <w:pPr>
        <w:jc w:val="both"/>
      </w:pPr>
    </w:p>
    <w:p w:rsidR="00D542DB" w:rsidRPr="000157B8" w:rsidRDefault="00D542DB" w:rsidP="00477647">
      <w:pPr>
        <w:pStyle w:val="Nagwek"/>
        <w:tabs>
          <w:tab w:val="clear" w:pos="4536"/>
          <w:tab w:val="clear" w:pos="9072"/>
        </w:tabs>
        <w:jc w:val="both"/>
      </w:pPr>
    </w:p>
    <w:p w:rsidR="00C83B50" w:rsidRPr="000157B8" w:rsidRDefault="00C00178" w:rsidP="00477647">
      <w:pPr>
        <w:jc w:val="both"/>
        <w:rPr>
          <w:b/>
          <w:spacing w:val="-4"/>
          <w:szCs w:val="24"/>
        </w:rPr>
      </w:pPr>
      <w:r w:rsidRPr="000157B8">
        <w:rPr>
          <w:b/>
        </w:rPr>
        <w:t>postępowania</w:t>
      </w:r>
      <w:r w:rsidR="001E76AF" w:rsidRPr="000157B8">
        <w:rPr>
          <w:b/>
        </w:rPr>
        <w:t xml:space="preserve"> nr WIM.271.1.</w:t>
      </w:r>
      <w:r w:rsidR="00B87A29" w:rsidRPr="000157B8">
        <w:rPr>
          <w:b/>
        </w:rPr>
        <w:t>1</w:t>
      </w:r>
      <w:r w:rsidR="001E76AF" w:rsidRPr="000157B8">
        <w:rPr>
          <w:b/>
        </w:rPr>
        <w:t>.201</w:t>
      </w:r>
      <w:r w:rsidR="00B87A29" w:rsidRPr="000157B8">
        <w:rPr>
          <w:b/>
        </w:rPr>
        <w:t>7</w:t>
      </w:r>
      <w:r w:rsidR="001E76AF" w:rsidRPr="000157B8">
        <w:rPr>
          <w:b/>
        </w:rPr>
        <w:t xml:space="preserve"> dotyczącym wyboru wykonawcy robót budowlanych związanych z realizacją zadania pn</w:t>
      </w:r>
      <w:r w:rsidR="001E76AF" w:rsidRPr="000157B8">
        <w:t xml:space="preserve">.: </w:t>
      </w:r>
      <w:r w:rsidRPr="000157B8">
        <w:rPr>
          <w:b/>
          <w:spacing w:val="-4"/>
          <w:szCs w:val="24"/>
          <w:lang w:eastAsia="ar-SA"/>
        </w:rPr>
        <w:t>„Budowa układu dróg rowerowych w celu umożliwienia dojazdu do węzła przesiadkowego przy ul. Dworcowej/Barlickiego w Świnoujściu – budowa drogi rowerowej wzdłuż ul. Uzdrowiskowej i Nad Świną w Świnoujściu”</w:t>
      </w:r>
      <w:r w:rsidR="00C83B50" w:rsidRPr="000157B8">
        <w:rPr>
          <w:b/>
          <w:spacing w:val="-4"/>
          <w:szCs w:val="24"/>
        </w:rPr>
        <w:t xml:space="preserve">. </w:t>
      </w:r>
    </w:p>
    <w:p w:rsidR="001E76AF" w:rsidRPr="000157B8" w:rsidRDefault="001E76AF" w:rsidP="00477647">
      <w:pPr>
        <w:pStyle w:val="Tekstpodstawowy"/>
        <w:rPr>
          <w:b/>
          <w:spacing w:val="-4"/>
          <w:szCs w:val="24"/>
        </w:rPr>
      </w:pPr>
    </w:p>
    <w:p w:rsidR="002C231B" w:rsidRPr="000157B8" w:rsidRDefault="002C231B" w:rsidP="00477647">
      <w:pPr>
        <w:pStyle w:val="Tekstpodstawowy"/>
        <w:rPr>
          <w:b/>
          <w:sz w:val="28"/>
          <w:szCs w:val="28"/>
        </w:rPr>
      </w:pPr>
    </w:p>
    <w:p w:rsidR="002C231B" w:rsidRPr="000157B8" w:rsidRDefault="002C231B" w:rsidP="00477647">
      <w:pPr>
        <w:pStyle w:val="Tekstpodstawowy"/>
      </w:pPr>
      <w:r w:rsidRPr="000157B8">
        <w:t xml:space="preserve">Roboty wykonać wg dokumentacji projektowej zawartej w załączniku nr </w:t>
      </w:r>
      <w:r w:rsidR="00087690" w:rsidRPr="000157B8">
        <w:t>4</w:t>
      </w:r>
      <w:r w:rsidRPr="000157B8">
        <w:t xml:space="preserve"> do umowy, lecz z n/w uwagami:</w:t>
      </w:r>
    </w:p>
    <w:p w:rsidR="00184528" w:rsidRPr="000157B8" w:rsidRDefault="00184528" w:rsidP="00477647">
      <w:pPr>
        <w:pStyle w:val="Tekstpodstawowy"/>
      </w:pPr>
    </w:p>
    <w:p w:rsidR="00D043F1" w:rsidRPr="000157B8" w:rsidRDefault="00C00178" w:rsidP="00477647">
      <w:pPr>
        <w:pStyle w:val="Tekstpodstawowy"/>
        <w:numPr>
          <w:ilvl w:val="0"/>
          <w:numId w:val="28"/>
        </w:numPr>
        <w:tabs>
          <w:tab w:val="clear" w:pos="927"/>
        </w:tabs>
        <w:ind w:left="426" w:hanging="426"/>
      </w:pPr>
      <w:r w:rsidRPr="000157B8">
        <w:t>ul. Uzdrowiskowa:</w:t>
      </w:r>
    </w:p>
    <w:p w:rsidR="007C3C61" w:rsidRPr="000A5565" w:rsidRDefault="003D014A" w:rsidP="007C3C61">
      <w:pPr>
        <w:tabs>
          <w:tab w:val="left" w:pos="851"/>
        </w:tabs>
        <w:ind w:left="426"/>
        <w:jc w:val="both"/>
        <w:rPr>
          <w:rFonts w:eastAsia="Calibri"/>
          <w:bCs/>
          <w:szCs w:val="24"/>
          <w:lang w:eastAsia="en-US"/>
        </w:rPr>
      </w:pPr>
      <w:r w:rsidRPr="000157B8">
        <w:rPr>
          <w:bCs/>
          <w:szCs w:val="24"/>
        </w:rPr>
        <w:t>a)</w:t>
      </w:r>
      <w:r w:rsidRPr="000157B8">
        <w:rPr>
          <w:bCs/>
          <w:szCs w:val="24"/>
        </w:rPr>
        <w:tab/>
      </w:r>
      <w:r w:rsidR="007C3C61">
        <w:rPr>
          <w:bCs/>
          <w:szCs w:val="24"/>
        </w:rPr>
        <w:t>p</w:t>
      </w:r>
      <w:r w:rsidR="007C3C61" w:rsidRPr="000A5565">
        <w:rPr>
          <w:rFonts w:eastAsia="Calibri"/>
          <w:bCs/>
          <w:szCs w:val="24"/>
          <w:lang w:eastAsia="en-US"/>
        </w:rPr>
        <w:t>rzekrój konstrukcyjny chodnika wzdłuż  ul. Uzdrowiskowej składa się z:</w:t>
      </w:r>
    </w:p>
    <w:p w:rsidR="007C3C61" w:rsidRPr="007C3C61" w:rsidRDefault="007C3C61" w:rsidP="007C3C61">
      <w:pPr>
        <w:ind w:left="1276" w:hanging="425"/>
        <w:jc w:val="both"/>
        <w:rPr>
          <w:rFonts w:eastAsia="Calibri"/>
          <w:bCs/>
          <w:szCs w:val="24"/>
          <w:lang w:eastAsia="en-US"/>
        </w:rPr>
      </w:pPr>
      <w:r w:rsidRPr="007C3C61">
        <w:rPr>
          <w:rFonts w:eastAsia="Calibri"/>
          <w:bCs/>
          <w:szCs w:val="24"/>
          <w:lang w:eastAsia="en-US"/>
        </w:rPr>
        <w:t>-</w:t>
      </w:r>
      <w:r w:rsidRPr="007C3C61">
        <w:rPr>
          <w:rFonts w:eastAsia="Calibri"/>
          <w:bCs/>
          <w:szCs w:val="24"/>
          <w:lang w:eastAsia="en-US"/>
        </w:rPr>
        <w:tab/>
        <w:t xml:space="preserve">płytek betonowych i kostki kamiennej ułożonych na podsypce </w:t>
      </w:r>
      <w:proofErr w:type="spellStart"/>
      <w:r w:rsidRPr="007C3C61">
        <w:rPr>
          <w:rFonts w:eastAsia="Calibri"/>
          <w:bCs/>
          <w:szCs w:val="24"/>
          <w:lang w:eastAsia="en-US"/>
        </w:rPr>
        <w:t>cem</w:t>
      </w:r>
      <w:proofErr w:type="spellEnd"/>
      <w:r w:rsidRPr="007C3C61">
        <w:rPr>
          <w:rFonts w:eastAsia="Calibri"/>
          <w:bCs/>
          <w:szCs w:val="24"/>
          <w:lang w:eastAsia="en-US"/>
        </w:rPr>
        <w:t>.-piaskowej gr. 5 cm,</w:t>
      </w:r>
    </w:p>
    <w:p w:rsidR="007C3C61" w:rsidRPr="007C3C61" w:rsidRDefault="007C3C61" w:rsidP="007C3C61">
      <w:pPr>
        <w:tabs>
          <w:tab w:val="left" w:pos="1276"/>
        </w:tabs>
        <w:ind w:left="1276" w:hanging="425"/>
        <w:jc w:val="both"/>
        <w:rPr>
          <w:rFonts w:eastAsia="Calibri"/>
          <w:bCs/>
          <w:szCs w:val="24"/>
          <w:lang w:eastAsia="en-US"/>
        </w:rPr>
      </w:pPr>
      <w:r w:rsidRPr="007C3C61">
        <w:rPr>
          <w:rFonts w:eastAsia="Calibri"/>
          <w:bCs/>
          <w:szCs w:val="24"/>
          <w:lang w:eastAsia="en-US"/>
        </w:rPr>
        <w:t>-</w:t>
      </w:r>
      <w:r w:rsidRPr="007C3C61">
        <w:rPr>
          <w:rFonts w:eastAsia="Calibri"/>
          <w:bCs/>
          <w:szCs w:val="24"/>
          <w:lang w:eastAsia="en-US"/>
        </w:rPr>
        <w:tab/>
        <w:t>podbudowy górn</w:t>
      </w:r>
      <w:r w:rsidR="00151BFC">
        <w:rPr>
          <w:rFonts w:eastAsia="Calibri"/>
          <w:bCs/>
          <w:szCs w:val="24"/>
          <w:lang w:eastAsia="en-US"/>
        </w:rPr>
        <w:t>ej</w:t>
      </w:r>
      <w:r w:rsidRPr="007C3C61">
        <w:rPr>
          <w:rFonts w:eastAsia="Calibri"/>
          <w:bCs/>
          <w:szCs w:val="24"/>
          <w:lang w:eastAsia="en-US"/>
        </w:rPr>
        <w:t xml:space="preserve"> z kruszywa łamanego 0/31,5 o grubości po zagęszczeniu 10 cm,</w:t>
      </w:r>
    </w:p>
    <w:p w:rsidR="007C3C61" w:rsidRPr="007C3C61" w:rsidRDefault="007C3C61" w:rsidP="007C3C61">
      <w:pPr>
        <w:tabs>
          <w:tab w:val="left" w:pos="1276"/>
        </w:tabs>
        <w:ind w:left="851"/>
        <w:jc w:val="both"/>
        <w:rPr>
          <w:rFonts w:eastAsia="Calibri"/>
          <w:bCs/>
          <w:szCs w:val="24"/>
          <w:lang w:eastAsia="en-US"/>
        </w:rPr>
      </w:pPr>
      <w:r w:rsidRPr="007C3C61">
        <w:rPr>
          <w:rFonts w:eastAsia="Calibri"/>
          <w:bCs/>
          <w:szCs w:val="24"/>
          <w:lang w:eastAsia="en-US"/>
        </w:rPr>
        <w:t>-</w:t>
      </w:r>
      <w:r w:rsidRPr="007C3C61">
        <w:rPr>
          <w:rFonts w:eastAsia="Calibri"/>
          <w:bCs/>
          <w:szCs w:val="24"/>
          <w:lang w:eastAsia="en-US"/>
        </w:rPr>
        <w:tab/>
        <w:t>warstwy odcinającej i wyrównawczej z piasku o grub. warstwy po zag. 10 cm.</w:t>
      </w:r>
    </w:p>
    <w:p w:rsidR="00A15AF0" w:rsidRPr="000157B8" w:rsidRDefault="007C3C61" w:rsidP="007C3C61">
      <w:pPr>
        <w:pStyle w:val="Akapitzlist"/>
        <w:spacing w:after="0" w:line="240" w:lineRule="auto"/>
        <w:ind w:left="851"/>
        <w:contextualSpacing w:val="0"/>
        <w:jc w:val="both"/>
        <w:rPr>
          <w:szCs w:val="24"/>
        </w:rPr>
      </w:pPr>
      <w:r w:rsidRPr="007C3C61">
        <w:rPr>
          <w:rFonts w:ascii="Times New Roman" w:eastAsia="Times New Roman" w:hAnsi="Times New Roman"/>
          <w:bCs/>
          <w:sz w:val="24"/>
          <w:szCs w:val="24"/>
          <w:lang w:eastAsia="pl-PL"/>
        </w:rPr>
        <w:t>Dodatkowo pod zjazdami należy ułożyć warstwę podbudowy dolnej (pomiędzy podbudową górną a warstwą odcinającą) z kruszywa łamanego 0/31,5 o grubości po zagęszczeniu 15 cm,</w:t>
      </w:r>
    </w:p>
    <w:p w:rsidR="00644A9C" w:rsidRPr="000157B8" w:rsidRDefault="005976E7" w:rsidP="003D014A">
      <w:pPr>
        <w:pStyle w:val="Tekstpodstawowy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szCs w:val="24"/>
        </w:rPr>
      </w:pPr>
      <w:r w:rsidRPr="000157B8">
        <w:rPr>
          <w:szCs w:val="24"/>
        </w:rPr>
        <w:t xml:space="preserve">ułożyć płyty chodnikowe </w:t>
      </w:r>
      <w:r w:rsidR="00CF65B4" w:rsidRPr="000157B8">
        <w:rPr>
          <w:szCs w:val="24"/>
        </w:rPr>
        <w:t xml:space="preserve">o grubości 6 cm zamiast 5 cm, </w:t>
      </w:r>
      <w:r w:rsidRPr="000157B8">
        <w:rPr>
          <w:szCs w:val="24"/>
        </w:rPr>
        <w:t xml:space="preserve">z betonu na bazie białego cementu </w:t>
      </w:r>
    </w:p>
    <w:p w:rsidR="00E3153E" w:rsidRPr="000157B8" w:rsidRDefault="00EF0E0C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25"/>
      </w:pPr>
      <w:r w:rsidRPr="000157B8">
        <w:rPr>
          <w:bCs/>
          <w:szCs w:val="24"/>
        </w:rPr>
        <w:t>nawierzchnia ścieralna drogi rowerowej z betonu asfaltowego AC5S z lepiszczem syntetycznym barwionym w kolorze czerwonym (analogicznie jak na drodze rowerowej Nad Świną)</w:t>
      </w:r>
      <w:r w:rsidR="00E3153E" w:rsidRPr="000157B8">
        <w:rPr>
          <w:szCs w:val="24"/>
        </w:rPr>
        <w:t>,</w:t>
      </w:r>
    </w:p>
    <w:p w:rsidR="00C00178" w:rsidRPr="000157B8" w:rsidRDefault="00CF65B4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26"/>
      </w:pPr>
      <w:r w:rsidRPr="000157B8">
        <w:t>wykonać</w:t>
      </w:r>
      <w:r w:rsidR="00C00178" w:rsidRPr="000157B8">
        <w:t xml:space="preserve"> </w:t>
      </w:r>
      <w:r w:rsidRPr="000157B8">
        <w:t>3</w:t>
      </w:r>
      <w:r w:rsidR="00C00178" w:rsidRPr="000157B8">
        <w:t xml:space="preserve"> plac</w:t>
      </w:r>
      <w:r w:rsidRPr="000157B8">
        <w:t>e</w:t>
      </w:r>
      <w:r w:rsidR="00C00178" w:rsidRPr="000157B8">
        <w:t xml:space="preserve"> rekr</w:t>
      </w:r>
      <w:r w:rsidR="00A15AF0" w:rsidRPr="000157B8">
        <w:t>ea</w:t>
      </w:r>
      <w:r w:rsidR="00C00178" w:rsidRPr="000157B8">
        <w:t>cyjn</w:t>
      </w:r>
      <w:r w:rsidRPr="000157B8">
        <w:t xml:space="preserve">e wzdłuż drogi rowerowej, tj. pierwszy, drugi i czwarty licząc od </w:t>
      </w:r>
      <w:r w:rsidR="00C00178" w:rsidRPr="000157B8">
        <w:t xml:space="preserve">skrzyżowania ul. Uzdrowiskowej z ul Plażową (obecnie aleja </w:t>
      </w:r>
      <w:proofErr w:type="spellStart"/>
      <w:r w:rsidR="00C00178" w:rsidRPr="000157B8">
        <w:t>Interferie</w:t>
      </w:r>
      <w:proofErr w:type="spellEnd"/>
      <w:r w:rsidR="00C00178" w:rsidRPr="000157B8">
        <w:t>),</w:t>
      </w:r>
    </w:p>
    <w:p w:rsidR="00AF65FB" w:rsidRPr="000157B8" w:rsidRDefault="00AF65FB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26"/>
      </w:pPr>
      <w:r w:rsidRPr="000157B8">
        <w:t>zastosować krawężniki łukowe na zjazdach, połączeniach z drogami wewnętrznymi,</w:t>
      </w:r>
    </w:p>
    <w:p w:rsidR="00A35EC7" w:rsidRPr="000157B8" w:rsidRDefault="003B3105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18"/>
      </w:pPr>
      <w:r w:rsidRPr="000157B8">
        <w:t>zamówienie nie obejmuje montażu</w:t>
      </w:r>
      <w:r w:rsidR="00E92E1B" w:rsidRPr="000157B8">
        <w:t xml:space="preserve"> opraw parkowych typu OW-S/150W</w:t>
      </w:r>
      <w:r w:rsidR="00A35EC7" w:rsidRPr="000157B8">
        <w:t>,</w:t>
      </w:r>
    </w:p>
    <w:p w:rsidR="00E3153E" w:rsidRPr="007C3C61" w:rsidRDefault="0034050C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26"/>
        <w:rPr>
          <w:szCs w:val="24"/>
        </w:rPr>
      </w:pPr>
      <w:r w:rsidRPr="007C3C61">
        <w:rPr>
          <w:szCs w:val="24"/>
        </w:rPr>
        <w:t xml:space="preserve">zamontować stojaki rowerowe tzw. </w:t>
      </w:r>
      <w:r w:rsidR="00087690" w:rsidRPr="007C3C61">
        <w:rPr>
          <w:szCs w:val="24"/>
        </w:rPr>
        <w:t>„</w:t>
      </w:r>
      <w:r w:rsidRPr="007C3C61">
        <w:rPr>
          <w:szCs w:val="24"/>
        </w:rPr>
        <w:t>U kształtne</w:t>
      </w:r>
      <w:r w:rsidR="00087690" w:rsidRPr="007C3C61">
        <w:rPr>
          <w:szCs w:val="24"/>
        </w:rPr>
        <w:t>”</w:t>
      </w:r>
      <w:r w:rsidRPr="007C3C61">
        <w:rPr>
          <w:szCs w:val="24"/>
        </w:rPr>
        <w:t xml:space="preserve"> z poprzeczką, końce stojaków zabetonować w gruncie</w:t>
      </w:r>
      <w:r w:rsidR="00AF65FB" w:rsidRPr="007C3C61">
        <w:rPr>
          <w:szCs w:val="24"/>
        </w:rPr>
        <w:t>,</w:t>
      </w:r>
    </w:p>
    <w:p w:rsidR="007C3C61" w:rsidRPr="007C3C61" w:rsidRDefault="007C3C61" w:rsidP="007C3C61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dopuszczalne odchylenia dla nawierzchni drogi rowerowej należy przyjąć:</w:t>
      </w:r>
    </w:p>
    <w:p w:rsidR="007C3C61" w:rsidRPr="007C3C61" w:rsidRDefault="007C3C61" w:rsidP="007C3C61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szerokość, cm</w:t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  <w:t>± 5</w:t>
      </w:r>
    </w:p>
    <w:p w:rsidR="007C3C61" w:rsidRPr="007C3C61" w:rsidRDefault="007C3C61" w:rsidP="007C3C61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równość podłużna, mm</w:t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  <w:t>6</w:t>
      </w:r>
    </w:p>
    <w:p w:rsidR="007C3C61" w:rsidRPr="007C3C61" w:rsidRDefault="007C3C61" w:rsidP="007C3C61">
      <w:pPr>
        <w:pStyle w:val="Akapitzlist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równość poprzeczna, mm</w:t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  <w:t>6</w:t>
      </w:r>
    </w:p>
    <w:p w:rsidR="007C3C61" w:rsidRPr="007C3C61" w:rsidRDefault="007C3C61" w:rsidP="007C3C61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pochylenie poprzeczne, %</w:t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  <w:t>±</w:t>
      </w:r>
      <w:r w:rsidR="00395D42">
        <w:rPr>
          <w:rFonts w:ascii="Times New Roman" w:hAnsi="Times New Roman"/>
          <w:sz w:val="24"/>
          <w:szCs w:val="24"/>
        </w:rPr>
        <w:t xml:space="preserve"> </w:t>
      </w:r>
      <w:r w:rsidRPr="007C3C61">
        <w:rPr>
          <w:rFonts w:ascii="Times New Roman" w:hAnsi="Times New Roman"/>
          <w:sz w:val="24"/>
          <w:szCs w:val="24"/>
        </w:rPr>
        <w:t>0,5</w:t>
      </w:r>
    </w:p>
    <w:p w:rsidR="007C3C61" w:rsidRPr="007C3C61" w:rsidRDefault="007C3C61" w:rsidP="007C3C61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odchylenie osi w planie, cm</w:t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</w:r>
      <w:r w:rsidRPr="007C3C61">
        <w:rPr>
          <w:rFonts w:ascii="Times New Roman" w:hAnsi="Times New Roman"/>
          <w:sz w:val="24"/>
          <w:szCs w:val="24"/>
        </w:rPr>
        <w:tab/>
        <w:t>± 5</w:t>
      </w:r>
    </w:p>
    <w:p w:rsidR="007C3C61" w:rsidRPr="007C3C61" w:rsidRDefault="007C3C61" w:rsidP="007C3C61">
      <w:pPr>
        <w:pStyle w:val="Akapitzlist"/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7C3C61">
        <w:rPr>
          <w:rFonts w:ascii="Times New Roman" w:hAnsi="Times New Roman"/>
          <w:sz w:val="24"/>
          <w:szCs w:val="24"/>
        </w:rPr>
        <w:t>grubość konstrukcji nawierzchni , cm</w:t>
      </w:r>
      <w:r w:rsidRPr="007C3C61">
        <w:rPr>
          <w:rFonts w:ascii="Times New Roman" w:hAnsi="Times New Roman"/>
          <w:sz w:val="24"/>
          <w:szCs w:val="24"/>
        </w:rPr>
        <w:tab/>
        <w:t>± 0,5”</w:t>
      </w:r>
    </w:p>
    <w:p w:rsidR="00FA586A" w:rsidRPr="000157B8" w:rsidRDefault="00FA586A" w:rsidP="00850729">
      <w:pPr>
        <w:pStyle w:val="Tekstpodstawowy"/>
        <w:numPr>
          <w:ilvl w:val="0"/>
          <w:numId w:val="33"/>
        </w:numPr>
        <w:tabs>
          <w:tab w:val="left" w:pos="851"/>
        </w:tabs>
        <w:spacing w:after="120"/>
        <w:ind w:left="850" w:hanging="425"/>
      </w:pPr>
      <w:r w:rsidRPr="000157B8">
        <w:rPr>
          <w:bCs/>
          <w:szCs w:val="24"/>
        </w:rPr>
        <w:t xml:space="preserve">skropienie złączeń </w:t>
      </w:r>
      <w:proofErr w:type="spellStart"/>
      <w:r w:rsidRPr="000157B8">
        <w:rPr>
          <w:bCs/>
          <w:szCs w:val="24"/>
        </w:rPr>
        <w:t>międzywarstwowych</w:t>
      </w:r>
      <w:proofErr w:type="spellEnd"/>
      <w:r w:rsidRPr="000157B8">
        <w:rPr>
          <w:bCs/>
          <w:szCs w:val="24"/>
        </w:rPr>
        <w:t xml:space="preserve"> należy wykonać emulsją asfaltową do złączeń </w:t>
      </w:r>
      <w:proofErr w:type="spellStart"/>
      <w:r w:rsidRPr="000157B8">
        <w:rPr>
          <w:bCs/>
          <w:szCs w:val="24"/>
        </w:rPr>
        <w:t>międzywarstwowych</w:t>
      </w:r>
      <w:proofErr w:type="spellEnd"/>
      <w:r w:rsidRPr="000157B8">
        <w:rPr>
          <w:bCs/>
          <w:szCs w:val="24"/>
        </w:rPr>
        <w:t>,</w:t>
      </w:r>
    </w:p>
    <w:p w:rsidR="00FA586A" w:rsidRPr="000157B8" w:rsidRDefault="00003FAE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26"/>
      </w:pPr>
      <w:r w:rsidRPr="000157B8">
        <w:rPr>
          <w:szCs w:val="24"/>
        </w:rPr>
        <w:t>budowę chodnika oraz oświetlenia zakończyć w miejscu wskazanym na rysunku stanowiącym załącznik nr 1 do opisu przedmiotu zamówienia,</w:t>
      </w:r>
    </w:p>
    <w:p w:rsidR="00C00178" w:rsidRPr="001B5D9F" w:rsidRDefault="00003FAE" w:rsidP="00850729">
      <w:pPr>
        <w:pStyle w:val="Tekstpodstawowy"/>
        <w:numPr>
          <w:ilvl w:val="0"/>
          <w:numId w:val="33"/>
        </w:numPr>
        <w:tabs>
          <w:tab w:val="left" w:pos="851"/>
        </w:tabs>
        <w:spacing w:after="120"/>
        <w:ind w:left="850" w:hanging="425"/>
      </w:pPr>
      <w:r w:rsidRPr="000157B8">
        <w:rPr>
          <w:szCs w:val="24"/>
        </w:rPr>
        <w:t xml:space="preserve">nawierzchnię pomiędzy </w:t>
      </w:r>
      <w:r w:rsidR="004C75D3" w:rsidRPr="000157B8">
        <w:rPr>
          <w:szCs w:val="24"/>
        </w:rPr>
        <w:t xml:space="preserve">drogą rowerową </w:t>
      </w:r>
      <w:r w:rsidRPr="000157B8">
        <w:rPr>
          <w:szCs w:val="24"/>
        </w:rPr>
        <w:t xml:space="preserve">a krawężnikiem jezdni </w:t>
      </w:r>
      <w:r w:rsidR="004C75D3" w:rsidRPr="000157B8">
        <w:rPr>
          <w:szCs w:val="24"/>
        </w:rPr>
        <w:t xml:space="preserve">(970 m2) </w:t>
      </w:r>
      <w:r w:rsidRPr="000157B8">
        <w:rPr>
          <w:szCs w:val="24"/>
        </w:rPr>
        <w:t>wykonać z kostki kamiennej 10/8 cm, materiał Zamawiająceg</w:t>
      </w:r>
      <w:r w:rsidR="004C75D3" w:rsidRPr="000157B8">
        <w:rPr>
          <w:szCs w:val="24"/>
        </w:rPr>
        <w:t>o</w:t>
      </w:r>
      <w:r w:rsidRPr="000157B8">
        <w:rPr>
          <w:szCs w:val="24"/>
        </w:rPr>
        <w:t xml:space="preserve">. </w:t>
      </w:r>
      <w:r w:rsidR="004C75D3" w:rsidRPr="000157B8">
        <w:rPr>
          <w:szCs w:val="24"/>
        </w:rPr>
        <w:t xml:space="preserve">Wykonawca winien uwzględnić </w:t>
      </w:r>
      <w:r w:rsidR="004C75D3" w:rsidRPr="000157B8">
        <w:rPr>
          <w:szCs w:val="24"/>
        </w:rPr>
        <w:lastRenderedPageBreak/>
        <w:t xml:space="preserve">w cenie ułożenia segregowanie i oczyszczenie kostki z piasku oraz transport z magazynu na odległość ok. </w:t>
      </w:r>
      <w:r w:rsidR="00151BFC">
        <w:rPr>
          <w:szCs w:val="24"/>
        </w:rPr>
        <w:t>5</w:t>
      </w:r>
      <w:r w:rsidR="004C75D3" w:rsidRPr="000157B8">
        <w:rPr>
          <w:szCs w:val="24"/>
        </w:rPr>
        <w:t xml:space="preserve"> km. Kostkę ułożyć na podsypce cementowo piasko</w:t>
      </w:r>
      <w:r w:rsidR="001B5D9F">
        <w:rPr>
          <w:szCs w:val="24"/>
        </w:rPr>
        <w:t xml:space="preserve">wej </w:t>
      </w:r>
      <w:proofErr w:type="spellStart"/>
      <w:r w:rsidR="001B5D9F">
        <w:rPr>
          <w:szCs w:val="24"/>
        </w:rPr>
        <w:t>Rm</w:t>
      </w:r>
      <w:proofErr w:type="spellEnd"/>
      <w:r w:rsidR="001B5D9F">
        <w:rPr>
          <w:szCs w:val="24"/>
        </w:rPr>
        <w:t xml:space="preserve">=2,5 </w:t>
      </w:r>
      <w:proofErr w:type="spellStart"/>
      <w:r w:rsidR="001B5D9F">
        <w:rPr>
          <w:szCs w:val="24"/>
        </w:rPr>
        <w:t>MPa</w:t>
      </w:r>
      <w:proofErr w:type="spellEnd"/>
      <w:r w:rsidR="001B5D9F">
        <w:rPr>
          <w:szCs w:val="24"/>
        </w:rPr>
        <w:t xml:space="preserve"> o grubości 10 cm,</w:t>
      </w:r>
    </w:p>
    <w:p w:rsidR="001B5D9F" w:rsidRPr="000157B8" w:rsidRDefault="00CE5758" w:rsidP="003D014A">
      <w:pPr>
        <w:pStyle w:val="Tekstpodstawowy"/>
        <w:numPr>
          <w:ilvl w:val="0"/>
          <w:numId w:val="33"/>
        </w:numPr>
        <w:tabs>
          <w:tab w:val="left" w:pos="851"/>
        </w:tabs>
        <w:ind w:left="851" w:hanging="426"/>
      </w:pPr>
      <w:r>
        <w:t xml:space="preserve">zamontować </w:t>
      </w:r>
      <w:r w:rsidR="001B5D9F">
        <w:t>kosz</w:t>
      </w:r>
      <w:r w:rsidR="009011BD">
        <w:t>e</w:t>
      </w:r>
      <w:r>
        <w:t xml:space="preserve"> </w:t>
      </w:r>
      <w:r w:rsidR="001B5D9F">
        <w:t xml:space="preserve">na śmieci </w:t>
      </w:r>
      <w:r w:rsidR="00D57BA0">
        <w:t xml:space="preserve">w kolorze DB 703 </w:t>
      </w:r>
      <w:r w:rsidR="001B5D9F">
        <w:t>zgodnie ze wzorem:</w:t>
      </w:r>
    </w:p>
    <w:p w:rsidR="004C75D3" w:rsidRDefault="004C75D3" w:rsidP="004C75D3">
      <w:pPr>
        <w:pStyle w:val="Tekstpodstawowy"/>
        <w:tabs>
          <w:tab w:val="left" w:pos="851"/>
        </w:tabs>
        <w:ind w:left="851"/>
      </w:pPr>
    </w:p>
    <w:p w:rsidR="001B5D9F" w:rsidRDefault="001B5D9F" w:rsidP="001527DE">
      <w:pPr>
        <w:pStyle w:val="Tekstpodstawowy"/>
        <w:ind w:left="5103" w:hanging="567"/>
      </w:pPr>
      <w:r>
        <w:rPr>
          <w:noProof/>
        </w:rPr>
        <w:drawing>
          <wp:inline distT="0" distB="0" distL="0" distR="0" wp14:anchorId="3D6B2006" wp14:editId="51B84F3C">
            <wp:extent cx="592815" cy="163129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84" cy="16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29" w:rsidRDefault="00850729" w:rsidP="00850729">
      <w:pPr>
        <w:pStyle w:val="Tekstpodstawowy"/>
        <w:tabs>
          <w:tab w:val="left" w:pos="3828"/>
        </w:tabs>
      </w:pPr>
    </w:p>
    <w:p w:rsidR="00850729" w:rsidRDefault="00CE5758" w:rsidP="00850729">
      <w:pPr>
        <w:pStyle w:val="Tekstpodstawowy"/>
        <w:numPr>
          <w:ilvl w:val="0"/>
          <w:numId w:val="33"/>
        </w:numPr>
        <w:tabs>
          <w:tab w:val="left" w:pos="3828"/>
        </w:tabs>
      </w:pPr>
      <w:r>
        <w:t xml:space="preserve">zamontować </w:t>
      </w:r>
      <w:r w:rsidR="00850729">
        <w:t>ławkę wzdłuż chodnika</w:t>
      </w:r>
      <w:r w:rsidR="00D57BA0" w:rsidRPr="00D57BA0">
        <w:t xml:space="preserve"> </w:t>
      </w:r>
      <w:r w:rsidR="00D57BA0">
        <w:t xml:space="preserve">w kolorze DB 703 </w:t>
      </w:r>
      <w:r w:rsidR="00850729">
        <w:t>zgodnie ze wzorem</w:t>
      </w:r>
    </w:p>
    <w:p w:rsidR="001B5D9F" w:rsidRDefault="001B5D9F" w:rsidP="004C75D3">
      <w:pPr>
        <w:pStyle w:val="Tekstpodstawowy"/>
        <w:tabs>
          <w:tab w:val="left" w:pos="851"/>
        </w:tabs>
        <w:ind w:left="851"/>
      </w:pPr>
    </w:p>
    <w:p w:rsidR="001B5D9F" w:rsidRPr="000157B8" w:rsidRDefault="00850729" w:rsidP="001527DE">
      <w:pPr>
        <w:pStyle w:val="Tekstpodstawowy"/>
        <w:ind w:left="5103" w:hanging="1701"/>
      </w:pPr>
      <w:r>
        <w:rPr>
          <w:noProof/>
        </w:rPr>
        <w:drawing>
          <wp:inline distT="0" distB="0" distL="0" distR="0" wp14:anchorId="233F5013" wp14:editId="4EEFBA46">
            <wp:extent cx="2048256" cy="1635443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39" cy="16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28" w:rsidRPr="000157B8" w:rsidRDefault="00184528" w:rsidP="00477647">
      <w:pPr>
        <w:pStyle w:val="Tekstpodstawowy"/>
        <w:numPr>
          <w:ilvl w:val="0"/>
          <w:numId w:val="28"/>
        </w:numPr>
        <w:tabs>
          <w:tab w:val="clear" w:pos="927"/>
        </w:tabs>
        <w:ind w:left="426" w:hanging="426"/>
      </w:pPr>
      <w:r w:rsidRPr="000157B8">
        <w:t>Nad Świną:</w:t>
      </w:r>
    </w:p>
    <w:p w:rsidR="008833B6" w:rsidRPr="000157B8" w:rsidRDefault="00151BFC" w:rsidP="0047764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0157B8">
        <w:rPr>
          <w:bCs/>
          <w:szCs w:val="24"/>
        </w:rPr>
        <w:t>nawierzchnia ścieralna drogi rowerowej z betonu asfaltowego AC5S z lepiszczem syntetycznym barwionym w kolorze czerwonym (analogicznie jak na drodze rowerowej Nad Świną)</w:t>
      </w:r>
      <w:r w:rsidRPr="000157B8">
        <w:rPr>
          <w:szCs w:val="24"/>
        </w:rPr>
        <w:t>,</w:t>
      </w:r>
      <w:r w:rsidRPr="000157B8">
        <w:rPr>
          <w:szCs w:val="24"/>
        </w:rPr>
        <w:t xml:space="preserve"> </w:t>
      </w:r>
      <w:r w:rsidR="008833B6" w:rsidRPr="000157B8">
        <w:rPr>
          <w:szCs w:val="24"/>
        </w:rPr>
        <w:t>pozostałe elementy konstrukcji drogi zgodnie</w:t>
      </w:r>
      <w:r w:rsidR="00E3153E" w:rsidRPr="000157B8">
        <w:rPr>
          <w:szCs w:val="24"/>
        </w:rPr>
        <w:t xml:space="preserve"> z projektem: „Alternatywne konstrukcje </w:t>
      </w:r>
      <w:r w:rsidR="00E3153E" w:rsidRPr="000157B8">
        <w:rPr>
          <w:rFonts w:eastAsia="TTE1B8D198t00"/>
          <w:szCs w:val="24"/>
        </w:rPr>
        <w:t>ś</w:t>
      </w:r>
      <w:r w:rsidR="00E3153E" w:rsidRPr="000157B8">
        <w:rPr>
          <w:szCs w:val="24"/>
        </w:rPr>
        <w:t>cieżki rowerowej wzdłu</w:t>
      </w:r>
      <w:r w:rsidR="00E3153E" w:rsidRPr="000157B8">
        <w:rPr>
          <w:rFonts w:eastAsia="TTE1B8D198t00"/>
          <w:szCs w:val="24"/>
        </w:rPr>
        <w:t xml:space="preserve">ż </w:t>
      </w:r>
      <w:r w:rsidR="00E3153E" w:rsidRPr="000157B8">
        <w:rPr>
          <w:szCs w:val="24"/>
        </w:rPr>
        <w:t>cie</w:t>
      </w:r>
      <w:r w:rsidR="00E3153E" w:rsidRPr="000157B8">
        <w:rPr>
          <w:rFonts w:eastAsia="TTE1B8D198t00"/>
          <w:szCs w:val="24"/>
        </w:rPr>
        <w:t>ś</w:t>
      </w:r>
      <w:r w:rsidR="00E3153E" w:rsidRPr="000157B8">
        <w:rPr>
          <w:szCs w:val="24"/>
        </w:rPr>
        <w:t xml:space="preserve">niny </w:t>
      </w:r>
      <w:r w:rsidR="00E3153E" w:rsidRPr="000157B8">
        <w:rPr>
          <w:rFonts w:eastAsia="TTE1B8D198t00"/>
          <w:szCs w:val="24"/>
        </w:rPr>
        <w:t>Ś</w:t>
      </w:r>
      <w:r w:rsidR="00E3153E" w:rsidRPr="000157B8">
        <w:rPr>
          <w:szCs w:val="24"/>
        </w:rPr>
        <w:t xml:space="preserve">winy” - </w:t>
      </w:r>
      <w:r w:rsidR="00E3153E" w:rsidRPr="000157B8">
        <w:rPr>
          <w:bCs/>
          <w:szCs w:val="24"/>
        </w:rPr>
        <w:t>Przekrój typu A,</w:t>
      </w:r>
    </w:p>
    <w:p w:rsidR="00C00178" w:rsidRPr="000157B8" w:rsidRDefault="00A15AF0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0157B8">
        <w:t xml:space="preserve">przewiduje się wykonanie 1 placu rekreacyjnego </w:t>
      </w:r>
      <w:r w:rsidR="00184528" w:rsidRPr="000157B8">
        <w:t>na drodze rowerowej w pobliżu Fortu Gerha</w:t>
      </w:r>
      <w:r w:rsidRPr="000157B8">
        <w:t>r</w:t>
      </w:r>
      <w:r w:rsidR="00184528" w:rsidRPr="000157B8">
        <w:t>da,</w:t>
      </w:r>
    </w:p>
    <w:p w:rsidR="00AF65FB" w:rsidRPr="000157B8" w:rsidRDefault="00AF65FB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0157B8">
        <w:t>zastosować krawężniki łukowe na połączeniach z drogami wewnętrznymi</w:t>
      </w:r>
      <w:r w:rsidR="00151BFC">
        <w:t>,</w:t>
      </w:r>
      <w:bookmarkStart w:id="0" w:name="_GoBack"/>
      <w:bookmarkEnd w:id="0"/>
    </w:p>
    <w:p w:rsidR="006367EC" w:rsidRPr="000157B8" w:rsidRDefault="006367EC" w:rsidP="00477647">
      <w:pPr>
        <w:pStyle w:val="Tekstpodstawowy"/>
        <w:numPr>
          <w:ilvl w:val="0"/>
          <w:numId w:val="31"/>
        </w:numPr>
        <w:tabs>
          <w:tab w:val="left" w:pos="426"/>
        </w:tabs>
        <w:ind w:left="851" w:hanging="425"/>
      </w:pPr>
      <w:r w:rsidRPr="000157B8">
        <w:t>zamontować stojaki rowerowe tzw. „U kształtne” z poprzeczką, końce stojaków zabetonować w gruncie</w:t>
      </w:r>
      <w:r w:rsidR="00A0269A" w:rsidRPr="000157B8">
        <w:t>,</w:t>
      </w:r>
    </w:p>
    <w:p w:rsidR="00A0269A" w:rsidRDefault="00A0269A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0157B8">
        <w:t>pozyskane drewno grube z usuwanych drzew przekazać dla osób wskazanych przez Zamawiającego, odległość wywózki do 9 km (teren wyspy Uznam)</w:t>
      </w:r>
    </w:p>
    <w:p w:rsidR="00C2782B" w:rsidRPr="000157B8" w:rsidRDefault="00C2782B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B66AD1">
        <w:t xml:space="preserve">w pkt. 2 wprowadza się zapis (pod lit. f)) o treści: : </w:t>
      </w:r>
      <w:r>
        <w:t>„</w:t>
      </w:r>
      <w:r w:rsidRPr="002C0DC8">
        <w:t>Dopuszczalne odchylenia dla nawierzchni drogi rowerowej</w:t>
      </w:r>
      <w:r w:rsidRPr="00C2782B">
        <w:t xml:space="preserve"> </w:t>
      </w:r>
      <w:r w:rsidRPr="002C0DC8">
        <w:t>należy przyjąć:</w:t>
      </w:r>
    </w:p>
    <w:p w:rsidR="00C2782B" w:rsidRPr="002C0DC8" w:rsidRDefault="00C2782B" w:rsidP="00C2782B">
      <w:pPr>
        <w:ind w:left="851"/>
        <w:jc w:val="both"/>
        <w:rPr>
          <w:rFonts w:eastAsia="Calibri"/>
          <w:lang w:eastAsia="en-US"/>
        </w:rPr>
      </w:pPr>
      <w:r w:rsidRPr="002C0DC8">
        <w:rPr>
          <w:rFonts w:eastAsia="Calibri"/>
          <w:lang w:eastAsia="en-US"/>
        </w:rPr>
        <w:t>Szerokość, cm</w:t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  <w:t>± 5</w:t>
      </w:r>
    </w:p>
    <w:p w:rsidR="00C2782B" w:rsidRPr="002C0DC8" w:rsidRDefault="00C2782B" w:rsidP="00C2782B">
      <w:pPr>
        <w:ind w:left="851"/>
        <w:jc w:val="both"/>
        <w:rPr>
          <w:rFonts w:eastAsia="Calibri"/>
          <w:bCs/>
          <w:lang w:eastAsia="en-US"/>
        </w:rPr>
      </w:pPr>
      <w:r w:rsidRPr="002C0DC8">
        <w:rPr>
          <w:rFonts w:eastAsia="Calibri"/>
          <w:lang w:eastAsia="en-US"/>
        </w:rPr>
        <w:t>Równość podłużna, mm</w:t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  <w:t>6</w:t>
      </w:r>
    </w:p>
    <w:p w:rsidR="00C2782B" w:rsidRPr="002C0DC8" w:rsidRDefault="00C2782B" w:rsidP="00C2782B">
      <w:pPr>
        <w:ind w:left="851"/>
        <w:jc w:val="both"/>
        <w:rPr>
          <w:rFonts w:eastAsia="Calibri"/>
          <w:bCs/>
          <w:lang w:eastAsia="en-US"/>
        </w:rPr>
      </w:pPr>
      <w:r w:rsidRPr="002C0DC8">
        <w:rPr>
          <w:rFonts w:eastAsia="Calibri"/>
          <w:lang w:eastAsia="en-US"/>
        </w:rPr>
        <w:t>Równość poprzeczna, mm</w:t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  <w:t>6</w:t>
      </w:r>
    </w:p>
    <w:p w:rsidR="00C2782B" w:rsidRPr="002C0DC8" w:rsidRDefault="00C2782B" w:rsidP="00C2782B">
      <w:pPr>
        <w:ind w:left="851"/>
        <w:jc w:val="both"/>
        <w:rPr>
          <w:rFonts w:eastAsia="Calibri"/>
          <w:lang w:eastAsia="en-US"/>
        </w:rPr>
      </w:pPr>
      <w:r w:rsidRPr="002C0DC8">
        <w:rPr>
          <w:rFonts w:eastAsia="Calibri"/>
          <w:lang w:eastAsia="en-US"/>
        </w:rPr>
        <w:t>Pochylenie poprzeczne, %</w:t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  <w:t>± 0,5</w:t>
      </w:r>
    </w:p>
    <w:p w:rsidR="00C2782B" w:rsidRPr="002C0DC8" w:rsidRDefault="00C2782B" w:rsidP="00C2782B">
      <w:pPr>
        <w:ind w:left="851"/>
        <w:jc w:val="both"/>
        <w:rPr>
          <w:rFonts w:eastAsia="Calibri"/>
          <w:lang w:eastAsia="en-US"/>
        </w:rPr>
      </w:pPr>
      <w:r w:rsidRPr="002C0DC8">
        <w:rPr>
          <w:rFonts w:eastAsia="Calibri"/>
          <w:lang w:eastAsia="en-US"/>
        </w:rPr>
        <w:t>Odchylenie osi w planie, cm</w:t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  <w:t>± 5</w:t>
      </w:r>
    </w:p>
    <w:p w:rsidR="00C2782B" w:rsidRDefault="00C2782B" w:rsidP="00C2782B">
      <w:pPr>
        <w:ind w:left="851"/>
        <w:jc w:val="both"/>
        <w:rPr>
          <w:rFonts w:eastAsia="Calibri"/>
          <w:lang w:eastAsia="en-US"/>
        </w:rPr>
      </w:pPr>
      <w:r w:rsidRPr="002C0DC8">
        <w:rPr>
          <w:rFonts w:eastAsia="Calibri"/>
          <w:lang w:eastAsia="en-US"/>
        </w:rPr>
        <w:t>Grubość warstwy odsączającej, cm</w:t>
      </w:r>
      <w:r w:rsidRPr="002C0DC8">
        <w:rPr>
          <w:rFonts w:eastAsia="Calibri"/>
          <w:lang w:eastAsia="en-US"/>
        </w:rPr>
        <w:tab/>
      </w:r>
      <w:r w:rsidRPr="002C0DC8">
        <w:rPr>
          <w:rFonts w:eastAsia="Calibri"/>
          <w:lang w:eastAsia="en-US"/>
        </w:rPr>
        <w:tab/>
        <w:t>+1 i -2</w:t>
      </w:r>
    </w:p>
    <w:p w:rsidR="00151B9C" w:rsidRPr="000157B8" w:rsidRDefault="00C2782B" w:rsidP="00C2782B">
      <w:pPr>
        <w:ind w:left="851"/>
        <w:jc w:val="both"/>
      </w:pPr>
      <w:r w:rsidRPr="002C0DC8">
        <w:rPr>
          <w:rFonts w:eastAsia="Calibri"/>
          <w:lang w:eastAsia="en-US"/>
        </w:rPr>
        <w:lastRenderedPageBreak/>
        <w:t>Grubość konstrukcji nawierzchni , cm</w:t>
      </w:r>
      <w:r w:rsidRPr="002C0DC8">
        <w:rPr>
          <w:rFonts w:eastAsia="Calibri"/>
          <w:lang w:eastAsia="en-US"/>
        </w:rPr>
        <w:tab/>
        <w:t>± 0,5</w:t>
      </w:r>
      <w:r w:rsidR="00151B9C" w:rsidRPr="000157B8">
        <w:rPr>
          <w:bCs/>
          <w:szCs w:val="24"/>
        </w:rPr>
        <w:t>dopuszczalne wartości odchyleń równości poprzecznej i podłużnej dla warstw nawierzchni drogi rowerowej należy przyjmować jak dla dróg klasy D,</w:t>
      </w:r>
    </w:p>
    <w:p w:rsidR="00151B9C" w:rsidRPr="000157B8" w:rsidRDefault="00151B9C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0157B8">
        <w:rPr>
          <w:bCs/>
          <w:szCs w:val="24"/>
        </w:rPr>
        <w:t xml:space="preserve">skropienie złączeń </w:t>
      </w:r>
      <w:proofErr w:type="spellStart"/>
      <w:r w:rsidRPr="000157B8">
        <w:rPr>
          <w:bCs/>
          <w:szCs w:val="24"/>
        </w:rPr>
        <w:t>międzywarstwowych</w:t>
      </w:r>
      <w:proofErr w:type="spellEnd"/>
      <w:r w:rsidRPr="000157B8">
        <w:rPr>
          <w:bCs/>
          <w:szCs w:val="24"/>
        </w:rPr>
        <w:t xml:space="preserve"> należy wykonać emulsją asfaltową do złączeń </w:t>
      </w:r>
      <w:proofErr w:type="spellStart"/>
      <w:r w:rsidRPr="000157B8">
        <w:rPr>
          <w:bCs/>
          <w:szCs w:val="24"/>
        </w:rPr>
        <w:t>międzywarstwowych</w:t>
      </w:r>
      <w:proofErr w:type="spellEnd"/>
      <w:r w:rsidRPr="000157B8">
        <w:rPr>
          <w:bCs/>
          <w:szCs w:val="24"/>
        </w:rPr>
        <w:t>,</w:t>
      </w:r>
    </w:p>
    <w:p w:rsidR="00151B9C" w:rsidRPr="000157B8" w:rsidRDefault="00151B9C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0157B8">
        <w:rPr>
          <w:bCs/>
          <w:szCs w:val="24"/>
        </w:rPr>
        <w:t>obramowanie drogi rowerowej Nad Świną wykonać obrzeżem betonowym 8x30,</w:t>
      </w:r>
    </w:p>
    <w:p w:rsidR="00151B9C" w:rsidRPr="000157B8" w:rsidRDefault="00151B9C" w:rsidP="00477647">
      <w:pPr>
        <w:pStyle w:val="Tekstpodstawowy"/>
        <w:numPr>
          <w:ilvl w:val="0"/>
          <w:numId w:val="31"/>
        </w:numPr>
        <w:tabs>
          <w:tab w:val="left" w:pos="851"/>
        </w:tabs>
        <w:ind w:left="851" w:hanging="425"/>
      </w:pPr>
      <w:r w:rsidRPr="000157B8">
        <w:rPr>
          <w:rFonts w:eastAsia="Calibri"/>
          <w:bCs/>
          <w:szCs w:val="24"/>
          <w:lang w:eastAsia="en-US"/>
        </w:rPr>
        <w:t xml:space="preserve">materac filtracyjny należy wykonać z kruszywa </w:t>
      </w:r>
      <w:r w:rsidR="00E63175" w:rsidRPr="000157B8">
        <w:rPr>
          <w:rFonts w:eastAsia="Calibri"/>
          <w:bCs/>
          <w:szCs w:val="24"/>
          <w:lang w:eastAsia="en-US"/>
        </w:rPr>
        <w:t xml:space="preserve">o granulacji </w:t>
      </w:r>
      <w:r w:rsidR="001B5D9F">
        <w:rPr>
          <w:rFonts w:eastAsia="Calibri"/>
          <w:bCs/>
          <w:szCs w:val="24"/>
          <w:lang w:eastAsia="en-US"/>
        </w:rPr>
        <w:t>2</w:t>
      </w:r>
      <w:r w:rsidRPr="000157B8">
        <w:rPr>
          <w:rFonts w:eastAsia="Calibri"/>
          <w:bCs/>
          <w:szCs w:val="24"/>
          <w:lang w:eastAsia="en-US"/>
        </w:rPr>
        <w:t>/31,5</w:t>
      </w:r>
      <w:r w:rsidRPr="000157B8">
        <w:rPr>
          <w:rFonts w:eastAsia="Calibri"/>
          <w:bCs/>
          <w:lang w:eastAsia="en-US"/>
        </w:rPr>
        <w:t>,</w:t>
      </w:r>
    </w:p>
    <w:p w:rsidR="000135FD" w:rsidRPr="001B5D9F" w:rsidRDefault="000135FD" w:rsidP="00C2782B">
      <w:pPr>
        <w:pStyle w:val="Tekstpodstawowy"/>
        <w:numPr>
          <w:ilvl w:val="0"/>
          <w:numId w:val="31"/>
        </w:numPr>
        <w:ind w:left="851" w:hanging="425"/>
      </w:pPr>
      <w:r w:rsidRPr="000157B8">
        <w:rPr>
          <w:szCs w:val="24"/>
        </w:rPr>
        <w:t xml:space="preserve">nawierzchnię </w:t>
      </w:r>
      <w:r w:rsidR="004C75D3" w:rsidRPr="000157B8">
        <w:rPr>
          <w:szCs w:val="24"/>
        </w:rPr>
        <w:t xml:space="preserve">ciągu pieszo-jezdnego (284 m2) wykonać z kostki kamiennej </w:t>
      </w:r>
      <w:r w:rsidR="00C2782B">
        <w:t xml:space="preserve">łupano ciętej 9/11 </w:t>
      </w:r>
      <w:r w:rsidR="004C75D3" w:rsidRPr="00C2782B">
        <w:rPr>
          <w:szCs w:val="24"/>
        </w:rPr>
        <w:t>cm,</w:t>
      </w:r>
    </w:p>
    <w:p w:rsidR="009011BD" w:rsidRPr="000157B8" w:rsidRDefault="009011BD" w:rsidP="009011BD">
      <w:pPr>
        <w:pStyle w:val="Tekstpodstawowy"/>
        <w:numPr>
          <w:ilvl w:val="0"/>
          <w:numId w:val="31"/>
        </w:numPr>
        <w:tabs>
          <w:tab w:val="left" w:pos="851"/>
        </w:tabs>
        <w:ind w:left="851" w:hanging="491"/>
      </w:pPr>
      <w:r>
        <w:t>kosz na śmieci</w:t>
      </w:r>
      <w:r w:rsidR="00D57BA0" w:rsidRPr="00D57BA0">
        <w:t xml:space="preserve"> </w:t>
      </w:r>
      <w:r w:rsidR="00D57BA0">
        <w:t xml:space="preserve">w kolorze DB 703 </w:t>
      </w:r>
      <w:r>
        <w:t>zamontować zgodnie ze wzorem:</w:t>
      </w:r>
    </w:p>
    <w:p w:rsidR="009011BD" w:rsidRDefault="009011BD" w:rsidP="009011BD">
      <w:pPr>
        <w:pStyle w:val="Tekstpodstawowy"/>
        <w:tabs>
          <w:tab w:val="left" w:pos="851"/>
        </w:tabs>
        <w:ind w:left="851"/>
      </w:pPr>
    </w:p>
    <w:p w:rsidR="009011BD" w:rsidRDefault="009011BD" w:rsidP="009011BD">
      <w:pPr>
        <w:pStyle w:val="Tekstpodstawowy"/>
        <w:tabs>
          <w:tab w:val="left" w:pos="4111"/>
        </w:tabs>
        <w:ind w:left="4111"/>
      </w:pPr>
      <w:r>
        <w:rPr>
          <w:noProof/>
        </w:rPr>
        <w:drawing>
          <wp:inline distT="0" distB="0" distL="0" distR="0" wp14:anchorId="08641FD3" wp14:editId="04258BFE">
            <wp:extent cx="582181" cy="1602029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4" cy="160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28" w:rsidRPr="000157B8" w:rsidRDefault="00184528" w:rsidP="00477647">
      <w:pPr>
        <w:pStyle w:val="Tekstpodstawowy"/>
        <w:ind w:hanging="425"/>
      </w:pPr>
    </w:p>
    <w:p w:rsidR="002C231B" w:rsidRPr="000157B8" w:rsidRDefault="00B87A29" w:rsidP="00477647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0157B8">
        <w:rPr>
          <w:szCs w:val="24"/>
        </w:rPr>
        <w:t>3</w:t>
      </w:r>
      <w:r w:rsidR="005976E7" w:rsidRPr="000157B8">
        <w:rPr>
          <w:szCs w:val="24"/>
        </w:rPr>
        <w:t>.</w:t>
      </w:r>
      <w:r w:rsidR="005976E7" w:rsidRPr="000157B8">
        <w:rPr>
          <w:szCs w:val="24"/>
        </w:rPr>
        <w:tab/>
      </w:r>
      <w:r w:rsidR="002C231B" w:rsidRPr="000157B8">
        <w:rPr>
          <w:szCs w:val="24"/>
        </w:rPr>
        <w:t>W dokumentacji projektowej wskazano szereg produktów gotowych, z podaniem nazwy, symbolu i producenta, przeznaczonych do zastosowania. Produkty te stanowią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2C231B" w:rsidRPr="000157B8" w:rsidRDefault="004556AF" w:rsidP="00477647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0157B8">
        <w:rPr>
          <w:szCs w:val="24"/>
        </w:rPr>
        <w:t>-</w:t>
      </w:r>
      <w:r w:rsidRPr="000157B8">
        <w:rPr>
          <w:szCs w:val="24"/>
        </w:rPr>
        <w:tab/>
      </w:r>
      <w:r w:rsidR="002C231B" w:rsidRPr="000157B8">
        <w:rPr>
          <w:szCs w:val="24"/>
        </w:rPr>
        <w:t>gabarytów (wielkość, rodzaj oraz liczba elementów składowych)  z tolerancją ± 5%</w:t>
      </w:r>
      <w:r w:rsidRPr="000157B8">
        <w:rPr>
          <w:szCs w:val="24"/>
        </w:rPr>
        <w:t>,</w:t>
      </w:r>
    </w:p>
    <w:p w:rsidR="004556AF" w:rsidRPr="000157B8" w:rsidRDefault="004556AF" w:rsidP="00477647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0157B8">
        <w:rPr>
          <w:szCs w:val="24"/>
        </w:rPr>
        <w:t>-</w:t>
      </w:r>
      <w:r w:rsidRPr="000157B8">
        <w:rPr>
          <w:szCs w:val="24"/>
        </w:rPr>
        <w:tab/>
        <w:t>konstrukcji,</w:t>
      </w:r>
    </w:p>
    <w:p w:rsidR="002C231B" w:rsidRPr="000157B8" w:rsidRDefault="004556AF" w:rsidP="00477647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0157B8">
        <w:rPr>
          <w:szCs w:val="24"/>
        </w:rPr>
        <w:t>-</w:t>
      </w:r>
      <w:r w:rsidRPr="000157B8">
        <w:rPr>
          <w:szCs w:val="24"/>
        </w:rPr>
        <w:tab/>
      </w:r>
      <w:r w:rsidR="002C231B" w:rsidRPr="000157B8">
        <w:rPr>
          <w:szCs w:val="24"/>
        </w:rPr>
        <w:t xml:space="preserve">parametrów technicznych (wytrzymałość, trwałość, dane techniczne, dane, </w:t>
      </w:r>
      <w:r w:rsidRPr="000157B8">
        <w:rPr>
          <w:szCs w:val="24"/>
        </w:rPr>
        <w:t>elektryczne</w:t>
      </w:r>
      <w:r w:rsidR="002C231B" w:rsidRPr="000157B8">
        <w:rPr>
          <w:szCs w:val="24"/>
        </w:rPr>
        <w:t>, charakterystyki liniowe</w:t>
      </w:r>
      <w:r w:rsidRPr="000157B8">
        <w:rPr>
          <w:szCs w:val="24"/>
        </w:rPr>
        <w:t xml:space="preserve"> itp.</w:t>
      </w:r>
      <w:r w:rsidR="002C231B" w:rsidRPr="000157B8">
        <w:rPr>
          <w:szCs w:val="24"/>
        </w:rPr>
        <w:t xml:space="preserve">) – minimalnych określonych w specyfikacji technicznej. </w:t>
      </w:r>
    </w:p>
    <w:p w:rsidR="002C231B" w:rsidRPr="000157B8" w:rsidRDefault="004556AF" w:rsidP="00477647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0157B8">
        <w:rPr>
          <w:szCs w:val="24"/>
        </w:rPr>
        <w:t>-</w:t>
      </w:r>
      <w:r w:rsidRPr="000157B8">
        <w:rPr>
          <w:szCs w:val="24"/>
        </w:rPr>
        <w:tab/>
      </w:r>
      <w:r w:rsidR="002C231B" w:rsidRPr="000157B8">
        <w:rPr>
          <w:szCs w:val="24"/>
        </w:rPr>
        <w:t>parametrów bezpieczeństwa użytkowania – minimalnych określonych odrębnymi przepisami.</w:t>
      </w:r>
    </w:p>
    <w:p w:rsidR="002C231B" w:rsidRPr="000157B8" w:rsidRDefault="002C231B" w:rsidP="00477647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0157B8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5C2328" w:rsidRPr="000157B8" w:rsidRDefault="005C2328" w:rsidP="00477647">
      <w:pPr>
        <w:pStyle w:val="Zwykytekst"/>
        <w:spacing w:after="100" w:afterAutospacing="1"/>
        <w:jc w:val="both"/>
        <w:outlineLvl w:val="0"/>
        <w:rPr>
          <w:rFonts w:ascii="Times New Roman" w:hAnsi="Times New Roman"/>
        </w:rPr>
      </w:pPr>
    </w:p>
    <w:p w:rsidR="00D542DB" w:rsidRPr="000157B8" w:rsidRDefault="00D542DB" w:rsidP="00477647">
      <w:pPr>
        <w:pStyle w:val="Zwykytekst"/>
        <w:spacing w:after="100" w:afterAutospacing="1"/>
        <w:jc w:val="both"/>
        <w:outlineLvl w:val="0"/>
        <w:rPr>
          <w:rFonts w:ascii="Times New Roman" w:hAnsi="Times New Roman"/>
        </w:rPr>
      </w:pPr>
    </w:p>
    <w:sectPr w:rsidR="00D542DB" w:rsidRPr="000157B8" w:rsidSect="00A35E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5C" w:rsidRDefault="004B635C">
      <w:r>
        <w:separator/>
      </w:r>
    </w:p>
  </w:endnote>
  <w:endnote w:type="continuationSeparator" w:id="0">
    <w:p w:rsidR="004B635C" w:rsidRDefault="004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B8D198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C65377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51BFC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C65377" w:rsidRDefault="00C6537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5C" w:rsidRDefault="004B635C">
      <w:r>
        <w:separator/>
      </w:r>
    </w:p>
  </w:footnote>
  <w:footnote w:type="continuationSeparator" w:id="0">
    <w:p w:rsidR="004B635C" w:rsidRDefault="004B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>
      <w:rPr>
        <w:rFonts w:eastAsia="Calibri"/>
        <w:b/>
        <w:sz w:val="20"/>
        <w:lang w:eastAsia="en-US"/>
      </w:rPr>
      <w:t xml:space="preserve">Załącznik nr 4.1 do </w:t>
    </w:r>
    <w:proofErr w:type="spellStart"/>
    <w:r>
      <w:rPr>
        <w:rFonts w:eastAsia="Calibri"/>
        <w:b/>
        <w:sz w:val="20"/>
        <w:lang w:eastAsia="en-US"/>
      </w:rPr>
      <w:t>siwz</w:t>
    </w:r>
    <w:proofErr w:type="spellEnd"/>
    <w:r>
      <w:rPr>
        <w:rFonts w:eastAsia="Calibri"/>
        <w:b/>
        <w:sz w:val="20"/>
        <w:lang w:eastAsia="en-US"/>
      </w:rPr>
      <w:t xml:space="preserve"> nr WIM.271.1.1.2017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 xml:space="preserve">Załącznik nr </w:t>
    </w:r>
    <w:r>
      <w:rPr>
        <w:rFonts w:eastAsia="Calibri"/>
        <w:b/>
        <w:sz w:val="20"/>
        <w:lang w:eastAsia="en-US"/>
      </w:rPr>
      <w:t>1</w:t>
    </w:r>
    <w:r w:rsidRPr="003D1A47">
      <w:rPr>
        <w:rFonts w:eastAsia="Calibri"/>
        <w:b/>
        <w:sz w:val="20"/>
        <w:lang w:eastAsia="en-US"/>
      </w:rPr>
      <w:t xml:space="preserve"> do </w:t>
    </w:r>
    <w:r w:rsidR="00EB0FB5">
      <w:rPr>
        <w:rFonts w:eastAsia="Calibri"/>
        <w:b/>
        <w:sz w:val="20"/>
        <w:lang w:eastAsia="en-US"/>
      </w:rPr>
      <w:t>u</w:t>
    </w:r>
    <w:r w:rsidRPr="003D1A47">
      <w:rPr>
        <w:rFonts w:eastAsia="Calibri"/>
        <w:b/>
        <w:sz w:val="20"/>
        <w:lang w:eastAsia="en-US"/>
      </w:rPr>
      <w:t>mowy nr WIM/……../201</w:t>
    </w:r>
    <w:r w:rsidR="00DE21F2">
      <w:rPr>
        <w:rFonts w:eastAsia="Calibri"/>
        <w:b/>
        <w:sz w:val="20"/>
        <w:lang w:eastAsia="en-US"/>
      </w:rPr>
      <w:t>7</w:t>
    </w:r>
  </w:p>
  <w:p w:rsidR="003D1A47" w:rsidRP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  <w:r w:rsidRPr="003D1A47">
      <w:rPr>
        <w:rFonts w:eastAsia="Calibri"/>
        <w:b/>
        <w:sz w:val="20"/>
        <w:lang w:eastAsia="en-US"/>
      </w:rPr>
      <w:t>z dnia 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B5" w:rsidRDefault="00EB0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773A05"/>
    <w:multiLevelType w:val="hybridMultilevel"/>
    <w:tmpl w:val="51CEE6C2"/>
    <w:lvl w:ilvl="0" w:tplc="4AE80212">
      <w:start w:val="1"/>
      <w:numFmt w:val="lowerLetter"/>
      <w:lvlText w:val="%1)"/>
      <w:lvlJc w:val="left"/>
      <w:pPr>
        <w:ind w:left="79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0A4038"/>
    <w:multiLevelType w:val="hybridMultilevel"/>
    <w:tmpl w:val="752A3FFE"/>
    <w:lvl w:ilvl="0" w:tplc="09A2E994">
      <w:start w:val="2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6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32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9"/>
  </w:num>
  <w:num w:numId="5">
    <w:abstractNumId w:val="31"/>
  </w:num>
  <w:num w:numId="6">
    <w:abstractNumId w:val="16"/>
  </w:num>
  <w:num w:numId="7">
    <w:abstractNumId w:val="26"/>
  </w:num>
  <w:num w:numId="8">
    <w:abstractNumId w:val="20"/>
  </w:num>
  <w:num w:numId="9">
    <w:abstractNumId w:val="1"/>
  </w:num>
  <w:num w:numId="10">
    <w:abstractNumId w:val="14"/>
  </w:num>
  <w:num w:numId="11">
    <w:abstractNumId w:val="27"/>
  </w:num>
  <w:num w:numId="12">
    <w:abstractNumId w:val="32"/>
  </w:num>
  <w:num w:numId="13">
    <w:abstractNumId w:val="23"/>
  </w:num>
  <w:num w:numId="14">
    <w:abstractNumId w:val="13"/>
  </w:num>
  <w:num w:numId="15">
    <w:abstractNumId w:val="17"/>
  </w:num>
  <w:num w:numId="16">
    <w:abstractNumId w:val="29"/>
  </w:num>
  <w:num w:numId="17">
    <w:abstractNumId w:val="4"/>
  </w:num>
  <w:num w:numId="18">
    <w:abstractNumId w:val="2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18"/>
  </w:num>
  <w:num w:numId="24">
    <w:abstractNumId w:val="11"/>
  </w:num>
  <w:num w:numId="25">
    <w:abstractNumId w:val="7"/>
  </w:num>
  <w:num w:numId="26">
    <w:abstractNumId w:val="24"/>
  </w:num>
  <w:num w:numId="27">
    <w:abstractNumId w:val="25"/>
  </w:num>
  <w:num w:numId="28">
    <w:abstractNumId w:val="3"/>
  </w:num>
  <w:num w:numId="29">
    <w:abstractNumId w:val="21"/>
  </w:num>
  <w:num w:numId="30">
    <w:abstractNumId w:val="12"/>
  </w:num>
  <w:num w:numId="31">
    <w:abstractNumId w:val="30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03FAE"/>
    <w:rsid w:val="000135FD"/>
    <w:rsid w:val="000157B8"/>
    <w:rsid w:val="00066366"/>
    <w:rsid w:val="00072652"/>
    <w:rsid w:val="00087690"/>
    <w:rsid w:val="000F6B94"/>
    <w:rsid w:val="000F6DD9"/>
    <w:rsid w:val="001254BD"/>
    <w:rsid w:val="00151B9C"/>
    <w:rsid w:val="00151BFC"/>
    <w:rsid w:val="001527DE"/>
    <w:rsid w:val="00182D1A"/>
    <w:rsid w:val="00184528"/>
    <w:rsid w:val="00196B45"/>
    <w:rsid w:val="001B5D9F"/>
    <w:rsid w:val="001E32BB"/>
    <w:rsid w:val="001E76AF"/>
    <w:rsid w:val="001F03E2"/>
    <w:rsid w:val="00200145"/>
    <w:rsid w:val="00233E77"/>
    <w:rsid w:val="002B2045"/>
    <w:rsid w:val="002B7E15"/>
    <w:rsid w:val="002C231B"/>
    <w:rsid w:val="00323163"/>
    <w:rsid w:val="0034050C"/>
    <w:rsid w:val="00395D42"/>
    <w:rsid w:val="003A1522"/>
    <w:rsid w:val="003B3105"/>
    <w:rsid w:val="003B49E4"/>
    <w:rsid w:val="003D014A"/>
    <w:rsid w:val="003D1A47"/>
    <w:rsid w:val="0041159B"/>
    <w:rsid w:val="00431C85"/>
    <w:rsid w:val="004360B9"/>
    <w:rsid w:val="00436411"/>
    <w:rsid w:val="00440D6D"/>
    <w:rsid w:val="004556AF"/>
    <w:rsid w:val="004569C0"/>
    <w:rsid w:val="004711DB"/>
    <w:rsid w:val="00477647"/>
    <w:rsid w:val="004A02E1"/>
    <w:rsid w:val="004B635C"/>
    <w:rsid w:val="004C75D3"/>
    <w:rsid w:val="004E30ED"/>
    <w:rsid w:val="005167D1"/>
    <w:rsid w:val="005976E7"/>
    <w:rsid w:val="005B1A24"/>
    <w:rsid w:val="005C2328"/>
    <w:rsid w:val="005C5211"/>
    <w:rsid w:val="005D1225"/>
    <w:rsid w:val="005E5FB4"/>
    <w:rsid w:val="006367EC"/>
    <w:rsid w:val="00644A9C"/>
    <w:rsid w:val="0065121D"/>
    <w:rsid w:val="006F1A65"/>
    <w:rsid w:val="006F5A63"/>
    <w:rsid w:val="007776F1"/>
    <w:rsid w:val="007C3C61"/>
    <w:rsid w:val="00850729"/>
    <w:rsid w:val="00881420"/>
    <w:rsid w:val="008833B6"/>
    <w:rsid w:val="008933F9"/>
    <w:rsid w:val="008A1AE8"/>
    <w:rsid w:val="009011BD"/>
    <w:rsid w:val="00931A7D"/>
    <w:rsid w:val="009F08BE"/>
    <w:rsid w:val="00A0269A"/>
    <w:rsid w:val="00A15AF0"/>
    <w:rsid w:val="00A35209"/>
    <w:rsid w:val="00A35EC7"/>
    <w:rsid w:val="00A70E07"/>
    <w:rsid w:val="00AE377B"/>
    <w:rsid w:val="00AF65FB"/>
    <w:rsid w:val="00B11B0B"/>
    <w:rsid w:val="00B2065B"/>
    <w:rsid w:val="00B35B47"/>
    <w:rsid w:val="00B50206"/>
    <w:rsid w:val="00B87A29"/>
    <w:rsid w:val="00C00178"/>
    <w:rsid w:val="00C2782B"/>
    <w:rsid w:val="00C65377"/>
    <w:rsid w:val="00C83B50"/>
    <w:rsid w:val="00C94C89"/>
    <w:rsid w:val="00CA01FD"/>
    <w:rsid w:val="00CE5758"/>
    <w:rsid w:val="00CF013E"/>
    <w:rsid w:val="00CF65B4"/>
    <w:rsid w:val="00D043F1"/>
    <w:rsid w:val="00D20040"/>
    <w:rsid w:val="00D349FC"/>
    <w:rsid w:val="00D542DB"/>
    <w:rsid w:val="00D57A53"/>
    <w:rsid w:val="00D57BA0"/>
    <w:rsid w:val="00D610DD"/>
    <w:rsid w:val="00DA3A39"/>
    <w:rsid w:val="00DD0BF5"/>
    <w:rsid w:val="00DE0E43"/>
    <w:rsid w:val="00DE21F2"/>
    <w:rsid w:val="00DE2769"/>
    <w:rsid w:val="00DE536E"/>
    <w:rsid w:val="00E000B2"/>
    <w:rsid w:val="00E3153E"/>
    <w:rsid w:val="00E63175"/>
    <w:rsid w:val="00E92E1B"/>
    <w:rsid w:val="00EB0FB5"/>
    <w:rsid w:val="00ED4B79"/>
    <w:rsid w:val="00ED7EC6"/>
    <w:rsid w:val="00EF0E0C"/>
    <w:rsid w:val="00F25559"/>
    <w:rsid w:val="00F90AC8"/>
    <w:rsid w:val="00FA586A"/>
    <w:rsid w:val="00FA7DBD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0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7C3C61"/>
    <w:pPr>
      <w:spacing w:before="60" w:after="60"/>
      <w:ind w:left="426" w:hanging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0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7C3C61"/>
    <w:pPr>
      <w:spacing w:before="60" w:after="60"/>
      <w:ind w:left="426" w:hanging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0EC7-F1EE-45BD-B86C-BC2BAC3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msoltysiak</cp:lastModifiedBy>
  <cp:revision>27</cp:revision>
  <cp:lastPrinted>2017-03-21T11:30:00Z</cp:lastPrinted>
  <dcterms:created xsi:type="dcterms:W3CDTF">2017-03-17T12:16:00Z</dcterms:created>
  <dcterms:modified xsi:type="dcterms:W3CDTF">2017-03-21T12:21:00Z</dcterms:modified>
</cp:coreProperties>
</file>