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4B" w:rsidRPr="003266D5" w:rsidRDefault="002B284B" w:rsidP="003B5DB5">
      <w:pPr>
        <w:spacing w:after="0" w:line="276" w:lineRule="auto"/>
        <w:jc w:val="right"/>
        <w:rPr>
          <w:rFonts w:cstheme="minorHAnsi"/>
        </w:rPr>
      </w:pPr>
      <w:r w:rsidRPr="003266D5">
        <w:rPr>
          <w:rFonts w:cstheme="minorHAnsi"/>
        </w:rPr>
        <w:t>Załącznik nr 1  do zapytania ofertowego nr 4/KR/2017</w:t>
      </w:r>
    </w:p>
    <w:p w:rsidR="002B284B" w:rsidRPr="003266D5" w:rsidRDefault="002B284B" w:rsidP="003B5DB5">
      <w:pPr>
        <w:spacing w:line="276" w:lineRule="auto"/>
        <w:jc w:val="both"/>
        <w:rPr>
          <w:rFonts w:cstheme="minorHAnsi"/>
        </w:rPr>
      </w:pPr>
    </w:p>
    <w:p w:rsidR="002B284B" w:rsidRPr="003266D5" w:rsidRDefault="003266D5" w:rsidP="003B5DB5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SZCZEGÓŁOWY </w:t>
      </w:r>
      <w:r w:rsidR="002B284B" w:rsidRPr="003266D5">
        <w:rPr>
          <w:rFonts w:cstheme="minorHAnsi"/>
          <w:b/>
        </w:rPr>
        <w:t xml:space="preserve">OPIS PRZEDMIOTU ZAMÓWIENIA :   </w:t>
      </w:r>
    </w:p>
    <w:p w:rsidR="005C158E" w:rsidRPr="003266D5" w:rsidRDefault="005C158E" w:rsidP="003B5DB5">
      <w:pPr>
        <w:spacing w:after="240" w:line="276" w:lineRule="auto"/>
        <w:ind w:right="-284"/>
        <w:jc w:val="both"/>
        <w:rPr>
          <w:rFonts w:eastAsia="Calibri" w:cstheme="minorHAnsi"/>
          <w:b/>
        </w:rPr>
      </w:pPr>
      <w:bookmarkStart w:id="0" w:name="bookmark3"/>
      <w:r w:rsidRPr="003266D5">
        <w:rPr>
          <w:rFonts w:cstheme="minorHAnsi"/>
          <w:b/>
        </w:rPr>
        <w:t>„Remont istniejących sieci elektroenergetycznych na terenie Kempingu  RELAX przy   ul. Słowackiego 1  w Świnoujściu”</w:t>
      </w:r>
    </w:p>
    <w:p w:rsidR="003266D5" w:rsidRPr="003266D5" w:rsidRDefault="002B284B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 xml:space="preserve">Demontaż istniejących rozdzielnic elektrycznych </w:t>
      </w:r>
      <w:r w:rsidR="005C158E" w:rsidRPr="003266D5">
        <w:rPr>
          <w:rFonts w:asciiTheme="minorHAnsi" w:hAnsiTheme="minorHAnsi" w:cstheme="minorHAnsi"/>
          <w:sz w:val="22"/>
          <w:szCs w:val="22"/>
        </w:rPr>
        <w:t>RP</w:t>
      </w:r>
      <w:r w:rsidR="003266D5" w:rsidRPr="003266D5">
        <w:rPr>
          <w:rFonts w:asciiTheme="minorHAnsi" w:hAnsiTheme="minorHAnsi" w:cstheme="minorHAnsi"/>
          <w:sz w:val="22"/>
          <w:szCs w:val="22"/>
        </w:rPr>
        <w:t xml:space="preserve"> (razem 33 szt.) wolnostojących wraz z fundamentami oraz ich ut</w:t>
      </w:r>
      <w:r w:rsidR="003B5DB5">
        <w:rPr>
          <w:rFonts w:asciiTheme="minorHAnsi" w:hAnsiTheme="minorHAnsi" w:cstheme="minorHAnsi"/>
          <w:sz w:val="22"/>
          <w:szCs w:val="22"/>
        </w:rPr>
        <w:t>ylizacja (w zakresie Wykonawcy)</w:t>
      </w:r>
      <w:bookmarkStart w:id="1" w:name="_GoBack"/>
      <w:bookmarkEnd w:id="1"/>
      <w:r w:rsidR="003266D5" w:rsidRPr="003266D5">
        <w:rPr>
          <w:rFonts w:asciiTheme="minorHAnsi" w:hAnsiTheme="minorHAnsi" w:cstheme="minorHAnsi"/>
          <w:sz w:val="22"/>
          <w:szCs w:val="22"/>
        </w:rPr>
        <w:t>:</w:t>
      </w:r>
    </w:p>
    <w:p w:rsidR="003266D5" w:rsidRPr="003266D5" w:rsidRDefault="005C158E" w:rsidP="003B5DB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 xml:space="preserve">pole caravaningowe 17 szt. na postumentach oraz 4 szt. rozdzielnic rozgałęźnych, </w:t>
      </w:r>
    </w:p>
    <w:p w:rsidR="003266D5" w:rsidRPr="003266D5" w:rsidRDefault="005C158E" w:rsidP="003B5DB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>pole namiotowe 11 szt. oraz 1 szt. rozdzielnica rozgałęźna</w:t>
      </w:r>
      <w:r w:rsidR="003266D5">
        <w:rPr>
          <w:rFonts w:asciiTheme="minorHAnsi" w:hAnsiTheme="minorHAnsi" w:cstheme="minorHAnsi"/>
          <w:sz w:val="22"/>
          <w:szCs w:val="22"/>
        </w:rPr>
        <w:t>.</w:t>
      </w:r>
      <w:r w:rsidRPr="003266D5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:rsidR="002B284B" w:rsidRPr="003266D5" w:rsidRDefault="002B284B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>Montaż rozdzielnicy RG (rozdzielnica wolnostojąca z estroduru termoutwardzalnego odpornego na promieniowanie UV wraz z fundamentem prefabrykowanym, stopień ochrony IK10, IP44. Rozdzielnica 6 połowa z rozłącznikami izolacyjnymi bezpiecznikowymi typu RBK). Montaż rozdzielnicy w miejscu wskazanym przez Zamawiającego</w:t>
      </w:r>
      <w:r w:rsidR="009B7E91" w:rsidRPr="003266D5">
        <w:rPr>
          <w:rFonts w:asciiTheme="minorHAnsi" w:hAnsiTheme="minorHAnsi" w:cstheme="minorHAnsi"/>
          <w:sz w:val="22"/>
          <w:szCs w:val="22"/>
        </w:rPr>
        <w:t>,</w:t>
      </w:r>
    </w:p>
    <w:p w:rsidR="002B284B" w:rsidRPr="003266D5" w:rsidRDefault="002B284B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>Zasilanie elektroenergetyczne rozdzielnicy RG kablem YKY 5x35mm2 z istniejącej rozdzielnicy głównej. Długość linii kablowej około 60m.</w:t>
      </w:r>
    </w:p>
    <w:p w:rsidR="002B284B" w:rsidRPr="003266D5" w:rsidRDefault="002B284B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 xml:space="preserve">Montaż 24 szt. rozdzielnic RP (rozdzielnica wolnostojąca z estroduru termoutwardzalnego odpornego na promieniowanie UV wraz z fundamentem prefabrykowanym, stopień ochrony IKIO, IP44. Rozdzielnica wyposażona w 6 szt. gniazd </w:t>
      </w:r>
      <w:r w:rsidRPr="003266D5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230V/16A </w:t>
      </w:r>
      <w:r w:rsidR="00B134E2" w:rsidRPr="003266D5">
        <w:rPr>
          <w:rFonts w:asciiTheme="minorHAnsi" w:hAnsiTheme="minorHAnsi" w:cstheme="minorHAnsi"/>
          <w:sz w:val="22"/>
          <w:szCs w:val="22"/>
        </w:rPr>
        <w:t>na zewnętrznej</w:t>
      </w:r>
      <w:r w:rsidRPr="003266D5">
        <w:rPr>
          <w:rFonts w:asciiTheme="minorHAnsi" w:hAnsiTheme="minorHAnsi" w:cstheme="minorHAnsi"/>
          <w:sz w:val="22"/>
          <w:szCs w:val="22"/>
        </w:rPr>
        <w:t xml:space="preserve"> stronie obudowy</w:t>
      </w:r>
      <w:r w:rsidR="009B7E91" w:rsidRPr="003266D5">
        <w:rPr>
          <w:rFonts w:asciiTheme="minorHAnsi" w:hAnsiTheme="minorHAnsi" w:cstheme="minorHAnsi"/>
          <w:sz w:val="22"/>
          <w:szCs w:val="22"/>
        </w:rPr>
        <w:t>.</w:t>
      </w:r>
      <w:r w:rsidRPr="003266D5">
        <w:rPr>
          <w:rFonts w:asciiTheme="minorHAnsi" w:hAnsiTheme="minorHAnsi" w:cstheme="minorHAnsi"/>
          <w:sz w:val="22"/>
          <w:szCs w:val="22"/>
        </w:rPr>
        <w:t xml:space="preserve"> Każde gniazdo zabezpieczone wyłącznikiem nadprądowym 16A o charakterystyce C, na każde 2 szt. gniazd zastosować wyłącznik różnicowoprądowy 25A/30mA. Zasilanie rozdzielnicy przelotowe</w:t>
      </w:r>
      <w:r w:rsidR="00DA4CAA" w:rsidRPr="003266D5">
        <w:rPr>
          <w:rFonts w:asciiTheme="minorHAnsi" w:hAnsiTheme="minorHAnsi" w:cstheme="minorHAnsi"/>
          <w:sz w:val="22"/>
          <w:szCs w:val="22"/>
        </w:rPr>
        <w:t>. Rozdzielnica zamykana na klucz uniwersalny</w:t>
      </w:r>
      <w:r w:rsidRPr="003266D5">
        <w:rPr>
          <w:rFonts w:asciiTheme="minorHAnsi" w:hAnsiTheme="minorHAnsi" w:cstheme="minorHAnsi"/>
          <w:sz w:val="22"/>
          <w:szCs w:val="22"/>
        </w:rPr>
        <w:t>). Montaż rozdzielnic w miejscach wskazanych przez Zamawiającego.</w:t>
      </w:r>
    </w:p>
    <w:p w:rsidR="002B284B" w:rsidRPr="003266D5" w:rsidRDefault="002B284B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>Zasilanie elektroenergetyczne rozdzielnic RP kablem YKY 5xl6mm2 z rozdzielnicy RG ( cztery obwody, na każdym obwodzie 6 szt. rozdzielnic RP zasilanych przelotowo). Całkowita długość linii kablowych około 800m.</w:t>
      </w:r>
    </w:p>
    <w:p w:rsidR="002B284B" w:rsidRPr="003266D5" w:rsidRDefault="002B284B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>Zasilenie elektroenergetyczne budynku sanitariatu z rozdzielnicy RG kablem YKY 5xl0mm2, długość linii kablowej około 90m.</w:t>
      </w:r>
    </w:p>
    <w:p w:rsidR="002B284B" w:rsidRPr="003266D5" w:rsidRDefault="002B284B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>Wykonanie dokumentacji powykonawczej</w:t>
      </w:r>
      <w:r w:rsidR="009B7E91" w:rsidRPr="003266D5">
        <w:rPr>
          <w:rFonts w:asciiTheme="minorHAnsi" w:hAnsiTheme="minorHAnsi" w:cstheme="minorHAnsi"/>
          <w:sz w:val="22"/>
          <w:szCs w:val="22"/>
        </w:rPr>
        <w:t xml:space="preserve"> w formie papierowej w 2 egzemplarzach.</w:t>
      </w:r>
    </w:p>
    <w:p w:rsidR="009B7E91" w:rsidRPr="003266D5" w:rsidRDefault="00DA4CAA" w:rsidP="003B5DB5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266D5">
        <w:rPr>
          <w:rFonts w:asciiTheme="minorHAnsi" w:hAnsiTheme="minorHAnsi" w:cstheme="minorHAnsi"/>
          <w:sz w:val="22"/>
          <w:szCs w:val="22"/>
        </w:rPr>
        <w:t>Po zakończeniu prac remontowych Wykonawca wykona wszystkie wymagane prawem pomiary sieci wraz z rozdzielnicami.</w:t>
      </w:r>
    </w:p>
    <w:p w:rsidR="009B7E91" w:rsidRPr="003266D5" w:rsidRDefault="009B7E91" w:rsidP="003266D5">
      <w:pPr>
        <w:spacing w:after="240" w:line="360" w:lineRule="auto"/>
        <w:jc w:val="both"/>
        <w:rPr>
          <w:rFonts w:eastAsia="Calibri" w:cstheme="minorHAnsi"/>
          <w:b/>
        </w:rPr>
      </w:pPr>
    </w:p>
    <w:p w:rsidR="00443E3D" w:rsidRPr="009B7E91" w:rsidRDefault="00443E3D" w:rsidP="003266D5">
      <w:pPr>
        <w:spacing w:after="240" w:line="360" w:lineRule="auto"/>
        <w:jc w:val="both"/>
        <w:rPr>
          <w:rFonts w:eastAsia="Calibri" w:cstheme="minorHAnsi"/>
          <w:b/>
        </w:rPr>
      </w:pPr>
    </w:p>
    <w:p w:rsidR="002A3EAA" w:rsidRPr="009B7E91" w:rsidRDefault="003B5DB5" w:rsidP="009B7E91">
      <w:pPr>
        <w:spacing w:line="240" w:lineRule="auto"/>
        <w:jc w:val="both"/>
        <w:rPr>
          <w:rFonts w:cstheme="minorHAnsi"/>
        </w:rPr>
      </w:pPr>
    </w:p>
    <w:sectPr w:rsidR="002A3EAA" w:rsidRPr="009B7E91" w:rsidSect="000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523"/>
    <w:multiLevelType w:val="multilevel"/>
    <w:tmpl w:val="ECD0AF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FA5B21"/>
    <w:multiLevelType w:val="hybridMultilevel"/>
    <w:tmpl w:val="0D165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FBD"/>
    <w:multiLevelType w:val="hybridMultilevel"/>
    <w:tmpl w:val="0D12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52E"/>
    <w:multiLevelType w:val="hybridMultilevel"/>
    <w:tmpl w:val="8FC60936"/>
    <w:lvl w:ilvl="0" w:tplc="C296899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47B55"/>
    <w:multiLevelType w:val="hybridMultilevel"/>
    <w:tmpl w:val="2BC0CE64"/>
    <w:lvl w:ilvl="0" w:tplc="83BC5E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C6E0E"/>
    <w:multiLevelType w:val="hybridMultilevel"/>
    <w:tmpl w:val="CB52A8C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4B"/>
    <w:rsid w:val="002B284B"/>
    <w:rsid w:val="003266D5"/>
    <w:rsid w:val="003B5DB5"/>
    <w:rsid w:val="003F1CC5"/>
    <w:rsid w:val="00443E3D"/>
    <w:rsid w:val="005C158E"/>
    <w:rsid w:val="009B7E91"/>
    <w:rsid w:val="00AF3510"/>
    <w:rsid w:val="00B134E2"/>
    <w:rsid w:val="00DA4CAA"/>
    <w:rsid w:val="00E535D2"/>
    <w:rsid w:val="00F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9380-2989-4A81-84A1-AC67CCF2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8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2B284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B284B"/>
    <w:pPr>
      <w:widowControl w:val="0"/>
      <w:shd w:val="clear" w:color="auto" w:fill="FFFFFF"/>
      <w:spacing w:after="600" w:line="0" w:lineRule="atLeast"/>
      <w:ind w:hanging="353"/>
    </w:pPr>
    <w:rPr>
      <w:rFonts w:ascii="Arial" w:eastAsia="Arial" w:hAnsi="Arial" w:cs="Arial"/>
      <w:sz w:val="18"/>
      <w:szCs w:val="18"/>
    </w:rPr>
  </w:style>
  <w:style w:type="character" w:customStyle="1" w:styleId="Heading23">
    <w:name w:val="Heading #2 (3)_"/>
    <w:basedOn w:val="Domylnaczcionkaakapitu"/>
    <w:link w:val="Heading230"/>
    <w:locked/>
    <w:rsid w:val="002B284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Heading230">
    <w:name w:val="Heading #2 (3)"/>
    <w:basedOn w:val="Normalny"/>
    <w:link w:val="Heading23"/>
    <w:rsid w:val="002B284B"/>
    <w:pPr>
      <w:widowControl w:val="0"/>
      <w:shd w:val="clear" w:color="auto" w:fill="FFFFFF"/>
      <w:spacing w:before="120" w:after="0" w:line="256" w:lineRule="exact"/>
      <w:ind w:firstLine="7"/>
      <w:jc w:val="both"/>
      <w:outlineLvl w:val="1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6</cp:revision>
  <dcterms:created xsi:type="dcterms:W3CDTF">2017-02-19T10:31:00Z</dcterms:created>
  <dcterms:modified xsi:type="dcterms:W3CDTF">2017-02-21T15:27:00Z</dcterms:modified>
</cp:coreProperties>
</file>