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C2" w:rsidRDefault="00A079C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Zał. nr 1 do zapytania ofertowego</w:t>
      </w:r>
    </w:p>
    <w:p w:rsidR="00C170D5" w:rsidRDefault="00C17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79C2" w:rsidRDefault="00C170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pis przedmiotu zamówienia WIM.271.2</w:t>
      </w:r>
      <w:r w:rsidR="00C535CF">
        <w:rPr>
          <w:rFonts w:ascii="Times New Roman" w:hAnsi="Times New Roman" w:cs="Times New Roman"/>
          <w:b/>
          <w:bCs/>
          <w:sz w:val="28"/>
          <w:szCs w:val="28"/>
        </w:rPr>
        <w:t>.83/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2016.</w:t>
      </w:r>
    </w:p>
    <w:p w:rsidR="00C170D5" w:rsidRDefault="00C170D5" w:rsidP="00C170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A079C2">
        <w:rPr>
          <w:rFonts w:ascii="Times New Roman" w:hAnsi="Times New Roman" w:cs="Times New Roman"/>
          <w:b/>
          <w:bCs/>
          <w:sz w:val="24"/>
          <w:szCs w:val="24"/>
        </w:rPr>
        <w:t>Tytuł zamówienia</w:t>
      </w:r>
      <w:r w:rsidR="00A07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6C7" w:rsidRDefault="00FE36C7" w:rsidP="007B1E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C170D5" w:rsidRPr="00C170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projektu budowlano - wykonawczego dla zadania: </w:t>
      </w:r>
    </w:p>
    <w:p w:rsidR="007B1E84" w:rsidRDefault="00FE36C7" w:rsidP="007B1E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„Obszar k</w:t>
      </w:r>
      <w:r w:rsidR="007B1E84">
        <w:rPr>
          <w:rFonts w:ascii="Times New Roman" w:hAnsi="Times New Roman" w:cs="Times New Roman"/>
          <w:bCs/>
        </w:rPr>
        <w:t xml:space="preserve">oncentracji usług w rejonie ulic </w:t>
      </w:r>
    </w:p>
    <w:p w:rsidR="00C170D5" w:rsidRPr="00F2361B" w:rsidRDefault="007B1E84" w:rsidP="007B1E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Wojska Polskiego i Bałtyckiej w Świnoujściu</w:t>
      </w:r>
      <w:r w:rsidR="00FE36C7">
        <w:rPr>
          <w:rFonts w:ascii="Times New Roman" w:hAnsi="Times New Roman" w:cs="Times New Roman"/>
          <w:bCs/>
        </w:rPr>
        <w:t xml:space="preserve"> – ETAP I: zagospodarowanie terenu zaplecza komunikacyjnego</w:t>
      </w:r>
      <w:r>
        <w:rPr>
          <w:rFonts w:ascii="Times New Roman" w:hAnsi="Times New Roman" w:cs="Times New Roman"/>
          <w:bCs/>
        </w:rPr>
        <w:t>”</w:t>
      </w:r>
      <w:r w:rsidR="00C170D5" w:rsidRPr="00F2361B">
        <w:rPr>
          <w:rFonts w:ascii="Times New Roman" w:hAnsi="Times New Roman" w:cs="Times New Roman"/>
          <w:b/>
          <w:bCs/>
        </w:rPr>
        <w:t>.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Informacja ogólna wprowadzająca.</w:t>
      </w:r>
    </w:p>
    <w:p w:rsidR="00A079C2" w:rsidRDefault="007B1E84" w:rsidP="00691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miasta Świnoujście, którego dotyczy opracowania, położony jest w  rejonie granicy z Republik</w:t>
      </w:r>
      <w:r w:rsidR="00FE36C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Federaln</w:t>
      </w:r>
      <w:r w:rsidR="00FE36C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Niemiec, objęty jest miejscowym planem zagospodarowania przestrzennego miasta ( jednostka obszarowa II) i zatwierdzony uchwałą nr  XXVI/206/2012 Rady Miasta Świnoujście z dnia 21 czerwca 2012r. (ogłoszenie - Dz. Urzędowy Województwa Zachodniopomorskiego z dnia 7 sierpnia 2012r.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1858). Teren objęty opracowaniem  obejmuje </w:t>
      </w:r>
      <w:r w:rsidR="006910F3">
        <w:rPr>
          <w:rFonts w:ascii="Times New Roman" w:hAnsi="Times New Roman" w:cs="Times New Roman"/>
          <w:sz w:val="24"/>
          <w:szCs w:val="24"/>
        </w:rPr>
        <w:t xml:space="preserve">jedynie </w:t>
      </w:r>
      <w:r>
        <w:rPr>
          <w:rFonts w:ascii="Times New Roman" w:hAnsi="Times New Roman" w:cs="Times New Roman"/>
          <w:sz w:val="24"/>
          <w:szCs w:val="24"/>
        </w:rPr>
        <w:t>część obszaru oznaczonego</w:t>
      </w:r>
      <w:r w:rsidR="00FE36C7">
        <w:rPr>
          <w:rFonts w:ascii="Times New Roman" w:hAnsi="Times New Roman" w:cs="Times New Roman"/>
          <w:sz w:val="24"/>
          <w:szCs w:val="24"/>
        </w:rPr>
        <w:t xml:space="preserve"> w planie </w:t>
      </w:r>
      <w:r>
        <w:rPr>
          <w:rFonts w:ascii="Times New Roman" w:hAnsi="Times New Roman" w:cs="Times New Roman"/>
          <w:sz w:val="24"/>
          <w:szCs w:val="24"/>
        </w:rPr>
        <w:t xml:space="preserve"> jako CM/U.II.A.03</w:t>
      </w:r>
      <w:r w:rsidR="006910F3">
        <w:rPr>
          <w:rFonts w:ascii="Times New Roman" w:hAnsi="Times New Roman" w:cs="Times New Roman"/>
          <w:sz w:val="24"/>
          <w:szCs w:val="24"/>
        </w:rPr>
        <w:t xml:space="preserve">, w zakresie </w:t>
      </w:r>
      <w:r w:rsidR="0003029E">
        <w:rPr>
          <w:rFonts w:ascii="Times New Roman" w:hAnsi="Times New Roman" w:cs="Times New Roman"/>
          <w:sz w:val="24"/>
          <w:szCs w:val="24"/>
        </w:rPr>
        <w:t xml:space="preserve">oznaczonym na załączniku graficznym </w:t>
      </w:r>
      <w:r w:rsidR="00C535CF">
        <w:rPr>
          <w:rFonts w:ascii="Times New Roman" w:hAnsi="Times New Roman" w:cs="Times New Roman"/>
          <w:sz w:val="24"/>
          <w:szCs w:val="24"/>
        </w:rPr>
        <w:t>(</w:t>
      </w:r>
      <w:r w:rsidR="0003029E">
        <w:rPr>
          <w:rFonts w:ascii="Times New Roman" w:hAnsi="Times New Roman" w:cs="Times New Roman"/>
          <w:sz w:val="24"/>
          <w:szCs w:val="24"/>
        </w:rPr>
        <w:t>poprzez zakreskowanie</w:t>
      </w:r>
      <w:r w:rsidR="00C535CF">
        <w:rPr>
          <w:rFonts w:ascii="Times New Roman" w:hAnsi="Times New Roman" w:cs="Times New Roman"/>
          <w:sz w:val="24"/>
          <w:szCs w:val="24"/>
        </w:rPr>
        <w:t>)</w:t>
      </w:r>
      <w:r w:rsidR="0070606B">
        <w:rPr>
          <w:rFonts w:ascii="Times New Roman" w:hAnsi="Times New Roman" w:cs="Times New Roman"/>
          <w:sz w:val="24"/>
          <w:szCs w:val="24"/>
        </w:rPr>
        <w:t xml:space="preserve"> w zakresie placów, komunikacji pieszej i samochodowej</w:t>
      </w:r>
      <w:r w:rsidR="00345FDD">
        <w:rPr>
          <w:rFonts w:ascii="Times New Roman" w:hAnsi="Times New Roman" w:cs="Times New Roman"/>
          <w:sz w:val="24"/>
          <w:szCs w:val="24"/>
        </w:rPr>
        <w:t xml:space="preserve"> oraz </w:t>
      </w:r>
      <w:r w:rsidR="00981603">
        <w:rPr>
          <w:rFonts w:ascii="Times New Roman" w:hAnsi="Times New Roman" w:cs="Times New Roman"/>
          <w:sz w:val="24"/>
          <w:szCs w:val="24"/>
        </w:rPr>
        <w:t xml:space="preserve"> </w:t>
      </w:r>
      <w:r w:rsidR="0070606B">
        <w:rPr>
          <w:rFonts w:ascii="Times New Roman" w:hAnsi="Times New Roman" w:cs="Times New Roman"/>
          <w:sz w:val="24"/>
          <w:szCs w:val="24"/>
        </w:rPr>
        <w:t xml:space="preserve"> miejsc postojowych</w:t>
      </w:r>
      <w:r w:rsidR="00345FDD">
        <w:rPr>
          <w:rFonts w:ascii="Times New Roman" w:hAnsi="Times New Roman" w:cs="Times New Roman"/>
          <w:sz w:val="24"/>
          <w:szCs w:val="24"/>
        </w:rPr>
        <w:t xml:space="preserve">.  </w:t>
      </w:r>
      <w:r w:rsidR="00981603">
        <w:rPr>
          <w:rFonts w:ascii="Times New Roman" w:hAnsi="Times New Roman" w:cs="Times New Roman"/>
          <w:sz w:val="24"/>
          <w:szCs w:val="24"/>
        </w:rPr>
        <w:t>D</w:t>
      </w:r>
      <w:r w:rsidR="006910F3">
        <w:rPr>
          <w:rFonts w:ascii="Times New Roman" w:hAnsi="Times New Roman" w:cs="Times New Roman"/>
          <w:sz w:val="24"/>
          <w:szCs w:val="24"/>
        </w:rPr>
        <w:t>ojazd do terenu</w:t>
      </w:r>
      <w:r w:rsidR="00981603">
        <w:rPr>
          <w:rFonts w:ascii="Times New Roman" w:hAnsi="Times New Roman" w:cs="Times New Roman"/>
          <w:sz w:val="24"/>
          <w:szCs w:val="24"/>
        </w:rPr>
        <w:t xml:space="preserve"> </w:t>
      </w:r>
      <w:r w:rsidR="00345FDD">
        <w:rPr>
          <w:rFonts w:ascii="Times New Roman" w:hAnsi="Times New Roman" w:cs="Times New Roman"/>
          <w:sz w:val="24"/>
          <w:szCs w:val="24"/>
        </w:rPr>
        <w:t xml:space="preserve">przewiduje się </w:t>
      </w:r>
      <w:r w:rsidR="00981603">
        <w:rPr>
          <w:rFonts w:ascii="Times New Roman" w:hAnsi="Times New Roman" w:cs="Times New Roman"/>
          <w:sz w:val="24"/>
          <w:szCs w:val="24"/>
        </w:rPr>
        <w:t xml:space="preserve"> od ul. Bałtyckiej zaś dodatkowo k</w:t>
      </w:r>
      <w:r w:rsidR="00854911">
        <w:rPr>
          <w:rFonts w:ascii="Times New Roman" w:hAnsi="Times New Roman" w:cs="Times New Roman"/>
          <w:sz w:val="24"/>
          <w:szCs w:val="24"/>
        </w:rPr>
        <w:t>omunikacja piesza przewidziana jest od ul. Wojska Polskiego – kładką lub przejściem podziemnym</w:t>
      </w:r>
      <w:r w:rsidR="00345FDD">
        <w:rPr>
          <w:rFonts w:ascii="Times New Roman" w:hAnsi="Times New Roman" w:cs="Times New Roman"/>
          <w:sz w:val="24"/>
          <w:szCs w:val="24"/>
        </w:rPr>
        <w:t xml:space="preserve"> </w:t>
      </w:r>
      <w:r w:rsidR="00854911">
        <w:rPr>
          <w:rFonts w:ascii="Times New Roman" w:hAnsi="Times New Roman" w:cs="Times New Roman"/>
          <w:sz w:val="24"/>
          <w:szCs w:val="24"/>
        </w:rPr>
        <w:t>( II.A.06.1 - jest to jedynie informacja</w:t>
      </w:r>
      <w:r w:rsidR="00C535CF">
        <w:rPr>
          <w:rFonts w:ascii="Times New Roman" w:hAnsi="Times New Roman" w:cs="Times New Roman"/>
          <w:sz w:val="24"/>
          <w:szCs w:val="24"/>
        </w:rPr>
        <w:t>,</w:t>
      </w:r>
      <w:r w:rsidR="00854911">
        <w:rPr>
          <w:rFonts w:ascii="Times New Roman" w:hAnsi="Times New Roman" w:cs="Times New Roman"/>
          <w:sz w:val="24"/>
          <w:szCs w:val="24"/>
        </w:rPr>
        <w:t xml:space="preserve"> wynikająca z zapisów planu</w:t>
      </w:r>
      <w:r w:rsidR="00C535CF">
        <w:rPr>
          <w:rFonts w:ascii="Times New Roman" w:hAnsi="Times New Roman" w:cs="Times New Roman"/>
          <w:sz w:val="24"/>
          <w:szCs w:val="24"/>
        </w:rPr>
        <w:t xml:space="preserve"> i</w:t>
      </w:r>
      <w:r w:rsidR="00854911">
        <w:rPr>
          <w:rFonts w:ascii="Times New Roman" w:hAnsi="Times New Roman" w:cs="Times New Roman"/>
          <w:sz w:val="24"/>
          <w:szCs w:val="24"/>
        </w:rPr>
        <w:t xml:space="preserve"> pozwalająca w granicach opracowania przewidzieć </w:t>
      </w:r>
      <w:r w:rsidR="00981603">
        <w:rPr>
          <w:rFonts w:ascii="Times New Roman" w:hAnsi="Times New Roman" w:cs="Times New Roman"/>
          <w:sz w:val="24"/>
          <w:szCs w:val="24"/>
        </w:rPr>
        <w:t>skomunikowanie dla pieszych</w:t>
      </w:r>
      <w:r w:rsidR="00854911">
        <w:rPr>
          <w:rFonts w:ascii="Times New Roman" w:hAnsi="Times New Roman" w:cs="Times New Roman"/>
          <w:sz w:val="24"/>
          <w:szCs w:val="24"/>
        </w:rPr>
        <w:t>).</w:t>
      </w:r>
    </w:p>
    <w:p w:rsidR="00473EF6" w:rsidRDefault="00854911" w:rsidP="00854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objęty </w:t>
      </w:r>
      <w:r w:rsidR="00981603">
        <w:rPr>
          <w:rFonts w:ascii="Times New Roman" w:hAnsi="Times New Roman" w:cs="Times New Roman"/>
          <w:sz w:val="24"/>
          <w:szCs w:val="24"/>
        </w:rPr>
        <w:t>opracowaniem</w:t>
      </w:r>
      <w:r>
        <w:rPr>
          <w:rFonts w:ascii="Times New Roman" w:hAnsi="Times New Roman" w:cs="Times New Roman"/>
          <w:sz w:val="24"/>
          <w:szCs w:val="24"/>
        </w:rPr>
        <w:t xml:space="preserve"> położony jest w  strefie „C” ochrony uzdrowiskowej,  częściowo w obszarze górniczym i terenie górniczym oraz w obszarze NATURA 2000. </w:t>
      </w:r>
    </w:p>
    <w:p w:rsidR="00A079C2" w:rsidRDefault="00854911" w:rsidP="00854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</w:t>
      </w:r>
      <w:r w:rsidR="00473EF6">
        <w:rPr>
          <w:rFonts w:ascii="Times New Roman" w:hAnsi="Times New Roman" w:cs="Times New Roman"/>
          <w:sz w:val="24"/>
          <w:szCs w:val="24"/>
        </w:rPr>
        <w:t xml:space="preserve">e zagospodarowanie </w:t>
      </w:r>
      <w:r>
        <w:rPr>
          <w:rFonts w:ascii="Times New Roman" w:hAnsi="Times New Roman" w:cs="Times New Roman"/>
          <w:sz w:val="24"/>
          <w:szCs w:val="24"/>
        </w:rPr>
        <w:t xml:space="preserve">terenu:  na części zlokalizowany parking ziemny dla poj. osobowych, </w:t>
      </w:r>
      <w:r w:rsidR="0047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reszta </w:t>
      </w:r>
      <w:r w:rsidR="00473EF6">
        <w:rPr>
          <w:rFonts w:ascii="Times New Roman" w:hAnsi="Times New Roman" w:cs="Times New Roman"/>
          <w:sz w:val="24"/>
          <w:szCs w:val="24"/>
        </w:rPr>
        <w:t xml:space="preserve">obszaru </w:t>
      </w:r>
      <w:r>
        <w:rPr>
          <w:rFonts w:ascii="Times New Roman" w:hAnsi="Times New Roman" w:cs="Times New Roman"/>
          <w:sz w:val="24"/>
          <w:szCs w:val="24"/>
        </w:rPr>
        <w:t>zadrzewiona z pozostałościami po betonowych budowlach podziemnych.</w:t>
      </w:r>
    </w:p>
    <w:p w:rsidR="00A079C2" w:rsidRDefault="00A07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Zakres przedmiotu zamówienia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</w:p>
    <w:p w:rsidR="0026069C" w:rsidRDefault="00A079C2" w:rsidP="00BC7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854911">
        <w:rPr>
          <w:rFonts w:ascii="Times New Roman" w:hAnsi="Times New Roman" w:cs="Times New Roman"/>
          <w:b/>
          <w:bCs/>
          <w:sz w:val="24"/>
          <w:szCs w:val="24"/>
        </w:rPr>
        <w:t xml:space="preserve">wykonanie koncepcji </w:t>
      </w:r>
      <w:r w:rsidR="00854911" w:rsidRPr="00854911">
        <w:rPr>
          <w:rFonts w:ascii="Times New Roman" w:hAnsi="Times New Roman" w:cs="Times New Roman"/>
          <w:bCs/>
          <w:sz w:val="24"/>
          <w:szCs w:val="24"/>
        </w:rPr>
        <w:t xml:space="preserve">zagospodarowania </w:t>
      </w:r>
      <w:r w:rsidR="00854911">
        <w:rPr>
          <w:rFonts w:ascii="Times New Roman" w:hAnsi="Times New Roman" w:cs="Times New Roman"/>
          <w:bCs/>
          <w:sz w:val="24"/>
          <w:szCs w:val="24"/>
        </w:rPr>
        <w:t xml:space="preserve"> terenu CM/U.II.A.03 w zakresie:</w:t>
      </w:r>
    </w:p>
    <w:p w:rsidR="0026069C" w:rsidRDefault="00854911" w:rsidP="00BC7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69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37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69C">
        <w:rPr>
          <w:rFonts w:ascii="Times New Roman" w:hAnsi="Times New Roman" w:cs="Times New Roman"/>
          <w:bCs/>
          <w:sz w:val="24"/>
          <w:szCs w:val="24"/>
        </w:rPr>
        <w:t xml:space="preserve">całości </w:t>
      </w:r>
      <w:r w:rsidR="00237661">
        <w:rPr>
          <w:rFonts w:ascii="Times New Roman" w:hAnsi="Times New Roman" w:cs="Times New Roman"/>
          <w:bCs/>
          <w:sz w:val="24"/>
          <w:szCs w:val="24"/>
        </w:rPr>
        <w:t>obszaru</w:t>
      </w:r>
      <w:r w:rsidR="00345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69C">
        <w:rPr>
          <w:rFonts w:ascii="Times New Roman" w:hAnsi="Times New Roman" w:cs="Times New Roman"/>
          <w:bCs/>
          <w:sz w:val="24"/>
          <w:szCs w:val="24"/>
        </w:rPr>
        <w:t>oznaczone</w:t>
      </w:r>
      <w:r w:rsidR="00345FDD">
        <w:rPr>
          <w:rFonts w:ascii="Times New Roman" w:hAnsi="Times New Roman" w:cs="Times New Roman"/>
          <w:bCs/>
          <w:sz w:val="24"/>
          <w:szCs w:val="24"/>
        </w:rPr>
        <w:t>go</w:t>
      </w:r>
      <w:r w:rsidR="0026069C">
        <w:rPr>
          <w:rFonts w:ascii="Times New Roman" w:hAnsi="Times New Roman" w:cs="Times New Roman"/>
          <w:bCs/>
          <w:sz w:val="24"/>
          <w:szCs w:val="24"/>
        </w:rPr>
        <w:t xml:space="preserve"> jako </w:t>
      </w:r>
      <w:r>
        <w:rPr>
          <w:rFonts w:ascii="Times New Roman" w:hAnsi="Times New Roman" w:cs="Times New Roman"/>
          <w:bCs/>
          <w:sz w:val="24"/>
          <w:szCs w:val="24"/>
        </w:rPr>
        <w:t>II.A.03/4</w:t>
      </w:r>
      <w:r w:rsidR="00981603">
        <w:rPr>
          <w:rFonts w:ascii="Times New Roman" w:hAnsi="Times New Roman" w:cs="Times New Roman"/>
          <w:bCs/>
          <w:sz w:val="24"/>
          <w:szCs w:val="24"/>
        </w:rPr>
        <w:t>,</w:t>
      </w:r>
    </w:p>
    <w:p w:rsidR="00614429" w:rsidRDefault="00345FDD" w:rsidP="00223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69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37661">
        <w:rPr>
          <w:rFonts w:ascii="Times New Roman" w:hAnsi="Times New Roman" w:cs="Times New Roman"/>
          <w:bCs/>
          <w:sz w:val="24"/>
          <w:szCs w:val="24"/>
        </w:rPr>
        <w:t xml:space="preserve"> całości obszaru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69C">
        <w:rPr>
          <w:rFonts w:ascii="Times New Roman" w:hAnsi="Times New Roman" w:cs="Times New Roman"/>
          <w:bCs/>
          <w:sz w:val="24"/>
          <w:szCs w:val="24"/>
        </w:rPr>
        <w:t xml:space="preserve"> oznaczone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="0026069C">
        <w:rPr>
          <w:rFonts w:ascii="Times New Roman" w:hAnsi="Times New Roman" w:cs="Times New Roman"/>
          <w:bCs/>
          <w:sz w:val="24"/>
          <w:szCs w:val="24"/>
        </w:rPr>
        <w:t xml:space="preserve"> jako II.A.03/3</w:t>
      </w:r>
      <w:r w:rsidR="00237661">
        <w:rPr>
          <w:rFonts w:ascii="Times New Roman" w:hAnsi="Times New Roman" w:cs="Times New Roman"/>
          <w:bCs/>
          <w:sz w:val="24"/>
          <w:szCs w:val="24"/>
        </w:rPr>
        <w:t xml:space="preserve"> w sposób następujący: wskazać na planie </w:t>
      </w:r>
      <w:r w:rsidR="00237661">
        <w:rPr>
          <w:rFonts w:ascii="Times New Roman" w:hAnsi="Times New Roman" w:cs="Times New Roman"/>
          <w:bCs/>
          <w:sz w:val="24"/>
          <w:szCs w:val="24"/>
        </w:rPr>
        <w:br/>
        <w:t xml:space="preserve">     koncepcji  teren przeznaczony na targowisko zaś pozostały teren zagospodarować </w:t>
      </w:r>
      <w:r w:rsidR="00237661">
        <w:rPr>
          <w:rFonts w:ascii="Times New Roman" w:hAnsi="Times New Roman" w:cs="Times New Roman"/>
          <w:bCs/>
          <w:sz w:val="24"/>
          <w:szCs w:val="24"/>
        </w:rPr>
        <w:br/>
        <w:t xml:space="preserve">     zgodnie z zapisem </w:t>
      </w:r>
      <w:proofErr w:type="spellStart"/>
      <w:r w:rsidR="00237661">
        <w:rPr>
          <w:rFonts w:ascii="Times New Roman" w:hAnsi="Times New Roman" w:cs="Times New Roman"/>
          <w:bCs/>
          <w:sz w:val="24"/>
          <w:szCs w:val="24"/>
        </w:rPr>
        <w:t>mpzp</w:t>
      </w:r>
      <w:proofErr w:type="spellEnd"/>
      <w:r w:rsidR="002376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7661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="00164ED7">
        <w:rPr>
          <w:rFonts w:ascii="Times New Roman" w:hAnsi="Times New Roman" w:cs="Times New Roman"/>
          <w:bCs/>
          <w:sz w:val="24"/>
          <w:szCs w:val="24"/>
        </w:rPr>
        <w:t xml:space="preserve">Zamawiający przewiduje </w:t>
      </w:r>
      <w:r w:rsidR="00237661">
        <w:rPr>
          <w:rFonts w:ascii="Times New Roman" w:hAnsi="Times New Roman" w:cs="Times New Roman"/>
          <w:bCs/>
          <w:sz w:val="24"/>
          <w:szCs w:val="24"/>
        </w:rPr>
        <w:t xml:space="preserve">okres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7661">
        <w:rPr>
          <w:rFonts w:ascii="Times New Roman" w:hAnsi="Times New Roman" w:cs="Times New Roman"/>
          <w:bCs/>
          <w:sz w:val="24"/>
          <w:szCs w:val="24"/>
        </w:rPr>
        <w:t>-ch</w:t>
      </w:r>
      <w:r>
        <w:rPr>
          <w:rFonts w:ascii="Times New Roman" w:hAnsi="Times New Roman" w:cs="Times New Roman"/>
          <w:bCs/>
          <w:sz w:val="24"/>
          <w:szCs w:val="24"/>
        </w:rPr>
        <w:t xml:space="preserve"> tygodni</w:t>
      </w:r>
      <w:r w:rsidR="00BC7F35">
        <w:rPr>
          <w:rFonts w:ascii="Times New Roman" w:hAnsi="Times New Roman" w:cs="Times New Roman"/>
          <w:bCs/>
          <w:sz w:val="24"/>
          <w:szCs w:val="24"/>
        </w:rPr>
        <w:t xml:space="preserve"> od daty podpisania umowy  na  </w:t>
      </w:r>
      <w:r w:rsidR="008E5724">
        <w:rPr>
          <w:rFonts w:ascii="Times New Roman" w:hAnsi="Times New Roman" w:cs="Times New Roman"/>
          <w:bCs/>
          <w:sz w:val="24"/>
          <w:szCs w:val="24"/>
        </w:rPr>
        <w:t xml:space="preserve">przygotowanie </w:t>
      </w:r>
      <w:r w:rsidR="00FB72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5724">
        <w:rPr>
          <w:rFonts w:ascii="Times New Roman" w:hAnsi="Times New Roman" w:cs="Times New Roman"/>
          <w:bCs/>
          <w:sz w:val="24"/>
          <w:szCs w:val="24"/>
        </w:rPr>
        <w:t>koncepcji</w:t>
      </w:r>
      <w:r w:rsidR="00FB72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1C45">
        <w:rPr>
          <w:rFonts w:ascii="Times New Roman" w:hAnsi="Times New Roman" w:cs="Times New Roman"/>
          <w:bCs/>
          <w:sz w:val="24"/>
          <w:szCs w:val="24"/>
        </w:rPr>
        <w:t>Termin prezentacji</w:t>
      </w:r>
      <w:r w:rsidR="00FB724C">
        <w:rPr>
          <w:rFonts w:ascii="Times New Roman" w:hAnsi="Times New Roman" w:cs="Times New Roman"/>
          <w:bCs/>
          <w:sz w:val="24"/>
          <w:szCs w:val="24"/>
        </w:rPr>
        <w:t xml:space="preserve"> koncepcji </w:t>
      </w:r>
      <w:r w:rsidR="00B31C45">
        <w:rPr>
          <w:rFonts w:ascii="Times New Roman" w:hAnsi="Times New Roman" w:cs="Times New Roman"/>
          <w:bCs/>
          <w:sz w:val="24"/>
          <w:szCs w:val="24"/>
        </w:rPr>
        <w:t xml:space="preserve"> zostanie uzgodniony obustronnie po zgłoszeniu gotowości przez Wykonawcę. </w:t>
      </w:r>
      <w:r w:rsidR="00A079C2">
        <w:rPr>
          <w:rFonts w:ascii="Times New Roman" w:hAnsi="Times New Roman" w:cs="Times New Roman"/>
          <w:sz w:val="24"/>
          <w:szCs w:val="24"/>
        </w:rPr>
        <w:t xml:space="preserve">W dacie zgłoszenia Wykonawca  dostarczy Zamawiającemu wersję elektroniczną  koncepcji zaś wersję </w:t>
      </w:r>
      <w:r w:rsidR="00FB724C">
        <w:rPr>
          <w:rFonts w:ascii="Times New Roman" w:hAnsi="Times New Roman" w:cs="Times New Roman"/>
          <w:sz w:val="24"/>
          <w:szCs w:val="24"/>
        </w:rPr>
        <w:t>drukowana</w:t>
      </w:r>
      <w:r w:rsidR="00A079C2">
        <w:rPr>
          <w:rFonts w:ascii="Times New Roman" w:hAnsi="Times New Roman" w:cs="Times New Roman"/>
          <w:sz w:val="24"/>
          <w:szCs w:val="24"/>
        </w:rPr>
        <w:t xml:space="preserve"> przedstawi w dniu  prezentacji. 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koncepcji</w:t>
      </w:r>
      <w:r w:rsidR="00B31C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drukowanej  2 egz. + wersja PDF tożsama z wydrukiem + opis edytowalny +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b) sporządzenie mapy</w:t>
      </w:r>
      <w:r>
        <w:rPr>
          <w:rFonts w:ascii="Times New Roman" w:hAnsi="Times New Roman" w:cs="Times New Roman"/>
          <w:sz w:val="24"/>
          <w:szCs w:val="24"/>
        </w:rPr>
        <w:t xml:space="preserve"> do celów projektowych,</w:t>
      </w:r>
    </w:p>
    <w:p w:rsidR="00A079C2" w:rsidRPr="00B31C45" w:rsidRDefault="00A07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C45">
        <w:rPr>
          <w:rFonts w:ascii="Times New Roman" w:hAnsi="Times New Roman" w:cs="Times New Roman"/>
          <w:b/>
          <w:sz w:val="24"/>
          <w:szCs w:val="24"/>
        </w:rPr>
        <w:t>wykonanie geotechnicznych badań podłoża gruntowego</w:t>
      </w:r>
    </w:p>
    <w:p w:rsidR="00223DD8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wykonanie projektu budowlano-wykonawczego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4E3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FB724C">
        <w:rPr>
          <w:rFonts w:ascii="Times New Roman" w:hAnsi="Times New Roman" w:cs="Times New Roman"/>
          <w:sz w:val="24"/>
          <w:szCs w:val="24"/>
        </w:rPr>
        <w:t>terenu na podstawie pisemnie zatwierdzonej  przez Zamawiającego koncepcji</w:t>
      </w:r>
      <w:r w:rsidR="00223DD8">
        <w:rPr>
          <w:rFonts w:ascii="Times New Roman" w:hAnsi="Times New Roman" w:cs="Times New Roman"/>
          <w:sz w:val="24"/>
          <w:szCs w:val="24"/>
        </w:rPr>
        <w:t xml:space="preserve"> ( w obszarze II.A.03/3 teren przeznaczony na  obiekty kubaturowe należy – jak w koncepcji – zaznaczyć).</w:t>
      </w:r>
    </w:p>
    <w:p w:rsidR="00C0572F" w:rsidRDefault="00DC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powinien obejmować: zagospodarowanie terenu w branży drogowej, odwodnienia, oświetlenia, usunięcia ew. kolizji,  zieleni ( w tym: aktualizacji inwentaryzacji zieleni będącej w posiadaniu Zamawiającego wraz ze wskazaniem drzewostanu do usunięcia),</w:t>
      </w:r>
      <w:r w:rsidR="00C9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wskazaniem rodzajów elementów małej architektury</w:t>
      </w:r>
      <w:r w:rsidR="00C90721">
        <w:rPr>
          <w:rFonts w:ascii="Times New Roman" w:hAnsi="Times New Roman" w:cs="Times New Roman"/>
          <w:sz w:val="24"/>
          <w:szCs w:val="24"/>
        </w:rPr>
        <w:t>.</w:t>
      </w:r>
      <w:r w:rsidR="00A079C2">
        <w:rPr>
          <w:rFonts w:ascii="Times New Roman" w:hAnsi="Times New Roman" w:cs="Times New Roman"/>
          <w:sz w:val="24"/>
          <w:szCs w:val="24"/>
        </w:rPr>
        <w:t xml:space="preserve"> Projekt mus</w:t>
      </w:r>
      <w:r w:rsidR="00C90721">
        <w:rPr>
          <w:rFonts w:ascii="Times New Roman" w:hAnsi="Times New Roman" w:cs="Times New Roman"/>
          <w:sz w:val="24"/>
          <w:szCs w:val="24"/>
        </w:rPr>
        <w:t>i</w:t>
      </w:r>
      <w:r w:rsidR="00A079C2">
        <w:rPr>
          <w:rFonts w:ascii="Times New Roman" w:hAnsi="Times New Roman" w:cs="Times New Roman"/>
          <w:sz w:val="24"/>
          <w:szCs w:val="24"/>
        </w:rPr>
        <w:t xml:space="preserve"> być </w:t>
      </w:r>
      <w:r w:rsidR="00C90721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A079C2">
        <w:rPr>
          <w:rFonts w:ascii="Times New Roman" w:hAnsi="Times New Roman" w:cs="Times New Roman"/>
          <w:sz w:val="24"/>
          <w:szCs w:val="24"/>
        </w:rPr>
        <w:t xml:space="preserve">zgodne z przepisami, w tym techniczno-budowlanymi oraz środowiskowymi a także z rozporządzeniem w sprawie szczegółowego zakresu i formy projektu budowlanego (ostatnie rozporządzenie zmieniające: Dz.U. z 7 października 2015r. poz. 1554); </w:t>
      </w:r>
    </w:p>
    <w:p w:rsidR="00A079C2" w:rsidRDefault="00C05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079C2">
        <w:rPr>
          <w:rFonts w:ascii="Times New Roman" w:hAnsi="Times New Roman" w:cs="Times New Roman"/>
          <w:sz w:val="24"/>
          <w:szCs w:val="24"/>
        </w:rPr>
        <w:t xml:space="preserve">lość egzemplarzy drukowanych </w:t>
      </w:r>
      <w:r>
        <w:rPr>
          <w:rFonts w:ascii="Times New Roman" w:hAnsi="Times New Roman" w:cs="Times New Roman"/>
          <w:sz w:val="24"/>
          <w:szCs w:val="24"/>
        </w:rPr>
        <w:t xml:space="preserve">poszczególnych branż </w:t>
      </w:r>
      <w:r w:rsidR="00A079C2">
        <w:rPr>
          <w:rFonts w:ascii="Times New Roman" w:hAnsi="Times New Roman" w:cs="Times New Roman"/>
          <w:sz w:val="24"/>
          <w:szCs w:val="24"/>
        </w:rPr>
        <w:t>– po 5 + wersja elektroniczna w PDF tożsama z wersją drukowaną + wersja edytowalna  +</w:t>
      </w:r>
      <w:proofErr w:type="spellStart"/>
      <w:r w:rsidR="00A079C2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A079C2"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opracowanie specyfikacji technicznych</w:t>
      </w:r>
      <w:r>
        <w:rPr>
          <w:rFonts w:ascii="Times New Roman" w:hAnsi="Times New Roman" w:cs="Times New Roman"/>
          <w:sz w:val="24"/>
          <w:szCs w:val="24"/>
        </w:rPr>
        <w:t xml:space="preserve">  wykonania i odbioru robót </w:t>
      </w:r>
      <w:r>
        <w:rPr>
          <w:rFonts w:ascii="Times New Roman" w:hAnsi="Times New Roman" w:cs="Times New Roman"/>
          <w:b/>
          <w:bCs/>
          <w:sz w:val="24"/>
          <w:szCs w:val="24"/>
        </w:rPr>
        <w:t>oraz przedmiarów robót</w:t>
      </w:r>
      <w:r>
        <w:rPr>
          <w:rFonts w:ascii="Times New Roman" w:hAnsi="Times New Roman" w:cs="Times New Roman"/>
          <w:sz w:val="24"/>
          <w:szCs w:val="24"/>
        </w:rPr>
        <w:t xml:space="preserve"> dla poszczególnych branż  – zgodnie z rozporządzeniem Ministra Infrastruktury z dnia 2 września 2004r. w sprawie szczegółowego zakresu i formy dokumentacji projektowej, specyfikacji technicznych wykonania i odbioru robót budowlanych oraz programu funkcjonalno-użytkowego ( Dz.U. z 2004r. nr 202 poz. 2072); ilość egzemplarzy drukowanych – po 2 + wersja elektroniczna w PDF tożsama z drukowaną + wersja edytowalna +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sporządzenie kosztorysów inwestorskich </w:t>
      </w:r>
      <w:r w:rsidR="00C90721">
        <w:rPr>
          <w:rFonts w:ascii="Times New Roman" w:hAnsi="Times New Roman" w:cs="Times New Roman"/>
          <w:b/>
          <w:bCs/>
          <w:sz w:val="24"/>
          <w:szCs w:val="24"/>
        </w:rPr>
        <w:t>branżowych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( Dz.U. z  2004r. nr 130 poz. 1389) - ilość egzemplarzy drukowanych 2+ wersja elektroniczna w PDF tożsama z drukowaną +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g)  wykonanie</w:t>
      </w:r>
      <w:r>
        <w:rPr>
          <w:rFonts w:ascii="Times New Roman" w:hAnsi="Times New Roman" w:cs="Times New Roman"/>
          <w:sz w:val="24"/>
          <w:szCs w:val="24"/>
        </w:rPr>
        <w:t xml:space="preserve">  wszelkich innych, powyżej nie wymienionych, opracowań uzupełniających i  uzgodnień dokumentacji, decyzji i postanowień umożliwiających Zamawiającemu pozyskanie decyzji realizacyjnej a następnie wybór wykonawcy robót budowlanych w oparciu o ustawę Prawo zamówień publicznych. 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h)  pełnienie nadzoru autorskiego</w:t>
      </w:r>
      <w:r>
        <w:rPr>
          <w:rFonts w:ascii="Times New Roman" w:hAnsi="Times New Roman" w:cs="Times New Roman"/>
          <w:sz w:val="24"/>
          <w:szCs w:val="24"/>
        </w:rPr>
        <w:t xml:space="preserve">  w dacie realizacji inwestycji: Zamawiający szacuje, że czas wykonywania robót budowlanych związanych z </w:t>
      </w:r>
      <w:r w:rsidR="00C90721">
        <w:rPr>
          <w:rFonts w:ascii="Times New Roman" w:hAnsi="Times New Roman" w:cs="Times New Roman"/>
          <w:sz w:val="24"/>
          <w:szCs w:val="24"/>
        </w:rPr>
        <w:t xml:space="preserve">inwestycją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2F">
        <w:rPr>
          <w:rFonts w:ascii="Times New Roman" w:hAnsi="Times New Roman" w:cs="Times New Roman"/>
          <w:sz w:val="24"/>
          <w:szCs w:val="24"/>
        </w:rPr>
        <w:t xml:space="preserve"> ogółem nie przekroczy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4C">
        <w:rPr>
          <w:rFonts w:ascii="Times New Roman" w:hAnsi="Times New Roman" w:cs="Times New Roman"/>
          <w:sz w:val="24"/>
          <w:szCs w:val="24"/>
        </w:rPr>
        <w:t>trzech</w:t>
      </w:r>
      <w:r w:rsidR="00C9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="00562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opisu są:</w:t>
      </w:r>
    </w:p>
    <w:p w:rsidR="00C90721" w:rsidRDefault="0086093A" w:rsidP="00C907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21">
        <w:rPr>
          <w:rFonts w:ascii="Times New Roman" w:hAnsi="Times New Roman" w:cs="Times New Roman"/>
          <w:sz w:val="24"/>
          <w:szCs w:val="24"/>
        </w:rPr>
        <w:t>W</w:t>
      </w:r>
      <w:r w:rsidR="00A079C2" w:rsidRPr="00C907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pis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</w:t>
      </w:r>
      <w:r w:rsidR="00A079C2" w:rsidRPr="00C90721">
        <w:rPr>
          <w:rFonts w:ascii="Times New Roman" w:hAnsi="Times New Roman" w:cs="Times New Roman"/>
          <w:sz w:val="24"/>
          <w:szCs w:val="24"/>
        </w:rPr>
        <w:t>rys</w:t>
      </w:r>
      <w:proofErr w:type="spellEnd"/>
      <w:r w:rsidR="00A079C2" w:rsidRPr="00C9072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079C2" w:rsidRPr="00C90721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A079C2" w:rsidRPr="00C907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079C2" w:rsidRPr="00C90721">
        <w:rPr>
          <w:rFonts w:ascii="Times New Roman" w:hAnsi="Times New Roman" w:cs="Times New Roman"/>
          <w:sz w:val="24"/>
          <w:szCs w:val="24"/>
        </w:rPr>
        <w:t>j.o</w:t>
      </w:r>
      <w:proofErr w:type="spellEnd"/>
      <w:r w:rsidR="00A079C2" w:rsidRPr="00C90721">
        <w:rPr>
          <w:rFonts w:ascii="Times New Roman" w:hAnsi="Times New Roman" w:cs="Times New Roman"/>
          <w:sz w:val="24"/>
          <w:szCs w:val="24"/>
        </w:rPr>
        <w:t xml:space="preserve">. II </w:t>
      </w:r>
      <w:r w:rsidR="00C0572F" w:rsidRPr="00C90721">
        <w:rPr>
          <w:rFonts w:ascii="Times New Roman" w:hAnsi="Times New Roman" w:cs="Times New Roman"/>
          <w:sz w:val="24"/>
          <w:szCs w:val="24"/>
        </w:rPr>
        <w:t xml:space="preserve"> </w:t>
      </w:r>
      <w:r w:rsidR="00C90721" w:rsidRPr="00C90721">
        <w:rPr>
          <w:rFonts w:ascii="Times New Roman" w:hAnsi="Times New Roman" w:cs="Times New Roman"/>
          <w:sz w:val="24"/>
          <w:szCs w:val="24"/>
        </w:rPr>
        <w:t>z zaznaczonym obszarem obj</w:t>
      </w:r>
      <w:r w:rsidR="00473EF6">
        <w:rPr>
          <w:rFonts w:ascii="Times New Roman" w:hAnsi="Times New Roman" w:cs="Times New Roman"/>
          <w:sz w:val="24"/>
          <w:szCs w:val="24"/>
        </w:rPr>
        <w:t>ę</w:t>
      </w:r>
      <w:r w:rsidR="00C90721" w:rsidRPr="00C90721">
        <w:rPr>
          <w:rFonts w:ascii="Times New Roman" w:hAnsi="Times New Roman" w:cs="Times New Roman"/>
          <w:sz w:val="24"/>
          <w:szCs w:val="24"/>
        </w:rPr>
        <w:t xml:space="preserve">tym </w:t>
      </w:r>
      <w:r w:rsidR="0056290E">
        <w:rPr>
          <w:rFonts w:ascii="Times New Roman" w:hAnsi="Times New Roman" w:cs="Times New Roman"/>
          <w:sz w:val="24"/>
          <w:szCs w:val="24"/>
        </w:rPr>
        <w:t>zamówieniem.</w:t>
      </w:r>
    </w:p>
    <w:sectPr w:rsidR="00C90721" w:rsidSect="00A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4E9"/>
    <w:multiLevelType w:val="hybridMultilevel"/>
    <w:tmpl w:val="D038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E96205"/>
    <w:multiLevelType w:val="hybridMultilevel"/>
    <w:tmpl w:val="E336135C"/>
    <w:lvl w:ilvl="0" w:tplc="2FD8C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9C2"/>
    <w:rsid w:val="0003029E"/>
    <w:rsid w:val="00082B36"/>
    <w:rsid w:val="00164ED7"/>
    <w:rsid w:val="00223DD8"/>
    <w:rsid w:val="00237661"/>
    <w:rsid w:val="0026069C"/>
    <w:rsid w:val="00345FDD"/>
    <w:rsid w:val="00473EF6"/>
    <w:rsid w:val="00501975"/>
    <w:rsid w:val="0056290E"/>
    <w:rsid w:val="00614429"/>
    <w:rsid w:val="006910F3"/>
    <w:rsid w:val="0070606B"/>
    <w:rsid w:val="007B1E84"/>
    <w:rsid w:val="00854911"/>
    <w:rsid w:val="0086093A"/>
    <w:rsid w:val="008E5724"/>
    <w:rsid w:val="00973561"/>
    <w:rsid w:val="00981603"/>
    <w:rsid w:val="00A079C2"/>
    <w:rsid w:val="00B31C45"/>
    <w:rsid w:val="00B456D0"/>
    <w:rsid w:val="00B74D5C"/>
    <w:rsid w:val="00BC7F35"/>
    <w:rsid w:val="00C0572F"/>
    <w:rsid w:val="00C170D5"/>
    <w:rsid w:val="00C535CF"/>
    <w:rsid w:val="00C90721"/>
    <w:rsid w:val="00DB1347"/>
    <w:rsid w:val="00DC74E3"/>
    <w:rsid w:val="00F2361B"/>
    <w:rsid w:val="00F741B1"/>
    <w:rsid w:val="00FB724C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75DF1-A377-43BF-87F8-32D265BF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1B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B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958C-F248-4C75-8090-C1D9A5E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14</cp:revision>
  <cp:lastPrinted>2016-09-12T06:25:00Z</cp:lastPrinted>
  <dcterms:created xsi:type="dcterms:W3CDTF">2016-03-14T08:36:00Z</dcterms:created>
  <dcterms:modified xsi:type="dcterms:W3CDTF">2016-09-12T06:32:00Z</dcterms:modified>
</cp:coreProperties>
</file>