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C2" w:rsidRDefault="00A079C2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Zał. nr 1 do zapytania ofertowego</w:t>
      </w:r>
    </w:p>
    <w:p w:rsidR="00185D6A" w:rsidRDefault="00185D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79C2" w:rsidRDefault="00185D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A079C2">
        <w:rPr>
          <w:rFonts w:ascii="Times New Roman" w:hAnsi="Times New Roman" w:cs="Times New Roman"/>
          <w:b/>
          <w:bCs/>
          <w:sz w:val="28"/>
          <w:szCs w:val="28"/>
        </w:rPr>
        <w:t>pis przedmiotu zamówienia WIM.271.2</w:t>
      </w:r>
      <w:r w:rsidR="00AD725B">
        <w:rPr>
          <w:rFonts w:ascii="Times New Roman" w:hAnsi="Times New Roman" w:cs="Times New Roman"/>
          <w:b/>
          <w:bCs/>
          <w:sz w:val="28"/>
          <w:szCs w:val="28"/>
        </w:rPr>
        <w:t>.76.</w:t>
      </w:r>
      <w:r w:rsidR="00A079C2">
        <w:rPr>
          <w:rFonts w:ascii="Times New Roman" w:hAnsi="Times New Roman" w:cs="Times New Roman"/>
          <w:b/>
          <w:bCs/>
          <w:sz w:val="28"/>
          <w:szCs w:val="28"/>
        </w:rPr>
        <w:t>2016.</w:t>
      </w:r>
    </w:p>
    <w:p w:rsidR="00FF257A" w:rsidRDefault="00FF257A" w:rsidP="00FF257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 </w:t>
      </w:r>
      <w:r w:rsidR="00A079C2">
        <w:rPr>
          <w:rFonts w:ascii="Times New Roman" w:hAnsi="Times New Roman" w:cs="Times New Roman"/>
          <w:b/>
          <w:bCs/>
          <w:sz w:val="24"/>
          <w:szCs w:val="24"/>
        </w:rPr>
        <w:t>Tytuł zamówienia</w:t>
      </w:r>
      <w:r w:rsidR="00A079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57A" w:rsidRDefault="00FF257A" w:rsidP="00FF257A">
      <w:pPr>
        <w:tabs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Sporządzenie ekspertyzy dendrologicznej szpaleru drzew rosnących wzdłuż jezdni ulicy Wojska Polskiego w Świnoujściu.</w:t>
      </w:r>
    </w:p>
    <w:p w:rsidR="00A079C2" w:rsidRDefault="00A079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2" w:rsidRDefault="00A07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. Informacja ogólna wprowadzająca.</w:t>
      </w:r>
    </w:p>
    <w:p w:rsidR="008A3AC2" w:rsidRDefault="00FF2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Szpaler drzew rosnących wzdłuż jezdni ulicy Wojska Polskiego  stanowi aleję złożoną z </w:t>
      </w:r>
      <w:r w:rsidR="008A3AC2">
        <w:rPr>
          <w:rFonts w:ascii="Times New Roman" w:hAnsi="Times New Roman" w:cs="Times New Roman"/>
          <w:sz w:val="24"/>
          <w:szCs w:val="24"/>
        </w:rPr>
        <w:t xml:space="preserve">lip i wiązów (zdecydowana mniejszość) a także sporadycznie występujących: robinii, kasztanowca oraz dębu.  Ogółem zinwentaryzowano 270 sztuk drzew ( zakładana dokładność do 5 </w:t>
      </w:r>
      <w:proofErr w:type="spellStart"/>
      <w:r w:rsidR="008A3AC2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8A3AC2">
        <w:rPr>
          <w:rFonts w:ascii="Times New Roman" w:hAnsi="Times New Roman" w:cs="Times New Roman"/>
          <w:sz w:val="24"/>
          <w:szCs w:val="24"/>
        </w:rPr>
        <w:t xml:space="preserve">) z czego  do wycinki  przewidziano sztuk 34. Wycinka podyktowana jest  planowaną przebudową ulicy – drzewa przeznaczone do usunięcia nie będą poddane ocenie dendrologicznej. </w:t>
      </w:r>
    </w:p>
    <w:p w:rsidR="00C87D75" w:rsidRDefault="008A3AC2" w:rsidP="00C87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udostępni plan inwentaryzacji </w:t>
      </w:r>
      <w:r w:rsidR="00185D6A">
        <w:rPr>
          <w:rFonts w:ascii="Times New Roman" w:hAnsi="Times New Roman" w:cs="Times New Roman"/>
          <w:sz w:val="24"/>
          <w:szCs w:val="24"/>
        </w:rPr>
        <w:t xml:space="preserve">drzew </w:t>
      </w:r>
      <w:r>
        <w:rPr>
          <w:rFonts w:ascii="Times New Roman" w:hAnsi="Times New Roman" w:cs="Times New Roman"/>
          <w:sz w:val="24"/>
          <w:szCs w:val="24"/>
        </w:rPr>
        <w:t xml:space="preserve">przeprowadzonej we wrześniu 2011 roku wraz z zestawieniem tabelarycznym gatunków, średnic oraz stanu sanitarnego. </w:t>
      </w:r>
      <w:r w:rsidR="00C87D75">
        <w:rPr>
          <w:rFonts w:ascii="Times New Roman" w:hAnsi="Times New Roman" w:cs="Times New Roman"/>
          <w:sz w:val="24"/>
          <w:szCs w:val="24"/>
        </w:rPr>
        <w:t xml:space="preserve">Autorem powyższego jest Pracownia Projektowa EURO-ALIANS z Gdańska. </w:t>
      </w:r>
      <w:r>
        <w:rPr>
          <w:rFonts w:ascii="Times New Roman" w:hAnsi="Times New Roman" w:cs="Times New Roman"/>
          <w:sz w:val="24"/>
          <w:szCs w:val="24"/>
        </w:rPr>
        <w:t xml:space="preserve">Dodatkowo – </w:t>
      </w:r>
      <w:r w:rsidR="00C87D75">
        <w:rPr>
          <w:rFonts w:ascii="Times New Roman" w:hAnsi="Times New Roman" w:cs="Times New Roman"/>
          <w:sz w:val="24"/>
          <w:szCs w:val="24"/>
        </w:rPr>
        <w:t>udostępniony zostanie projekt przebudowy ulicy Wojska Polskiego w branży „zieleń”</w:t>
      </w:r>
      <w:r w:rsidR="00185D6A">
        <w:rPr>
          <w:rFonts w:ascii="Times New Roman" w:hAnsi="Times New Roman" w:cs="Times New Roman"/>
          <w:sz w:val="24"/>
          <w:szCs w:val="24"/>
        </w:rPr>
        <w:t xml:space="preserve"> </w:t>
      </w:r>
      <w:r w:rsidR="00AD72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5D6A">
        <w:rPr>
          <w:rFonts w:ascii="Times New Roman" w:hAnsi="Times New Roman" w:cs="Times New Roman"/>
          <w:sz w:val="24"/>
          <w:szCs w:val="24"/>
        </w:rPr>
        <w:t>( autorstwa Pracowni projektowej PROMIT – Robert Mituta) sporządzony w roku 201</w:t>
      </w:r>
      <w:r w:rsidR="00AD725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C87D75">
        <w:rPr>
          <w:rFonts w:ascii="Times New Roman" w:hAnsi="Times New Roman" w:cs="Times New Roman"/>
          <w:sz w:val="24"/>
          <w:szCs w:val="24"/>
        </w:rPr>
        <w:t>, który wskazuje drzewostan przeznaczony do usunięcia. Powyższe pozwoli na dokonanie  oceny dendrologicznej tych drzew, które  pozostaną  po wykonaniu robót budowlanych.</w:t>
      </w:r>
    </w:p>
    <w:p w:rsidR="00C87D75" w:rsidRPr="00C87D75" w:rsidRDefault="00C87D75" w:rsidP="00C87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D75">
        <w:rPr>
          <w:rFonts w:ascii="Times New Roman" w:hAnsi="Times New Roman" w:cs="Times New Roman"/>
          <w:b/>
          <w:sz w:val="24"/>
          <w:szCs w:val="24"/>
        </w:rPr>
        <w:t>3.  Zakres ekspertyzy dendrologicznej.</w:t>
      </w:r>
    </w:p>
    <w:p w:rsidR="00C87D75" w:rsidRDefault="004A4309">
      <w:pPr>
        <w:jc w:val="both"/>
        <w:rPr>
          <w:rFonts w:ascii="Times New Roman" w:hAnsi="Times New Roman" w:cs="Times New Roman"/>
          <w:sz w:val="24"/>
          <w:szCs w:val="24"/>
        </w:rPr>
      </w:pPr>
      <w:r w:rsidRPr="004A4309">
        <w:rPr>
          <w:rFonts w:ascii="Times New Roman" w:hAnsi="Times New Roman" w:cs="Times New Roman"/>
          <w:b/>
          <w:sz w:val="24"/>
          <w:szCs w:val="24"/>
        </w:rPr>
        <w:t>A.   D</w:t>
      </w:r>
      <w:r w:rsidR="00C87D75" w:rsidRPr="004A4309">
        <w:rPr>
          <w:rFonts w:ascii="Times New Roman" w:hAnsi="Times New Roman" w:cs="Times New Roman"/>
          <w:b/>
          <w:sz w:val="24"/>
          <w:szCs w:val="24"/>
        </w:rPr>
        <w:t>la każdego drzewa należy sporządzić metrykę – konspekt,</w:t>
      </w:r>
      <w:r w:rsidR="00C87D75">
        <w:rPr>
          <w:rFonts w:ascii="Times New Roman" w:hAnsi="Times New Roman" w:cs="Times New Roman"/>
          <w:sz w:val="24"/>
          <w:szCs w:val="24"/>
        </w:rPr>
        <w:t xml:space="preserve"> zawierający:</w:t>
      </w:r>
    </w:p>
    <w:p w:rsidR="00C87D75" w:rsidRDefault="00C87D75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ogólny opis drzewa,</w:t>
      </w:r>
    </w:p>
    <w:p w:rsidR="00C87D75" w:rsidRDefault="00C87D75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parametrów dendrologicznych (pierśnica, średnica korony, wysokość drzewa, odległość od jezdni),</w:t>
      </w:r>
    </w:p>
    <w:p w:rsidR="00C87D75" w:rsidRDefault="00C87D75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sylwetki korony,</w:t>
      </w:r>
    </w:p>
    <w:p w:rsidR="00C87D75" w:rsidRDefault="00C87D75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</w:t>
      </w:r>
      <w:r w:rsidR="004A4309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lenie wieku drzewa w latach,</w:t>
      </w:r>
    </w:p>
    <w:p w:rsidR="00C87D75" w:rsidRDefault="00C87D75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uszkodzeń ( jeśli wyst</w:t>
      </w:r>
      <w:r w:rsidR="004A430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 w:rsidR="004A430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87D75" w:rsidRDefault="004A4309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 wykonane zabiegi pielęgnacyjne,</w:t>
      </w:r>
    </w:p>
    <w:p w:rsidR="004A4309" w:rsidRDefault="004A4309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stanu zdrowotnego oraz dokonanie oceny żywotności,</w:t>
      </w:r>
    </w:p>
    <w:p w:rsidR="004A4309" w:rsidRDefault="004A4309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obecność chorób i szkodników,</w:t>
      </w:r>
    </w:p>
    <w:p w:rsidR="004A4309" w:rsidRDefault="004A4309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statyki drzewa,</w:t>
      </w:r>
    </w:p>
    <w:p w:rsidR="004A4309" w:rsidRDefault="004A4309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zabiegów pielęgnacyjnych,</w:t>
      </w:r>
    </w:p>
    <w:p w:rsidR="004A4309" w:rsidRDefault="004A4309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obecności gniazd ptasich i gatunków chronionych,</w:t>
      </w:r>
    </w:p>
    <w:p w:rsidR="004A4309" w:rsidRDefault="004A4309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w zakresie poprawy żywotności i kondycji,</w:t>
      </w:r>
    </w:p>
    <w:p w:rsidR="004A4309" w:rsidRDefault="004A4309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fotograficzna w zakresie dotyczącym najważniejszych elementów przedstawionych w ekspertyzie,</w:t>
      </w:r>
    </w:p>
    <w:p w:rsidR="004A4309" w:rsidRDefault="004A4309" w:rsidP="004A4309">
      <w:pPr>
        <w:numPr>
          <w:ilvl w:val="0"/>
          <w:numId w:val="4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ocenę stanu wewnątrz pnia (  metodą nieinwazyjną: </w:t>
      </w:r>
      <w:proofErr w:type="spellStart"/>
      <w:r>
        <w:rPr>
          <w:rFonts w:ascii="Times New Roman" w:hAnsi="Times New Roman" w:cs="Times New Roman"/>
          <w:sz w:val="24"/>
          <w:szCs w:val="24"/>
        </w:rPr>
        <w:t>rezystograf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tomograf komputerowy),</w:t>
      </w:r>
    </w:p>
    <w:p w:rsidR="004A4309" w:rsidRDefault="004A4309" w:rsidP="004A43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09" w:rsidRDefault="004A4309" w:rsidP="004A4309">
      <w:pPr>
        <w:jc w:val="both"/>
        <w:rPr>
          <w:rFonts w:ascii="Times New Roman" w:hAnsi="Times New Roman" w:cs="Times New Roman"/>
          <w:sz w:val="24"/>
          <w:szCs w:val="24"/>
        </w:rPr>
      </w:pPr>
      <w:r w:rsidRPr="00185D6A">
        <w:rPr>
          <w:rFonts w:ascii="Times New Roman" w:hAnsi="Times New Roman" w:cs="Times New Roman"/>
          <w:b/>
          <w:sz w:val="24"/>
          <w:szCs w:val="24"/>
        </w:rPr>
        <w:t xml:space="preserve">B.  Na mapie zasadniczej </w:t>
      </w:r>
      <w:r w:rsidR="00185D6A" w:rsidRPr="00185D6A">
        <w:rPr>
          <w:rFonts w:ascii="Times New Roman" w:hAnsi="Times New Roman" w:cs="Times New Roman"/>
          <w:b/>
          <w:sz w:val="24"/>
          <w:szCs w:val="24"/>
        </w:rPr>
        <w:t xml:space="preserve">w skali 1:500 </w:t>
      </w:r>
      <w:r w:rsidRPr="00185D6A">
        <w:rPr>
          <w:rFonts w:ascii="Times New Roman" w:hAnsi="Times New Roman" w:cs="Times New Roman"/>
          <w:b/>
          <w:sz w:val="24"/>
          <w:szCs w:val="24"/>
        </w:rPr>
        <w:t>należy oznaczyć lokalizacj</w:t>
      </w:r>
      <w:r w:rsidR="00185D6A" w:rsidRPr="00185D6A">
        <w:rPr>
          <w:rFonts w:ascii="Times New Roman" w:hAnsi="Times New Roman" w:cs="Times New Roman"/>
          <w:b/>
          <w:sz w:val="24"/>
          <w:szCs w:val="24"/>
        </w:rPr>
        <w:t>ę</w:t>
      </w:r>
      <w:r w:rsidRPr="00185D6A">
        <w:rPr>
          <w:rFonts w:ascii="Times New Roman" w:hAnsi="Times New Roman" w:cs="Times New Roman"/>
          <w:b/>
          <w:sz w:val="24"/>
          <w:szCs w:val="24"/>
        </w:rPr>
        <w:t xml:space="preserve"> każdego z drzew</w:t>
      </w:r>
      <w:r>
        <w:rPr>
          <w:rFonts w:ascii="Times New Roman" w:hAnsi="Times New Roman" w:cs="Times New Roman"/>
          <w:sz w:val="24"/>
          <w:szCs w:val="24"/>
        </w:rPr>
        <w:t xml:space="preserve"> zgodnie z przyjętą numeracją, przy czym na w/w mapie należy również oznaczyć drzewa przeznaczone do usunięcia  ( </w:t>
      </w:r>
      <w:r w:rsidR="00185D6A">
        <w:rPr>
          <w:rFonts w:ascii="Times New Roman" w:hAnsi="Times New Roman" w:cs="Times New Roman"/>
          <w:sz w:val="24"/>
          <w:szCs w:val="24"/>
        </w:rPr>
        <w:t xml:space="preserve">zlokalizowane na podstawie </w:t>
      </w:r>
      <w:r>
        <w:rPr>
          <w:rFonts w:ascii="Times New Roman" w:hAnsi="Times New Roman" w:cs="Times New Roman"/>
          <w:sz w:val="24"/>
          <w:szCs w:val="24"/>
        </w:rPr>
        <w:t xml:space="preserve"> otrzyman</w:t>
      </w:r>
      <w:r w:rsidR="00185D6A">
        <w:rPr>
          <w:rFonts w:ascii="Times New Roman" w:hAnsi="Times New Roman" w:cs="Times New Roman"/>
          <w:sz w:val="24"/>
          <w:szCs w:val="24"/>
        </w:rPr>
        <w:t>ego od Zamawiającego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185D6A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przebudowy u</w:t>
      </w:r>
      <w:r w:rsidR="00185D6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icy).</w:t>
      </w:r>
    </w:p>
    <w:p w:rsidR="00185D6A" w:rsidRPr="00185D6A" w:rsidRDefault="0018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D6A">
        <w:rPr>
          <w:rFonts w:ascii="Times New Roman" w:hAnsi="Times New Roman" w:cs="Times New Roman"/>
          <w:b/>
          <w:sz w:val="24"/>
          <w:szCs w:val="24"/>
        </w:rPr>
        <w:t>Zamawiającemu należy przekazać:</w:t>
      </w:r>
    </w:p>
    <w:p w:rsidR="00185D6A" w:rsidRDefault="0018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2 komplety ekspertyzy – drukowane,</w:t>
      </w:r>
    </w:p>
    <w:p w:rsidR="00A079C2" w:rsidRDefault="0018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wersję elektroniczną na płycie CD.</w:t>
      </w:r>
    </w:p>
    <w:sectPr w:rsidR="00A079C2" w:rsidSect="00A0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D4CC3"/>
    <w:multiLevelType w:val="hybridMultilevel"/>
    <w:tmpl w:val="505C6AB0"/>
    <w:lvl w:ilvl="0" w:tplc="61A44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D44E9"/>
    <w:multiLevelType w:val="hybridMultilevel"/>
    <w:tmpl w:val="CF2A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D0248D"/>
    <w:multiLevelType w:val="hybridMultilevel"/>
    <w:tmpl w:val="031EDE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DA348F"/>
    <w:multiLevelType w:val="hybridMultilevel"/>
    <w:tmpl w:val="31BC46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9C2"/>
    <w:rsid w:val="00185D6A"/>
    <w:rsid w:val="004A4309"/>
    <w:rsid w:val="00501975"/>
    <w:rsid w:val="008A3AC2"/>
    <w:rsid w:val="00A079C2"/>
    <w:rsid w:val="00AD725B"/>
    <w:rsid w:val="00C87D75"/>
    <w:rsid w:val="00DB6632"/>
    <w:rsid w:val="00F741B1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2B193B-31BB-48F4-97C9-155C37E1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1B1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41B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2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dwisniewska</cp:lastModifiedBy>
  <cp:revision>10</cp:revision>
  <cp:lastPrinted>2016-08-24T14:00:00Z</cp:lastPrinted>
  <dcterms:created xsi:type="dcterms:W3CDTF">2016-03-14T08:36:00Z</dcterms:created>
  <dcterms:modified xsi:type="dcterms:W3CDTF">2016-08-24T14:01:00Z</dcterms:modified>
</cp:coreProperties>
</file>