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4C" w:rsidRDefault="00B8054C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054C" w:rsidRDefault="00B8054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organizacji zastępstw członków zespołu projektowego w wykonywaniu zamówienia odpowiedzialnych za realizację przedmiotu zamówienia, dla zadania: </w:t>
      </w:r>
    </w:p>
    <w:p w:rsidR="00B8054C" w:rsidRDefault="00B8054C">
      <w:pPr>
        <w:pStyle w:val="Tekstpodstawowy"/>
        <w:jc w:val="center"/>
        <w:rPr>
          <w:b/>
          <w:bCs/>
          <w:sz w:val="24"/>
          <w:szCs w:val="24"/>
        </w:rPr>
      </w:pPr>
    </w:p>
    <w:p w:rsidR="00B8054C" w:rsidRDefault="00B8054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pacing w:val="-4"/>
          <w:sz w:val="24"/>
          <w:szCs w:val="24"/>
        </w:rPr>
        <w:t>„</w:t>
      </w:r>
      <w:r>
        <w:rPr>
          <w:rFonts w:cs="Times New Roman"/>
          <w:b/>
          <w:bCs/>
          <w:sz w:val="24"/>
          <w:szCs w:val="24"/>
        </w:rPr>
        <w:t xml:space="preserve">Opracowanie dokumentacji projektowo-kosztorysowej dla zadania: „Przebudowa ulicy 1 maja w </w:t>
      </w:r>
      <w:r w:rsidR="00205539">
        <w:rPr>
          <w:rFonts w:cs="Times New Roman"/>
          <w:b/>
          <w:bCs/>
          <w:sz w:val="24"/>
          <w:szCs w:val="24"/>
        </w:rPr>
        <w:t>Świnoujściu wraz z budową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 ciągu pieszo-rowerowego”.</w:t>
      </w:r>
    </w:p>
    <w:p w:rsidR="00B8054C" w:rsidRDefault="00B8054C">
      <w:pPr>
        <w:jc w:val="both"/>
        <w:rPr>
          <w:rFonts w:cs="Times New Roman"/>
          <w:b/>
          <w:bCs/>
          <w:sz w:val="28"/>
          <w:szCs w:val="28"/>
        </w:rPr>
      </w:pPr>
    </w:p>
    <w:p w:rsidR="00B8054C" w:rsidRDefault="00B8054C">
      <w:pPr>
        <w:jc w:val="center"/>
        <w:rPr>
          <w:rFonts w:cs="Times New Roman"/>
          <w:b/>
          <w:bCs/>
          <w:sz w:val="24"/>
          <w:szCs w:val="24"/>
        </w:rPr>
      </w:pPr>
    </w:p>
    <w:p w:rsidR="00B8054C" w:rsidRDefault="00B8054C">
      <w:pPr>
        <w:jc w:val="both"/>
        <w:rPr>
          <w:rFonts w:cs="Times New Roman"/>
          <w:b/>
          <w:bCs/>
          <w:sz w:val="28"/>
          <w:szCs w:val="28"/>
        </w:rPr>
      </w:pPr>
    </w:p>
    <w:p w:rsidR="00B8054C" w:rsidRDefault="00B8054C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2693"/>
        <w:gridCol w:w="3261"/>
      </w:tblGrid>
      <w:tr w:rsidR="00B8054C">
        <w:trPr>
          <w:trHeight w:val="657"/>
        </w:trPr>
        <w:tc>
          <w:tcPr>
            <w:tcW w:w="2552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branży</w:t>
            </w:r>
          </w:p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(zgodnie z p 8.2.2 SIWZ)</w:t>
            </w:r>
          </w:p>
        </w:tc>
        <w:tc>
          <w:tcPr>
            <w:tcW w:w="2410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Imię i nazwisko członka zespołu projektowego</w:t>
            </w:r>
          </w:p>
        </w:tc>
        <w:tc>
          <w:tcPr>
            <w:tcW w:w="3118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Imię i nazwisko osoby zastępującej</w:t>
            </w:r>
          </w:p>
        </w:tc>
        <w:tc>
          <w:tcPr>
            <w:tcW w:w="2693" w:type="dxa"/>
            <w:vAlign w:val="center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Kwalifikacje zawodowe:, doświadczenie (min. Wymagane przez SIWZ – pkt. 8.2.2, wykształcenie </w:t>
            </w:r>
          </w:p>
        </w:tc>
        <w:tc>
          <w:tcPr>
            <w:tcW w:w="3261" w:type="dxa"/>
          </w:tcPr>
          <w:p w:rsidR="00B8054C" w:rsidRDefault="00B805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Podstawa do dysponowania wskazaną osobą, np. umowa </w:t>
            </w:r>
            <w:r>
              <w:rPr>
                <w:rFonts w:cs="Times New Roman"/>
                <w:sz w:val="24"/>
                <w:szCs w:val="24"/>
              </w:rPr>
              <w:br/>
              <w:t>o pracę, umowa o dzieło, umowa zlecenie (wpisać odpowiednie)</w:t>
            </w:r>
          </w:p>
        </w:tc>
      </w:tr>
      <w:tr w:rsidR="00B8054C">
        <w:trPr>
          <w:trHeight w:hRule="exact" w:val="2508"/>
        </w:trPr>
        <w:tc>
          <w:tcPr>
            <w:tcW w:w="2552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ind w:left="356" w:hanging="3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054C" w:rsidRDefault="00B8054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wymienione w wykazie osoby posiadają uprawnienia projektowe o zakresie i specjalnościach jak określono w punkcie 8.2.2 SIWZ.</w:t>
      </w:r>
    </w:p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ind w:left="1701" w:hanging="1701"/>
        <w:jc w:val="both"/>
        <w:rPr>
          <w:rFonts w:cs="Times New Roman"/>
          <w:sz w:val="24"/>
          <w:szCs w:val="24"/>
        </w:rPr>
      </w:pPr>
    </w:p>
    <w:p w:rsidR="00B8054C" w:rsidRDefault="00B8054C">
      <w:pPr>
        <w:jc w:val="both"/>
        <w:rPr>
          <w:rFonts w:cs="Times New Roman"/>
          <w:sz w:val="24"/>
          <w:szCs w:val="24"/>
        </w:rPr>
      </w:pPr>
    </w:p>
    <w:p w:rsidR="00B8054C" w:rsidRDefault="00B8054C">
      <w:pPr>
        <w:pStyle w:val="Lista4"/>
        <w:spacing w:after="60"/>
        <w:jc w:val="both"/>
        <w:rPr>
          <w:lang w:eastAsia="ar-SA"/>
        </w:rPr>
      </w:pPr>
    </w:p>
    <w:p w:rsidR="00B8054C" w:rsidRDefault="00B8054C">
      <w:pPr>
        <w:pStyle w:val="Lista"/>
        <w:spacing w:after="60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B8054C" w:rsidRDefault="00B8054C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iCs/>
          <w:sz w:val="16"/>
          <w:szCs w:val="16"/>
        </w:rPr>
        <w:t xml:space="preserve"> osób uprawnionych</w:t>
      </w:r>
    </w:p>
    <w:p w:rsidR="00B8054C" w:rsidRDefault="00B8054C">
      <w:pPr>
        <w:pStyle w:val="Lista4"/>
        <w:spacing w:after="60"/>
        <w:jc w:val="both"/>
        <w:rPr>
          <w:lang w:eastAsia="ar-SA"/>
        </w:rPr>
      </w:pPr>
    </w:p>
    <w:sectPr w:rsidR="00B8054C" w:rsidSect="00B8054C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4C" w:rsidRDefault="00B805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54C" w:rsidRDefault="00B805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4C" w:rsidRDefault="00B805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54C" w:rsidRDefault="00B805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C" w:rsidRDefault="00B8054C">
    <w:pPr>
      <w:pStyle w:val="Nagwek"/>
      <w:pBdr>
        <w:bottom w:val="single" w:sz="4" w:space="1" w:color="auto"/>
      </w:pBdr>
      <w:jc w:val="right"/>
    </w:pPr>
    <w:r>
      <w:t>Załącznik nr 8 do SIWZ nr WIM.271.1.19.2016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DE82E0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0600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8240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5C2C9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4D28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D8A6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25851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4E8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4C"/>
    <w:rsid w:val="00205539"/>
    <w:rsid w:val="00B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color w:val="000000"/>
    </w:rPr>
  </w:style>
  <w:style w:type="paragraph" w:styleId="Lista">
    <w:name w:val="List"/>
    <w:basedOn w:val="Normalny"/>
    <w:uiPriority w:val="99"/>
    <w:pPr>
      <w:spacing w:after="120"/>
      <w:ind w:left="2835" w:hanging="1417"/>
      <w:jc w:val="both"/>
    </w:pPr>
    <w:rPr>
      <w:rFonts w:ascii="Arial" w:hAnsi="Arial" w:cs="Arial"/>
      <w:color w:val="auto"/>
      <w:sz w:val="22"/>
      <w:szCs w:val="22"/>
    </w:rPr>
  </w:style>
  <w:style w:type="paragraph" w:styleId="Lista3">
    <w:name w:val="List 3"/>
    <w:basedOn w:val="Normalny"/>
    <w:uiPriority w:val="99"/>
    <w:pPr>
      <w:ind w:left="849" w:hanging="283"/>
    </w:pPr>
    <w:rPr>
      <w:rFonts w:cs="Times New Roman"/>
      <w:color w:val="auto"/>
      <w:sz w:val="24"/>
      <w:szCs w:val="24"/>
    </w:rPr>
  </w:style>
  <w:style w:type="paragraph" w:styleId="Lista4">
    <w:name w:val="List 4"/>
    <w:basedOn w:val="Normalny"/>
    <w:uiPriority w:val="99"/>
    <w:pPr>
      <w:ind w:left="1132" w:hanging="283"/>
    </w:pPr>
    <w:rPr>
      <w:rFonts w:cs="Times New Roman"/>
      <w:color w:val="auto"/>
      <w:sz w:val="24"/>
      <w:szCs w:val="24"/>
    </w:rPr>
  </w:style>
  <w:style w:type="paragraph" w:styleId="Wcicienormalne">
    <w:name w:val="Normal Indent"/>
    <w:basedOn w:val="Normalny"/>
    <w:uiPriority w:val="99"/>
    <w:pPr>
      <w:ind w:left="708"/>
    </w:pPr>
    <w:rPr>
      <w:rFonts w:ascii="Arial" w:hAnsi="Arial" w:cs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uiPriority w:val="99"/>
    <w:rPr>
      <w:rFonts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Sowala</dc:creator>
  <cp:keywords/>
  <dc:description/>
  <cp:lastModifiedBy>ikniewel</cp:lastModifiedBy>
  <cp:revision>11</cp:revision>
  <cp:lastPrinted>2016-04-22T12:09:00Z</cp:lastPrinted>
  <dcterms:created xsi:type="dcterms:W3CDTF">2015-12-21T12:54:00Z</dcterms:created>
  <dcterms:modified xsi:type="dcterms:W3CDTF">2016-04-25T10:39:00Z</dcterms:modified>
</cp:coreProperties>
</file>