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CB" w:rsidRDefault="005519CB">
      <w:pPr>
        <w:pStyle w:val="Tekstpodstawowy"/>
        <w:jc w:val="center"/>
        <w:rPr>
          <w:rFonts w:ascii="Arial" w:hAnsi="Arial" w:cs="Arial"/>
          <w:b/>
          <w:bCs/>
          <w:spacing w:val="300"/>
          <w:sz w:val="36"/>
          <w:szCs w:val="36"/>
        </w:rPr>
      </w:pPr>
      <w:r>
        <w:rPr>
          <w:rFonts w:ascii="Arial" w:hAnsi="Arial" w:cs="Arial"/>
          <w:b/>
          <w:bCs/>
          <w:spacing w:val="300"/>
          <w:sz w:val="36"/>
          <w:szCs w:val="36"/>
        </w:rPr>
        <w:t>OFERTA</w:t>
      </w:r>
    </w:p>
    <w:p w:rsidR="005519CB" w:rsidRDefault="005519CB">
      <w:pPr>
        <w:pStyle w:val="Tekstpodstawowy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dla</w:t>
      </w:r>
    </w:p>
    <w:p w:rsidR="005519CB" w:rsidRDefault="005519CB">
      <w:pPr>
        <w:pStyle w:val="Tekstpodstawowy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Gminy Miasto Świnoujścia</w:t>
      </w:r>
    </w:p>
    <w:p w:rsidR="005519CB" w:rsidRDefault="005519CB">
      <w:pPr>
        <w:rPr>
          <w:rFonts w:cs="Times New Roman"/>
          <w:sz w:val="24"/>
          <w:szCs w:val="24"/>
        </w:rPr>
      </w:pPr>
    </w:p>
    <w:p w:rsidR="005519CB" w:rsidRDefault="005519C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Oferent:</w:t>
      </w:r>
    </w:p>
    <w:p w:rsidR="005519CB" w:rsidRDefault="005519CB">
      <w:pPr>
        <w:rPr>
          <w:rFonts w:cs="Times New Roman"/>
          <w:sz w:val="24"/>
          <w:szCs w:val="24"/>
        </w:rPr>
      </w:pPr>
    </w:p>
    <w:p w:rsidR="005519CB" w:rsidRDefault="005519C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19CB" w:rsidRDefault="005519CB">
      <w:pPr>
        <w:rPr>
          <w:rFonts w:cs="Times New Roman"/>
          <w:sz w:val="24"/>
          <w:szCs w:val="24"/>
        </w:rPr>
      </w:pPr>
    </w:p>
    <w:p w:rsidR="005519CB" w:rsidRDefault="005519C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19CB" w:rsidRDefault="005519CB">
      <w:pPr>
        <w:rPr>
          <w:rFonts w:cs="Times New Roman"/>
          <w:sz w:val="24"/>
          <w:szCs w:val="24"/>
        </w:rPr>
      </w:pPr>
    </w:p>
    <w:p w:rsidR="005519CB" w:rsidRDefault="005519C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Siedziba i adres oferenta:</w:t>
      </w:r>
    </w:p>
    <w:p w:rsidR="005519CB" w:rsidRDefault="005519CB">
      <w:pPr>
        <w:rPr>
          <w:rFonts w:cs="Times New Roman"/>
          <w:sz w:val="24"/>
          <w:szCs w:val="24"/>
        </w:rPr>
      </w:pPr>
    </w:p>
    <w:p w:rsidR="005519CB" w:rsidRDefault="005519CB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5519CB" w:rsidRDefault="005519CB">
      <w:pPr>
        <w:rPr>
          <w:rFonts w:cs="Times New Roman"/>
          <w:sz w:val="24"/>
          <w:szCs w:val="24"/>
          <w:lang w:val="en-US"/>
        </w:rPr>
      </w:pPr>
    </w:p>
    <w:p w:rsidR="005519CB" w:rsidRDefault="005519CB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5519CB" w:rsidRDefault="005519CB">
      <w:pPr>
        <w:rPr>
          <w:rFonts w:cs="Times New Roman"/>
          <w:sz w:val="24"/>
          <w:szCs w:val="24"/>
          <w:lang w:val="en-US"/>
        </w:rPr>
      </w:pPr>
    </w:p>
    <w:p w:rsidR="005519CB" w:rsidRDefault="005519CB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tel. / fax /email ……………………………………………........………........................................</w:t>
      </w:r>
    </w:p>
    <w:p w:rsidR="005519CB" w:rsidRDefault="005519CB">
      <w:pPr>
        <w:rPr>
          <w:rFonts w:cs="Times New Roman"/>
          <w:sz w:val="24"/>
          <w:szCs w:val="24"/>
          <w:lang w:val="en-US"/>
        </w:rPr>
      </w:pPr>
    </w:p>
    <w:p w:rsidR="005519CB" w:rsidRDefault="005519CB">
      <w:pPr>
        <w:pStyle w:val="Tekstpodstawowy"/>
        <w:jc w:val="both"/>
        <w:rPr>
          <w:rFonts w:cs="Times New Roman"/>
        </w:rPr>
      </w:pPr>
      <w:r>
        <w:rPr>
          <w:rFonts w:cs="Times New Roman"/>
        </w:rPr>
        <w:t>W nawiązaniu do ogłoszenia o przetargu prowadzonym w trybie przetargu nieograniczonego</w:t>
      </w:r>
    </w:p>
    <w:p w:rsidR="005519CB" w:rsidRDefault="005519CB">
      <w:pPr>
        <w:pStyle w:val="Tekstpodstawowy"/>
        <w:jc w:val="both"/>
        <w:rPr>
          <w:rFonts w:cs="Times New Roman"/>
        </w:rPr>
      </w:pPr>
    </w:p>
    <w:p w:rsidR="005519CB" w:rsidRDefault="005519CB">
      <w:pPr>
        <w:pStyle w:val="Tekstpodstawowy"/>
        <w:spacing w:after="120"/>
        <w:jc w:val="both"/>
        <w:rPr>
          <w:rFonts w:cs="Times New Roman"/>
        </w:rPr>
      </w:pPr>
      <w:r>
        <w:rPr>
          <w:rFonts w:cs="Times New Roman"/>
        </w:rPr>
        <w:t>oferujemy niniejszym wykonanie zamówienia publicznego (</w:t>
      </w:r>
      <w:r>
        <w:rPr>
          <w:rFonts w:cs="Times New Roman"/>
          <w:i/>
          <w:iCs/>
        </w:rPr>
        <w:t>nazwa zadania, przedsięwzięcia, przedmiotu zamówienia</w:t>
      </w:r>
      <w:r>
        <w:rPr>
          <w:rFonts w:cs="Times New Roman"/>
        </w:rPr>
        <w:t>):</w:t>
      </w:r>
    </w:p>
    <w:p w:rsidR="005519CB" w:rsidRDefault="005519CB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Opracowanie dokumentacji projektowo-kosztorysowej dla zadania:</w:t>
      </w:r>
    </w:p>
    <w:p w:rsidR="005519CB" w:rsidRDefault="005519CB">
      <w:pPr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„Przebudowa ulicy 1 Maja w Świnoujściu wraz z budową ciągu pieszo-rowerowego”</w:t>
      </w:r>
    </w:p>
    <w:p w:rsidR="005519CB" w:rsidRDefault="005519CB">
      <w:pPr>
        <w:jc w:val="center"/>
        <w:rPr>
          <w:rFonts w:cs="Times New Roman"/>
          <w:b/>
          <w:bCs/>
          <w:sz w:val="24"/>
          <w:szCs w:val="24"/>
        </w:rPr>
      </w:pPr>
    </w:p>
    <w:p w:rsidR="005519CB" w:rsidRDefault="005519CB">
      <w:pPr>
        <w:pStyle w:val="Tekstpodstawowy"/>
        <w:rPr>
          <w:rFonts w:cs="Times New Roman"/>
        </w:rPr>
      </w:pPr>
      <w:r>
        <w:rPr>
          <w:rFonts w:cs="Times New Roman"/>
        </w:rPr>
        <w:t>w zakresie i na warunkach określonych w Specyfikacji Istotnych Warunków Zamówienia (</w:t>
      </w:r>
      <w:r>
        <w:rPr>
          <w:rFonts w:cs="Times New Roman"/>
          <w:b/>
          <w:bCs/>
        </w:rPr>
        <w:t>SIWZ.WIM.271.1.19.2016</w:t>
      </w:r>
      <w:r>
        <w:rPr>
          <w:rFonts w:cs="Times New Roman"/>
        </w:rPr>
        <w:t>) oraz naszej ofercie za niezmienną cenę ryczałtową:</w:t>
      </w:r>
    </w:p>
    <w:p w:rsidR="005519CB" w:rsidRDefault="005519CB">
      <w:pPr>
        <w:rPr>
          <w:rFonts w:cs="Times New Roman"/>
          <w:sz w:val="24"/>
          <w:szCs w:val="24"/>
        </w:rPr>
      </w:pPr>
    </w:p>
    <w:p w:rsidR="005519CB" w:rsidRDefault="005519CB">
      <w:pPr>
        <w:jc w:val="right"/>
        <w:rPr>
          <w:rFonts w:cs="Times New Roman"/>
          <w:sz w:val="24"/>
          <w:szCs w:val="24"/>
        </w:rPr>
      </w:pPr>
    </w:p>
    <w:p w:rsidR="005519CB" w:rsidRDefault="005519C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netto .......................................................................zł </w:t>
      </w:r>
    </w:p>
    <w:p w:rsidR="005519CB" w:rsidRDefault="005519C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</w:p>
    <w:p w:rsidR="005519CB" w:rsidRDefault="005519C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(słownie:....................................................................................................................................zł)</w:t>
      </w:r>
    </w:p>
    <w:p w:rsidR="005519CB" w:rsidRDefault="005519C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</w:p>
    <w:p w:rsidR="005519CB" w:rsidRDefault="005519C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VAT 23% ........................................zł</w:t>
      </w:r>
    </w:p>
    <w:p w:rsidR="005519CB" w:rsidRDefault="005519CB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</w:rPr>
        <w:br/>
      </w:r>
    </w:p>
    <w:p w:rsidR="005519CB" w:rsidRDefault="005519CB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</w:rPr>
        <w:br/>
      </w:r>
      <w:r>
        <w:rPr>
          <w:rFonts w:cs="Times New Roman"/>
          <w:b/>
          <w:bCs/>
          <w:sz w:val="24"/>
          <w:szCs w:val="24"/>
        </w:rPr>
        <w:t>brutto ......................................................................</w:t>
      </w:r>
      <w:r>
        <w:rPr>
          <w:rFonts w:cs="Times New Roman"/>
          <w:sz w:val="24"/>
          <w:szCs w:val="24"/>
        </w:rPr>
        <w:t>zł</w:t>
      </w:r>
      <w:r>
        <w:rPr>
          <w:rFonts w:cs="Times New Roman"/>
          <w:sz w:val="24"/>
          <w:szCs w:val="24"/>
        </w:rPr>
        <w:br/>
      </w:r>
    </w:p>
    <w:p w:rsidR="005519CB" w:rsidRDefault="005519CB">
      <w:pPr>
        <w:jc w:val="right"/>
        <w:rPr>
          <w:rFonts w:cs="Times New Roman"/>
          <w:sz w:val="24"/>
          <w:szCs w:val="24"/>
        </w:rPr>
      </w:pPr>
    </w:p>
    <w:p w:rsidR="005519CB" w:rsidRDefault="005519C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(słownie:....................................................................................................................................zł)</w:t>
      </w:r>
    </w:p>
    <w:p w:rsidR="005519CB" w:rsidRDefault="005519CB">
      <w:pPr>
        <w:rPr>
          <w:rFonts w:cs="Times New Roman"/>
          <w:sz w:val="24"/>
          <w:szCs w:val="24"/>
        </w:rPr>
      </w:pPr>
    </w:p>
    <w:p w:rsidR="005519CB" w:rsidRDefault="005519CB">
      <w:pPr>
        <w:rPr>
          <w:rFonts w:cs="Times New Roman"/>
          <w:sz w:val="24"/>
          <w:szCs w:val="24"/>
        </w:rPr>
      </w:pPr>
    </w:p>
    <w:p w:rsidR="005519CB" w:rsidRDefault="005519CB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0" w:color="auto"/>
        </w:pBd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pacing w:val="-2"/>
          <w:sz w:val="24"/>
          <w:szCs w:val="24"/>
        </w:rPr>
        <w:t xml:space="preserve">Oferujemy realizację zamówienia w terminie:  zgodnym z opisem przedmiotu zamówienia </w:t>
      </w:r>
      <w:r w:rsidR="002E66CA">
        <w:rPr>
          <w:rFonts w:cs="Times New Roman"/>
          <w:b/>
          <w:bCs/>
          <w:spacing w:val="-2"/>
          <w:sz w:val="24"/>
          <w:szCs w:val="24"/>
        </w:rPr>
        <w:br/>
      </w:r>
      <w:r>
        <w:rPr>
          <w:rFonts w:cs="Times New Roman"/>
          <w:b/>
          <w:bCs/>
          <w:spacing w:val="-2"/>
          <w:sz w:val="24"/>
          <w:szCs w:val="24"/>
        </w:rPr>
        <w:t>i wzorem umowy.</w:t>
      </w:r>
    </w:p>
    <w:p w:rsidR="005519CB" w:rsidRDefault="005519CB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5519CB" w:rsidRDefault="005519C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Na powyższą oferowaną kwotę ryczałtową składają się elementy prac, których ceny ryczałtowe podane są poniżej:</w:t>
      </w:r>
    </w:p>
    <w:p w:rsidR="005519CB" w:rsidRDefault="005519CB">
      <w:pPr>
        <w:jc w:val="both"/>
        <w:rPr>
          <w:rFonts w:cs="Times New Roman"/>
          <w:sz w:val="24"/>
          <w:szCs w:val="24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5411"/>
        <w:gridCol w:w="3118"/>
      </w:tblGrid>
      <w:tr w:rsidR="005519CB">
        <w:trPr>
          <w:trHeight w:val="7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lp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Wyszczególnienie prac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Wartość netto [zł]</w:t>
            </w:r>
          </w:p>
        </w:tc>
      </w:tr>
      <w:tr w:rsidR="005519CB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Default="005519C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Koncepcja przebudowy ulicy 1 Maja( w tym wizualizacja )  wraz z szacunkowym kosztem przebudowy:</w:t>
            </w:r>
          </w:p>
          <w:p w:rsidR="005519CB" w:rsidRDefault="005519CB">
            <w:pPr>
              <w:numPr>
                <w:ilvl w:val="0"/>
                <w:numId w:val="33"/>
              </w:num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Odcinek nr 2 </w:t>
            </w:r>
          </w:p>
          <w:p w:rsidR="005519CB" w:rsidRDefault="005519CB">
            <w:pPr>
              <w:numPr>
                <w:ilvl w:val="0"/>
                <w:numId w:val="33"/>
              </w:num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Odcinki  nr 1 i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19CB">
        <w:trPr>
          <w:trHeight w:val="184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Default="005519C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Projekt budowlany przebudowy ulicy 1 Maja  wraz z opiniami, uzgodnieniami, pozwoleniami i innymi dokumentami wymaganymi przepisami szczególnymi, umożliwiający złożenie wniosku o pozwolenie na budowę ( we wszystkich niezbędnych branżach, w tym pzt  )   -  odcinek nr 2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519CB">
        <w:trPr>
          <w:trHeight w:val="2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Default="005519C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Projekt budowlany przebudowy ulicy 1 Maja  wraz z opiniami, uzgodnieniami, pozwoleniami,  zmienioną  decyzją o środowiskowych uwarunkowaniach i innymi dokumentami wymaganymi przepisami szczególnymi, umożliwiający złożenie wniosku o wydanie decyzji o zezwoleniu na realizację inwestycji drogowej ( we wszystkich niezbędnych branżach w tym pzt i architektura ) – odcinki nr 1  i 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19CB">
        <w:trPr>
          <w:trHeight w:val="9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Default="005519C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Przygotowanie wniosku o wydanie decyzji o zezwoleniu na realizację inwestycji drogowej wraz ze wszystkimi wymaganymi załącznikami.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519CB">
        <w:trPr>
          <w:trHeight w:val="6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Default="005519C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Projekt wykonawczy przebudowy ulicy 1 Maja  ( we wszystkich niezbędnych branżach w tym pzt) wraz z przedmiarami, kosztorysami inwestorskimi oraz STWiOR – odcinek  nr  2</w:t>
            </w:r>
          </w:p>
          <w:p w:rsidR="005519CB" w:rsidRDefault="005519C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519CB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Default="005519C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Projekt wykonawczy przebudowy ulicy 1 Maja  ( we wszystkich niezbędnych branżach w tym pzt) wraz z przedmiarami, kosztorysami inwestorskimi oraz STWiOR – odcinki  nr  1  i  3 </w:t>
            </w:r>
          </w:p>
          <w:p w:rsidR="005519CB" w:rsidRDefault="005519C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519CB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Default="005519C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Inne czynności wykonywane w trakcie projektowania – m.in. wizje lokalne, udział w spotkaniach, naradach, uzgodnieniach i ew. konsultacjach społecznych.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519CB">
        <w:trPr>
          <w:trHeight w:val="5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Default="005519C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Materiały prezentacyjne.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519CB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Default="005519C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Nadzór autorski.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519CB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Default="005519C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Suma pozycji 1-11.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5519CB" w:rsidRDefault="005519CB">
      <w:pPr>
        <w:rPr>
          <w:rFonts w:cs="Times New Roman"/>
          <w:sz w:val="24"/>
          <w:szCs w:val="24"/>
        </w:rPr>
      </w:pPr>
    </w:p>
    <w:p w:rsidR="005519CB" w:rsidRDefault="005519CB">
      <w:pPr>
        <w:ind w:left="142" w:hanging="142"/>
        <w:jc w:val="both"/>
        <w:rPr>
          <w:rFonts w:cs="Times New Roman"/>
          <w:sz w:val="24"/>
          <w:szCs w:val="24"/>
        </w:rPr>
      </w:pPr>
    </w:p>
    <w:p w:rsidR="005519CB" w:rsidRDefault="005519CB">
      <w:pPr>
        <w:ind w:left="142" w:hanging="142"/>
        <w:jc w:val="both"/>
        <w:rPr>
          <w:rFonts w:cs="Times New Roman"/>
          <w:sz w:val="24"/>
          <w:szCs w:val="24"/>
        </w:rPr>
      </w:pPr>
    </w:p>
    <w:p w:rsidR="005519CB" w:rsidRDefault="005519CB">
      <w:pPr>
        <w:ind w:left="142" w:hanging="142"/>
        <w:jc w:val="both"/>
        <w:rPr>
          <w:rFonts w:cs="Times New Roman"/>
          <w:sz w:val="24"/>
          <w:szCs w:val="24"/>
        </w:rPr>
      </w:pPr>
    </w:p>
    <w:p w:rsidR="005519CB" w:rsidRDefault="005519CB">
      <w:pPr>
        <w:ind w:left="142" w:hanging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Ponadto:</w:t>
      </w:r>
    </w:p>
    <w:p w:rsidR="005519CB" w:rsidRDefault="005519CB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Uważamy się za związanych niniejszą ofertą zgodnie z art. 85 ust.1 pkt 1 ustawy z dnia 29 stycznia 2004 r. Prawo zamówień publicznych (Dz. U. z 2015 r. poz. 2164</w:t>
      </w:r>
      <w:bookmarkStart w:id="0" w:name="_GoBack"/>
      <w:bookmarkEnd w:id="0"/>
      <w:r>
        <w:rPr>
          <w:rFonts w:cs="Times New Roman"/>
          <w:sz w:val="24"/>
          <w:szCs w:val="24"/>
        </w:rPr>
        <w:t>) to znaczy przez 30 dni od upływu terminu składania ofert.</w:t>
      </w:r>
    </w:p>
    <w:p w:rsidR="005519CB" w:rsidRDefault="005519CB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Zapoznaliśmy się ze Specyfikacją Istotnych Warunków Zamówienia wraz z załącznikami i nie wnosimy do tych dokumentów żadnych zastrzeżeń i zobowiązujemy się w przypadku wyboru naszej oferty do zawarcia umowy w miejscu i terminie wyznaczonym przez Zamawiającego. </w:t>
      </w:r>
    </w:p>
    <w:p w:rsidR="005519CB" w:rsidRDefault="005519CB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Informacje określające przedmiot zamówienia i niniejszej oferty, zawarte w Specyfikacji Istotnych Warunków Zamówienia nr WIM.271.1.19.2016, są wystarczające do złożenia oferty, w tym określenia niezmiennej ryczałtowej ceny i zaakceptowania terminu realizacji zamówienia.</w:t>
      </w:r>
    </w:p>
    <w:p w:rsidR="005519CB" w:rsidRDefault="005519CB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 niniejszej oferty załączamy dokumenty określone w punkcie 9. Specyfikacji Istotnych Warunków Zamówienia.</w:t>
      </w:r>
    </w:p>
    <w:p w:rsidR="005519CB" w:rsidRDefault="005519CB">
      <w:pPr>
        <w:jc w:val="both"/>
        <w:rPr>
          <w:rFonts w:cs="Times New Roman"/>
          <w:sz w:val="24"/>
          <w:szCs w:val="24"/>
        </w:rPr>
      </w:pPr>
    </w:p>
    <w:p w:rsidR="005519CB" w:rsidRDefault="005519CB">
      <w:pPr>
        <w:jc w:val="both"/>
        <w:rPr>
          <w:rFonts w:cs="Times New Roman"/>
          <w:sz w:val="24"/>
          <w:szCs w:val="24"/>
        </w:rPr>
      </w:pPr>
    </w:p>
    <w:p w:rsidR="005519CB" w:rsidRDefault="005519CB">
      <w:pPr>
        <w:jc w:val="both"/>
        <w:rPr>
          <w:rFonts w:cs="Times New Roman"/>
          <w:sz w:val="24"/>
          <w:szCs w:val="24"/>
        </w:rPr>
      </w:pPr>
    </w:p>
    <w:p w:rsidR="005519CB" w:rsidRDefault="005519CB">
      <w:pPr>
        <w:jc w:val="both"/>
        <w:rPr>
          <w:rFonts w:cs="Times New Roman"/>
          <w:sz w:val="24"/>
          <w:szCs w:val="24"/>
        </w:rPr>
      </w:pPr>
    </w:p>
    <w:p w:rsidR="005519CB" w:rsidRDefault="005519CB">
      <w:pPr>
        <w:jc w:val="both"/>
        <w:rPr>
          <w:rFonts w:cs="Times New Roman"/>
          <w:sz w:val="24"/>
          <w:szCs w:val="24"/>
        </w:rPr>
      </w:pPr>
    </w:p>
    <w:p w:rsidR="005519CB" w:rsidRDefault="005519CB">
      <w:pPr>
        <w:jc w:val="both"/>
        <w:rPr>
          <w:rFonts w:cs="Times New Roman"/>
          <w:sz w:val="24"/>
          <w:szCs w:val="24"/>
        </w:rPr>
      </w:pPr>
    </w:p>
    <w:p w:rsidR="005519CB" w:rsidRDefault="005519CB">
      <w:pPr>
        <w:jc w:val="both"/>
        <w:rPr>
          <w:rFonts w:cs="Times New Roman"/>
          <w:sz w:val="24"/>
          <w:szCs w:val="24"/>
        </w:rPr>
      </w:pPr>
      <w:bookmarkStart w:id="1" w:name="OLE_LINK1"/>
      <w:r>
        <w:rPr>
          <w:rFonts w:cs="Times New Roman"/>
          <w:sz w:val="24"/>
          <w:szCs w:val="24"/>
        </w:rPr>
        <w:t>........................................................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...................................................................</w:t>
      </w:r>
    </w:p>
    <w:p w:rsidR="005519CB" w:rsidRDefault="005519CB">
      <w:pPr>
        <w:jc w:val="both"/>
        <w:rPr>
          <w:rFonts w:cs="Times New Roman"/>
          <w:i/>
          <w:iCs/>
          <w:sz w:val="18"/>
          <w:szCs w:val="18"/>
        </w:rPr>
      </w:pPr>
      <w:r>
        <w:rPr>
          <w:rFonts w:cs="Times New Roman"/>
          <w:sz w:val="16"/>
          <w:szCs w:val="16"/>
        </w:rPr>
        <w:t xml:space="preserve">        </w:t>
      </w:r>
      <w:r>
        <w:rPr>
          <w:rFonts w:cs="Times New Roman"/>
          <w:i/>
          <w:iCs/>
          <w:sz w:val="18"/>
          <w:szCs w:val="18"/>
        </w:rPr>
        <w:t>miejscowość i data, pieczęć firmy</w:t>
      </w:r>
      <w:r>
        <w:rPr>
          <w:rFonts w:cs="Times New Roman"/>
          <w:i/>
          <w:iCs/>
          <w:sz w:val="18"/>
          <w:szCs w:val="18"/>
        </w:rPr>
        <w:tab/>
      </w:r>
      <w:r>
        <w:rPr>
          <w:rFonts w:cs="Times New Roman"/>
          <w:i/>
          <w:iCs/>
          <w:sz w:val="18"/>
          <w:szCs w:val="18"/>
        </w:rPr>
        <w:tab/>
      </w:r>
      <w:r>
        <w:rPr>
          <w:rFonts w:cs="Times New Roman"/>
          <w:i/>
          <w:iCs/>
          <w:sz w:val="18"/>
          <w:szCs w:val="18"/>
        </w:rPr>
        <w:tab/>
      </w:r>
      <w:r>
        <w:rPr>
          <w:rFonts w:cs="Times New Roman"/>
          <w:i/>
          <w:iCs/>
          <w:sz w:val="18"/>
          <w:szCs w:val="18"/>
        </w:rPr>
        <w:tab/>
      </w:r>
      <w:r>
        <w:rPr>
          <w:rFonts w:cs="Times New Roman"/>
          <w:i/>
          <w:iCs/>
          <w:sz w:val="18"/>
          <w:szCs w:val="18"/>
        </w:rPr>
        <w:tab/>
        <w:t xml:space="preserve"> </w:t>
      </w:r>
      <w:bookmarkEnd w:id="1"/>
      <w:r>
        <w:rPr>
          <w:rFonts w:cs="Times New Roman"/>
          <w:i/>
          <w:iCs/>
          <w:sz w:val="16"/>
          <w:szCs w:val="16"/>
          <w:lang w:eastAsia="ar-SA"/>
        </w:rPr>
        <w:t>Data i podpis osoby/</w:t>
      </w:r>
      <w:r>
        <w:rPr>
          <w:rFonts w:cs="Times New Roman"/>
          <w:i/>
          <w:iCs/>
          <w:sz w:val="16"/>
          <w:szCs w:val="16"/>
        </w:rPr>
        <w:t xml:space="preserve"> osób uprawnionych</w:t>
      </w:r>
    </w:p>
    <w:p w:rsidR="005519CB" w:rsidRDefault="005519CB">
      <w:pPr>
        <w:tabs>
          <w:tab w:val="left" w:pos="4962"/>
        </w:tabs>
        <w:jc w:val="both"/>
        <w:rPr>
          <w:rFonts w:cs="Times New Roman"/>
          <w:i/>
          <w:iCs/>
          <w:sz w:val="18"/>
          <w:szCs w:val="18"/>
        </w:rPr>
      </w:pPr>
    </w:p>
    <w:p w:rsidR="005519CB" w:rsidRDefault="005519CB">
      <w:pPr>
        <w:rPr>
          <w:rFonts w:cs="Times New Roman"/>
        </w:rPr>
      </w:pPr>
    </w:p>
    <w:sectPr w:rsidR="005519CB" w:rsidSect="005519CB">
      <w:headerReference w:type="default" r:id="rId8"/>
      <w:footerReference w:type="default" r:id="rId9"/>
      <w:pgSz w:w="11906" w:h="16838" w:code="9"/>
      <w:pgMar w:top="1134" w:right="992" w:bottom="567" w:left="1701" w:header="708" w:footer="9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CB" w:rsidRDefault="005519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19CB" w:rsidRDefault="005519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CB" w:rsidRDefault="005519CB">
    <w:pPr>
      <w:pStyle w:val="Stopk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2E66CA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CB" w:rsidRDefault="005519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19CB" w:rsidRDefault="005519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CB" w:rsidRDefault="005519CB">
    <w:pPr>
      <w:pStyle w:val="Nagwek"/>
      <w:pBdr>
        <w:bottom w:val="single" w:sz="4" w:space="1" w:color="auto"/>
      </w:pBdr>
      <w:jc w:val="right"/>
      <w:rPr>
        <w:rFonts w:cs="Times New Roman"/>
      </w:rPr>
    </w:pPr>
    <w:r>
      <w:rPr>
        <w:rFonts w:cs="Times New Roman"/>
      </w:rPr>
      <w:t>Załącznik nr 1 do SIWZ nr WIM.271.1.19.2016</w:t>
    </w:r>
  </w:p>
  <w:p w:rsidR="005519CB" w:rsidRDefault="005519CB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ascii="Times New Roman" w:hAnsi="Times New Roman" w:cs="Times New Roman" w:hint="default"/>
        <w:b/>
        <w:bCs/>
      </w:rPr>
    </w:lvl>
  </w:abstractNum>
  <w:abstractNum w:abstractNumId="1">
    <w:nsid w:val="04DC19CB"/>
    <w:multiLevelType w:val="hybridMultilevel"/>
    <w:tmpl w:val="79D441D0"/>
    <w:lvl w:ilvl="0" w:tplc="9564A59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Times New Roman" w:hAnsi="Times New Roman" w:cs="Times New Roman" w:hint="default"/>
      </w:rPr>
    </w:lvl>
    <w:lvl w:ilvl="1" w:tplc="8EFCFF5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D99E352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8C147A5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FC4A603A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7EAEB2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CB56471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ED2EC6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A8042C00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2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bCs/>
      </w:rPr>
    </w:lvl>
  </w:abstractNum>
  <w:abstractNum w:abstractNumId="3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5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  <w:color w:val="auto"/>
      </w:rPr>
    </w:lvl>
  </w:abstractNum>
  <w:abstractNum w:abstractNumId="6">
    <w:nsid w:val="0FDB7EB5"/>
    <w:multiLevelType w:val="hybridMultilevel"/>
    <w:tmpl w:val="C2549086"/>
    <w:lvl w:ilvl="0" w:tplc="C2862E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88E67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2868A5D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3" w:tplc="F72E36E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9F6EBB8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F4504DF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DEB8D0A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2DE4EBF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346A3E9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7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110B04B3"/>
    <w:multiLevelType w:val="hybridMultilevel"/>
    <w:tmpl w:val="495C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0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3B056CE"/>
    <w:multiLevelType w:val="hybridMultilevel"/>
    <w:tmpl w:val="DB062D4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3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4">
    <w:nsid w:val="30CA68F0"/>
    <w:multiLevelType w:val="hybridMultilevel"/>
    <w:tmpl w:val="750AA070"/>
    <w:lvl w:ilvl="0" w:tplc="7A802788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/>
      </w:rPr>
    </w:lvl>
    <w:lvl w:ilvl="1" w:tplc="0CB6FBB4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  <w:rPr>
        <w:rFonts w:ascii="Times New Roman" w:hAnsi="Times New Roman" w:cs="Times New Roman"/>
      </w:rPr>
    </w:lvl>
    <w:lvl w:ilvl="2" w:tplc="C310E658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  <w:rPr>
        <w:rFonts w:ascii="Times New Roman" w:hAnsi="Times New Roman" w:cs="Times New Roman"/>
      </w:rPr>
    </w:lvl>
    <w:lvl w:ilvl="3" w:tplc="42FE673E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  <w:rPr>
        <w:rFonts w:ascii="Times New Roman" w:hAnsi="Times New Roman" w:cs="Times New Roman"/>
      </w:rPr>
    </w:lvl>
    <w:lvl w:ilvl="4" w:tplc="1A54770A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  <w:rPr>
        <w:rFonts w:ascii="Times New Roman" w:hAnsi="Times New Roman" w:cs="Times New Roman"/>
      </w:rPr>
    </w:lvl>
    <w:lvl w:ilvl="5" w:tplc="3B0A4F2A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  <w:rPr>
        <w:rFonts w:ascii="Times New Roman" w:hAnsi="Times New Roman" w:cs="Times New Roman"/>
      </w:rPr>
    </w:lvl>
    <w:lvl w:ilvl="6" w:tplc="881E846A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  <w:rPr>
        <w:rFonts w:ascii="Times New Roman" w:hAnsi="Times New Roman" w:cs="Times New Roman"/>
      </w:rPr>
    </w:lvl>
    <w:lvl w:ilvl="7" w:tplc="5A8651F0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  <w:rPr>
        <w:rFonts w:ascii="Times New Roman" w:hAnsi="Times New Roman" w:cs="Times New Roman"/>
      </w:rPr>
    </w:lvl>
    <w:lvl w:ilvl="8" w:tplc="F7F28DC6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  <w:rPr>
        <w:rFonts w:ascii="Times New Roman" w:hAnsi="Times New Roman" w:cs="Times New Roman"/>
      </w:rPr>
    </w:lvl>
  </w:abstractNum>
  <w:abstractNum w:abstractNumId="15">
    <w:nsid w:val="33063735"/>
    <w:multiLevelType w:val="hybridMultilevel"/>
    <w:tmpl w:val="583C79FA"/>
    <w:lvl w:ilvl="0" w:tplc="0DF23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F08F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92EE1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B7228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C0639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610F1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6F65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6E727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232A4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D5A7612"/>
    <w:multiLevelType w:val="hybridMultilevel"/>
    <w:tmpl w:val="5A8ADB82"/>
    <w:lvl w:ilvl="0" w:tplc="C64A7D44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hint="default"/>
      </w:rPr>
    </w:lvl>
    <w:lvl w:ilvl="1" w:tplc="F82E9192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3A14932C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cs="Wingdings" w:hint="default"/>
      </w:rPr>
    </w:lvl>
    <w:lvl w:ilvl="3" w:tplc="71182CC8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cs="Symbol" w:hint="default"/>
      </w:rPr>
    </w:lvl>
    <w:lvl w:ilvl="4" w:tplc="5E4619EE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3E84E170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cs="Wingdings" w:hint="default"/>
      </w:rPr>
    </w:lvl>
    <w:lvl w:ilvl="6" w:tplc="0234E79E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cs="Symbol" w:hint="default"/>
      </w:rPr>
    </w:lvl>
    <w:lvl w:ilvl="7" w:tplc="51F22222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FB70AB8E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cs="Wingdings" w:hint="default"/>
      </w:rPr>
    </w:lvl>
  </w:abstractNum>
  <w:abstractNum w:abstractNumId="17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ascii="Times New Roman" w:hAnsi="Times New Roman" w:cs="Times New Roman" w:hint="default"/>
      </w:rPr>
    </w:lvl>
  </w:abstractNum>
  <w:abstractNum w:abstractNumId="18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9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1">
    <w:nsid w:val="4F1C37DE"/>
    <w:multiLevelType w:val="singleLevel"/>
    <w:tmpl w:val="CF208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22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3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24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bCs/>
      </w:rPr>
    </w:lvl>
  </w:abstractNum>
  <w:abstractNum w:abstractNumId="25">
    <w:nsid w:val="69605EF9"/>
    <w:multiLevelType w:val="hybridMultilevel"/>
    <w:tmpl w:val="6A221494"/>
    <w:lvl w:ilvl="0" w:tplc="83A27618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</w:rPr>
    </w:lvl>
    <w:lvl w:ilvl="1" w:tplc="F7E2533C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8D206D8A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</w:rPr>
    </w:lvl>
    <w:lvl w:ilvl="3" w:tplc="CD76D59A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186C390A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9558E8DE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32B4998C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1548E5C0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86586486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26">
    <w:nsid w:val="69DC7C7C"/>
    <w:multiLevelType w:val="hybridMultilevel"/>
    <w:tmpl w:val="35BAA4F4"/>
    <w:lvl w:ilvl="0" w:tplc="D4E25CA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7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8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</w:abstractNum>
  <w:abstractNum w:abstractNumId="29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0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1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bCs/>
      </w:rPr>
    </w:lvl>
  </w:abstractNum>
  <w:abstractNum w:abstractNumId="32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24"/>
  </w:num>
  <w:num w:numId="5">
    <w:abstractNumId w:val="31"/>
  </w:num>
  <w:num w:numId="6">
    <w:abstractNumId w:val="2"/>
  </w:num>
  <w:num w:numId="7">
    <w:abstractNumId w:val="28"/>
  </w:num>
  <w:num w:numId="8">
    <w:abstractNumId w:val="0"/>
  </w:num>
  <w:num w:numId="9">
    <w:abstractNumId w:val="17"/>
  </w:num>
  <w:num w:numId="10">
    <w:abstractNumId w:val="32"/>
  </w:num>
  <w:num w:numId="11">
    <w:abstractNumId w:val="14"/>
  </w:num>
  <w:num w:numId="12">
    <w:abstractNumId w:val="19"/>
  </w:num>
  <w:num w:numId="13">
    <w:abstractNumId w:val="15"/>
  </w:num>
  <w:num w:numId="14">
    <w:abstractNumId w:val="16"/>
  </w:num>
  <w:num w:numId="15">
    <w:abstractNumId w:val="1"/>
  </w:num>
  <w:num w:numId="16">
    <w:abstractNumId w:val="6"/>
  </w:num>
  <w:num w:numId="17">
    <w:abstractNumId w:val="25"/>
  </w:num>
  <w:num w:numId="18">
    <w:abstractNumId w:val="13"/>
  </w:num>
  <w:num w:numId="19">
    <w:abstractNumId w:val="27"/>
  </w:num>
  <w:num w:numId="20">
    <w:abstractNumId w:val="18"/>
  </w:num>
  <w:num w:numId="21">
    <w:abstractNumId w:val="4"/>
  </w:num>
  <w:num w:numId="22">
    <w:abstractNumId w:val="10"/>
  </w:num>
  <w:num w:numId="23">
    <w:abstractNumId w:val="3"/>
  </w:num>
  <w:num w:numId="24">
    <w:abstractNumId w:val="23"/>
  </w:num>
  <w:num w:numId="25">
    <w:abstractNumId w:val="12"/>
  </w:num>
  <w:num w:numId="26">
    <w:abstractNumId w:val="7"/>
  </w:num>
  <w:num w:numId="27">
    <w:abstractNumId w:val="5"/>
  </w:num>
  <w:num w:numId="28">
    <w:abstractNumId w:val="30"/>
  </w:num>
  <w:num w:numId="29">
    <w:abstractNumId w:val="29"/>
  </w:num>
  <w:num w:numId="30">
    <w:abstractNumId w:val="21"/>
  </w:num>
  <w:num w:numId="31">
    <w:abstractNumId w:val="8"/>
  </w:num>
  <w:num w:numId="32">
    <w:abstractNumId w:val="2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9CB"/>
    <w:rsid w:val="002E66CA"/>
    <w:rsid w:val="0055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9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19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19CB"/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left="566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19CB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19CB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519CB"/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2124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19CB"/>
    <w:rPr>
      <w:rFonts w:ascii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19CB"/>
    <w:rPr>
      <w:rFonts w:ascii="Times New Roman" w:hAnsi="Times New Roman"/>
      <w:sz w:val="20"/>
      <w:szCs w:val="20"/>
    </w:rPr>
  </w:style>
  <w:style w:type="paragraph" w:styleId="Tekstblokowy">
    <w:name w:val="Block Text"/>
    <w:basedOn w:val="Normalny"/>
    <w:uiPriority w:val="99"/>
    <w:pPr>
      <w:ind w:left="2829" w:right="-142" w:hanging="705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705" w:hanging="705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519CB"/>
    <w:rPr>
      <w:rFonts w:ascii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9CB"/>
    <w:rPr>
      <w:rFonts w:ascii="Times New Roman" w:hAnsi="Times New Roman"/>
      <w:sz w:val="0"/>
      <w:szCs w:val="0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19CB"/>
    <w:rPr>
      <w:rFonts w:ascii="Times New Roman" w:hAnsi="Times New Roman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pPr>
      <w:ind w:left="240"/>
    </w:pPr>
    <w:rPr>
      <w:sz w:val="24"/>
      <w:szCs w:val="24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Lista">
    <w:name w:val="List"/>
    <w:basedOn w:val="Normalny"/>
    <w:uiPriority w:val="99"/>
    <w:pPr>
      <w:spacing w:after="120"/>
      <w:ind w:left="2835" w:hanging="1417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UM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ppawlus</dc:creator>
  <cp:keywords/>
  <dc:description/>
  <cp:lastModifiedBy>ikniewel</cp:lastModifiedBy>
  <cp:revision>11</cp:revision>
  <cp:lastPrinted>2016-04-25T10:07:00Z</cp:lastPrinted>
  <dcterms:created xsi:type="dcterms:W3CDTF">2015-08-28T12:01:00Z</dcterms:created>
  <dcterms:modified xsi:type="dcterms:W3CDTF">2016-04-25T10:16:00Z</dcterms:modified>
</cp:coreProperties>
</file>